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CC92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DE301EB" wp14:editId="78CD5B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7D6316" w14:textId="77777777" w:rsidR="00607874" w:rsidRDefault="00AE176A" w:rsidP="00A851DA">
      <w:pPr>
        <w:rPr>
          <w:lang w:val="en-US"/>
        </w:rPr>
      </w:pPr>
      <w:r>
        <w:rPr>
          <w:noProof/>
          <w:lang w:val="en-US"/>
        </w:rPr>
        <mc:AlternateContent>
          <mc:Choice Requires="wps">
            <w:drawing>
              <wp:anchor distT="0" distB="0" distL="114300" distR="114300" simplePos="0" relativeHeight="251660288" behindDoc="0" locked="0" layoutInCell="1" allowOverlap="1" wp14:anchorId="79385FBF" wp14:editId="02BE20C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4A37D" w14:textId="77777777" w:rsidR="00B2242F" w:rsidRDefault="00B2242F"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B2242F" w:rsidRDefault="00B224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CF4A37D" w14:textId="77777777" w:rsidR="00B2242F" w:rsidRDefault="00B2242F" w:rsidP="00405895">
                      <w:pPr>
                        <w:jc w:val="center"/>
                        <w:rPr>
                          <w:b/>
                          <w:bCs/>
                          <w:color w:val="002060"/>
                          <w:sz w:val="44"/>
                          <w:szCs w:val="40"/>
                        </w:rPr>
                      </w:pPr>
                      <w:r>
                        <w:rPr>
                          <w:sz w:val="24"/>
                        </w:rPr>
                        <w:t xml:space="preserve">   </w:t>
                      </w:r>
                      <w:r>
                        <w:rPr>
                          <w:b/>
                          <w:bCs/>
                          <w:color w:val="002060"/>
                          <w:sz w:val="44"/>
                          <w:szCs w:val="40"/>
                        </w:rPr>
                        <w:t>Assignment Cover Sheet</w:t>
                      </w:r>
                    </w:p>
                    <w:p w14:paraId="0030E581" w14:textId="77777777" w:rsidR="00B2242F" w:rsidRDefault="00B2242F"/>
                  </w:txbxContent>
                </v:textbox>
              </v:shape>
            </w:pict>
          </mc:Fallback>
        </mc:AlternateContent>
      </w:r>
    </w:p>
    <w:p w14:paraId="454F2A3E" w14:textId="77777777" w:rsidR="00607874" w:rsidRDefault="00607874" w:rsidP="00A851DA">
      <w:pPr>
        <w:rPr>
          <w:lang w:val="en-US"/>
        </w:rPr>
      </w:pPr>
    </w:p>
    <w:p w14:paraId="091471E8" w14:textId="77777777" w:rsidR="00607874" w:rsidRDefault="00607874" w:rsidP="00A851DA">
      <w:pPr>
        <w:rPr>
          <w:lang w:val="en-US"/>
        </w:rPr>
      </w:pPr>
    </w:p>
    <w:p w14:paraId="70627B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E0FBA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2A480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1B22B8" w14:textId="77777777" w:rsidR="00A851DA" w:rsidRPr="00B0415E" w:rsidRDefault="00AE176A">
            <w:pPr>
              <w:pStyle w:val="Default"/>
              <w:rPr>
                <w:rFonts w:asciiTheme="minorHAnsi" w:hAnsiTheme="minorHAnsi"/>
              </w:rPr>
            </w:pPr>
            <w:proofErr w:type="spellStart"/>
            <w:r>
              <w:rPr>
                <w:rFonts w:asciiTheme="minorHAnsi" w:hAnsiTheme="minorHAnsi"/>
              </w:rPr>
              <w:t>Hesan</w:t>
            </w:r>
            <w:proofErr w:type="spellEnd"/>
            <w:r>
              <w:rPr>
                <w:rFonts w:asciiTheme="minorHAnsi" w:hAnsiTheme="minorHAnsi"/>
              </w:rPr>
              <w:t xml:space="preserve"> </w:t>
            </w:r>
            <w:proofErr w:type="spellStart"/>
            <w:r>
              <w:rPr>
                <w:rFonts w:asciiTheme="minorHAnsi" w:hAnsiTheme="minorHAnsi"/>
              </w:rPr>
              <w:t>Choudhury</w:t>
            </w:r>
            <w:proofErr w:type="spellEnd"/>
            <w:r>
              <w:rPr>
                <w:rFonts w:asciiTheme="minorHAnsi" w:hAnsiTheme="minorHAnsi"/>
              </w:rPr>
              <w:t xml:space="preserve"> </w:t>
            </w:r>
          </w:p>
        </w:tc>
      </w:tr>
      <w:tr w:rsidR="00A851DA" w:rsidRPr="00B0415E" w14:paraId="25C503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6BAE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157F63" w14:textId="77777777" w:rsidR="00A851DA" w:rsidRPr="00AE176A" w:rsidRDefault="00AE176A" w:rsidP="00AE176A">
            <w:pPr>
              <w:rPr>
                <w:rFonts w:ascii="Times" w:eastAsia="Times New Roman" w:hAnsi="Times" w:cs="Times New Roman"/>
                <w:sz w:val="20"/>
                <w:szCs w:val="20"/>
              </w:rPr>
            </w:pPr>
            <w:r w:rsidRPr="00AE176A">
              <w:rPr>
                <w:rFonts w:ascii="Helvetica" w:eastAsia="Times New Roman" w:hAnsi="Helvetica" w:cs="Times New Roman"/>
                <w:sz w:val="18"/>
                <w:szCs w:val="18"/>
                <w:shd w:val="clear" w:color="auto" w:fill="FFFFFF"/>
              </w:rPr>
              <w:t>37616</w:t>
            </w:r>
          </w:p>
        </w:tc>
      </w:tr>
      <w:tr w:rsidR="00A851DA" w:rsidRPr="00B0415E" w14:paraId="0D8A57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466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7DE36C" w14:textId="77777777" w:rsidR="00A851DA" w:rsidRPr="00AE176A" w:rsidRDefault="00AE176A" w:rsidP="00AE176A">
            <w:pPr>
              <w:spacing w:line="300" w:lineRule="atLeast"/>
              <w:rPr>
                <w:rFonts w:ascii="Helvetica" w:eastAsia="Times New Roman" w:hAnsi="Helvetica" w:cs="Times New Roman"/>
                <w:sz w:val="18"/>
                <w:szCs w:val="18"/>
              </w:rPr>
            </w:pPr>
            <w:r w:rsidRPr="00AE176A">
              <w:rPr>
                <w:rFonts w:ascii="Helvetica" w:eastAsia="Times New Roman" w:hAnsi="Helvetica" w:cs="Times New Roman"/>
                <w:sz w:val="18"/>
                <w:szCs w:val="18"/>
              </w:rPr>
              <w:t>Advanced Diploma in Human Resource Management Level 5</w:t>
            </w:r>
          </w:p>
        </w:tc>
      </w:tr>
      <w:tr w:rsidR="00A851DA" w:rsidRPr="00B0415E" w14:paraId="3F6F2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4470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AD1E45" w14:textId="4F06CC99" w:rsidR="00A851DA" w:rsidRPr="00B0415E" w:rsidRDefault="00743CA9">
            <w:r>
              <w:t>2</w:t>
            </w:r>
            <w:bookmarkStart w:id="0" w:name="_GoBack"/>
            <w:bookmarkEnd w:id="0"/>
          </w:p>
        </w:tc>
      </w:tr>
    </w:tbl>
    <w:p w14:paraId="2604DA7A" w14:textId="77777777" w:rsidR="00CC2FB3" w:rsidRDefault="00CC2FB3" w:rsidP="00A851DA">
      <w:pPr>
        <w:rPr>
          <w:b/>
          <w:lang w:val="en-US"/>
        </w:rPr>
      </w:pPr>
    </w:p>
    <w:p w14:paraId="233E4D7E" w14:textId="77777777" w:rsidR="00443E6F" w:rsidRDefault="00527C11" w:rsidP="00A851DA">
      <w:pPr>
        <w:rPr>
          <w:b/>
          <w:sz w:val="28"/>
          <w:lang w:val="en-US"/>
        </w:rPr>
      </w:pPr>
      <w:r w:rsidRPr="00443E6F">
        <w:rPr>
          <w:b/>
          <w:sz w:val="28"/>
          <w:lang w:val="en-US"/>
        </w:rPr>
        <w:t>Marking Criteria:</w:t>
      </w:r>
    </w:p>
    <w:p w14:paraId="282FA61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0315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FB6E47F" w14:textId="77777777" w:rsidTr="00CC2FB3">
        <w:tc>
          <w:tcPr>
            <w:tcW w:w="9242" w:type="dxa"/>
          </w:tcPr>
          <w:p w14:paraId="5C68065A" w14:textId="76308813" w:rsidR="004C01C3" w:rsidRPr="00975313" w:rsidRDefault="004C01C3" w:rsidP="004F22A4">
            <w:pPr>
              <w:jc w:val="both"/>
              <w:rPr>
                <w:rFonts w:ascii="Arial" w:hAnsi="Arial" w:cs="Arial"/>
                <w:b/>
                <w:sz w:val="24"/>
                <w:szCs w:val="24"/>
              </w:rPr>
            </w:pPr>
            <w:r w:rsidRPr="00975313">
              <w:rPr>
                <w:rFonts w:ascii="Arial" w:hAnsi="Arial" w:cs="Arial"/>
                <w:b/>
                <w:sz w:val="24"/>
                <w:szCs w:val="24"/>
              </w:rPr>
              <w:t>1</w:t>
            </w:r>
          </w:p>
          <w:p w14:paraId="66AE337C" w14:textId="3172444D" w:rsidR="00CC2FB3" w:rsidRPr="00472046" w:rsidRDefault="00472046" w:rsidP="004F22A4">
            <w:pPr>
              <w:pStyle w:val="ListParagraph"/>
              <w:numPr>
                <w:ilvl w:val="0"/>
                <w:numId w:val="2"/>
              </w:numPr>
              <w:jc w:val="both"/>
              <w:rPr>
                <w:b/>
              </w:rPr>
            </w:pPr>
            <w:r>
              <w:rPr>
                <w:rFonts w:ascii="Arial" w:hAnsi="Arial" w:cs="Arial"/>
                <w:sz w:val="24"/>
                <w:szCs w:val="24"/>
              </w:rPr>
              <w:t>The benefits of successful workforce planning are endless. If done correctly an organisation will see a saving in its budget, along with employee retention, talent identification</w:t>
            </w:r>
            <w:r w:rsidR="00241095">
              <w:rPr>
                <w:rFonts w:ascii="Arial" w:hAnsi="Arial" w:cs="Arial"/>
                <w:sz w:val="24"/>
                <w:szCs w:val="24"/>
              </w:rPr>
              <w:t>, determining training levels, raise productivity bargaining levels</w:t>
            </w:r>
            <w:r>
              <w:rPr>
                <w:rFonts w:ascii="Arial" w:hAnsi="Arial" w:cs="Arial"/>
                <w:sz w:val="24"/>
                <w:szCs w:val="24"/>
              </w:rPr>
              <w:t xml:space="preserve"> and much more. An effective workforce plan can help a business for the future and better forecast challenges, which are forever arising and changing.</w:t>
            </w:r>
          </w:p>
          <w:p w14:paraId="78D48B76" w14:textId="77777777" w:rsidR="00472046" w:rsidRPr="00944DB8" w:rsidRDefault="00472046" w:rsidP="004F22A4">
            <w:pPr>
              <w:pStyle w:val="ListParagraph"/>
              <w:numPr>
                <w:ilvl w:val="0"/>
                <w:numId w:val="2"/>
              </w:numPr>
              <w:jc w:val="both"/>
              <w:rPr>
                <w:b/>
              </w:rPr>
            </w:pPr>
            <w:r>
              <w:rPr>
                <w:rFonts w:ascii="Arial" w:hAnsi="Arial" w:cs="Arial"/>
                <w:sz w:val="24"/>
                <w:szCs w:val="24"/>
              </w:rPr>
              <w:t>Many companies will periodically recruit externally, the reasons will always vary, however it is known that senior management do like a “fresh pair of eyes”</w:t>
            </w:r>
            <w:r w:rsidR="00944DB8">
              <w:rPr>
                <w:rFonts w:ascii="Arial" w:hAnsi="Arial" w:cs="Arial"/>
                <w:sz w:val="24"/>
                <w:szCs w:val="24"/>
              </w:rPr>
              <w:t>. Recruiting externally will also allow the organisation to understand ideas and concepts of other companies that the candidate has worked for. More often than not an external candidate will bring an uplifted level of motivation and therefore create competitive spirit.</w:t>
            </w:r>
          </w:p>
          <w:p w14:paraId="7C1B9593" w14:textId="77777777" w:rsidR="00944DB8" w:rsidRPr="00944DB8" w:rsidRDefault="00944DB8" w:rsidP="004F22A4">
            <w:pPr>
              <w:pStyle w:val="ListParagraph"/>
              <w:numPr>
                <w:ilvl w:val="0"/>
                <w:numId w:val="2"/>
              </w:numPr>
              <w:jc w:val="both"/>
              <w:rPr>
                <w:b/>
              </w:rPr>
            </w:pPr>
            <w:r>
              <w:rPr>
                <w:rFonts w:ascii="Arial" w:hAnsi="Arial" w:cs="Arial"/>
                <w:sz w:val="24"/>
                <w:szCs w:val="24"/>
              </w:rPr>
              <w:t xml:space="preserve">More often than not external recruitment is more costly so this is predominantly a reason for companies to source recruitment internally. It is also cheaper to train an internal staff that ‘knows the business’ therefore promotions internally is highly favorable. It also creates high working ethos and motivation. </w:t>
            </w:r>
          </w:p>
          <w:p w14:paraId="3397FB21" w14:textId="77777777" w:rsidR="00944DB8" w:rsidRPr="00944DB8" w:rsidRDefault="00944DB8" w:rsidP="004F22A4">
            <w:pPr>
              <w:pStyle w:val="ListParagraph"/>
              <w:numPr>
                <w:ilvl w:val="0"/>
                <w:numId w:val="2"/>
              </w:numPr>
              <w:jc w:val="both"/>
              <w:rPr>
                <w:b/>
              </w:rPr>
            </w:pPr>
            <w:r>
              <w:rPr>
                <w:rFonts w:ascii="Arial" w:hAnsi="Arial" w:cs="Arial"/>
                <w:sz w:val="24"/>
                <w:szCs w:val="24"/>
              </w:rPr>
              <w:t xml:space="preserve">Workforce planning operates in three stages; forecasting workforce needs, determining internal and external supply of employees and finally developing suitable ways to achieve forecasting needs in relation to projected supply. </w:t>
            </w:r>
          </w:p>
          <w:p w14:paraId="281EDB05" w14:textId="77777777" w:rsidR="00944DB8" w:rsidRPr="00BC4884" w:rsidRDefault="00944DB8" w:rsidP="004F22A4">
            <w:pPr>
              <w:pStyle w:val="ListParagraph"/>
              <w:numPr>
                <w:ilvl w:val="0"/>
                <w:numId w:val="2"/>
              </w:numPr>
              <w:jc w:val="both"/>
              <w:rPr>
                <w:b/>
              </w:rPr>
            </w:pPr>
            <w:r>
              <w:rPr>
                <w:rFonts w:ascii="Arial" w:hAnsi="Arial" w:cs="Arial"/>
                <w:sz w:val="24"/>
                <w:szCs w:val="24"/>
              </w:rPr>
              <w:t xml:space="preserve">The term “micro planning” </w:t>
            </w:r>
            <w:r w:rsidR="00BC4884">
              <w:rPr>
                <w:rFonts w:ascii="Arial" w:hAnsi="Arial" w:cs="Arial"/>
                <w:sz w:val="24"/>
                <w:szCs w:val="24"/>
              </w:rPr>
              <w:t xml:space="preserve">is about forecasting supply and demand for specific jobs e.g. </w:t>
            </w:r>
            <w:proofErr w:type="gramStart"/>
            <w:r w:rsidR="00BC4884">
              <w:rPr>
                <w:rFonts w:ascii="Arial" w:hAnsi="Arial" w:cs="Arial"/>
                <w:sz w:val="24"/>
                <w:szCs w:val="24"/>
              </w:rPr>
              <w:t>Nursing</w:t>
            </w:r>
            <w:proofErr w:type="gramEnd"/>
            <w:r w:rsidR="00BC4884">
              <w:rPr>
                <w:rFonts w:ascii="Arial" w:hAnsi="Arial" w:cs="Arial"/>
                <w:sz w:val="24"/>
                <w:szCs w:val="24"/>
              </w:rPr>
              <w:t xml:space="preserve">. In the event of a major shake-up in an organisation, micro planning is essential. These shake ups include the need to make rapid changed when new challenges arise or when new legislations are introduced. </w:t>
            </w:r>
          </w:p>
          <w:p w14:paraId="4906167C" w14:textId="77777777" w:rsidR="00BC4884" w:rsidRPr="00BC4884" w:rsidRDefault="00BC4884" w:rsidP="004F22A4">
            <w:pPr>
              <w:pStyle w:val="ListParagraph"/>
              <w:numPr>
                <w:ilvl w:val="0"/>
                <w:numId w:val="2"/>
              </w:numPr>
              <w:jc w:val="both"/>
              <w:rPr>
                <w:b/>
              </w:rPr>
            </w:pPr>
            <w:r>
              <w:rPr>
                <w:rFonts w:ascii="Arial" w:hAnsi="Arial" w:cs="Arial"/>
                <w:sz w:val="24"/>
                <w:szCs w:val="24"/>
              </w:rPr>
              <w:lastRenderedPageBreak/>
              <w:t xml:space="preserve">The key objectives for HRP is to ensure optimum use of HR’s current employees, to carefully assess what future skill requirements might be needed and to make sure that necessary resources are available when required. </w:t>
            </w:r>
          </w:p>
          <w:p w14:paraId="31B95BD7" w14:textId="6F202886" w:rsidR="00273978" w:rsidRPr="00273978" w:rsidRDefault="00995F4E" w:rsidP="004F22A4">
            <w:pPr>
              <w:pStyle w:val="ListParagraph"/>
              <w:numPr>
                <w:ilvl w:val="0"/>
                <w:numId w:val="2"/>
              </w:numPr>
              <w:jc w:val="both"/>
              <w:rPr>
                <w:b/>
              </w:rPr>
            </w:pPr>
            <w:r>
              <w:rPr>
                <w:rFonts w:ascii="Arial" w:hAnsi="Arial" w:cs="Arial"/>
                <w:sz w:val="24"/>
                <w:szCs w:val="24"/>
              </w:rPr>
              <w:t>There are many techniques an organisation will use to forecast workforce needs but two useful business techniques are the SWOT analysis (strength, weakness, opportunities and threats) and PESTLE (political, economic, sociological, technological, l</w:t>
            </w:r>
            <w:r w:rsidR="00273978">
              <w:rPr>
                <w:rFonts w:ascii="Arial" w:hAnsi="Arial" w:cs="Arial"/>
                <w:sz w:val="24"/>
                <w:szCs w:val="24"/>
              </w:rPr>
              <w:t>egal and environmental factors).</w:t>
            </w:r>
          </w:p>
          <w:p w14:paraId="4F0C8458" w14:textId="77777777" w:rsidR="00995F4E" w:rsidRPr="00273978" w:rsidRDefault="00995F4E" w:rsidP="004F22A4">
            <w:pPr>
              <w:pStyle w:val="ListParagraph"/>
              <w:ind w:left="1080"/>
              <w:jc w:val="both"/>
              <w:rPr>
                <w:rFonts w:ascii="Arial" w:hAnsi="Arial" w:cs="Arial"/>
                <w:sz w:val="24"/>
                <w:szCs w:val="24"/>
              </w:rPr>
            </w:pPr>
          </w:p>
          <w:p w14:paraId="10D1FCE9" w14:textId="77777777" w:rsidR="00995F4E" w:rsidRPr="00877678" w:rsidRDefault="00995F4E" w:rsidP="004F22A4">
            <w:pPr>
              <w:jc w:val="both"/>
              <w:rPr>
                <w:rFonts w:ascii="Arial" w:hAnsi="Arial"/>
                <w:sz w:val="24"/>
                <w:szCs w:val="24"/>
              </w:rPr>
            </w:pPr>
            <w:r w:rsidRPr="00273978">
              <w:rPr>
                <w:rFonts w:ascii="Arial" w:hAnsi="Arial"/>
                <w:b/>
                <w:sz w:val="24"/>
                <w:szCs w:val="24"/>
              </w:rPr>
              <w:t>2</w:t>
            </w:r>
          </w:p>
          <w:p w14:paraId="08C9CFE7" w14:textId="1ADC935F" w:rsidR="00E84B05" w:rsidRPr="00877678" w:rsidRDefault="00273978" w:rsidP="004F22A4">
            <w:pPr>
              <w:pStyle w:val="ListParagraph"/>
              <w:numPr>
                <w:ilvl w:val="0"/>
                <w:numId w:val="7"/>
              </w:numPr>
              <w:jc w:val="both"/>
              <w:rPr>
                <w:rFonts w:ascii="Arial" w:hAnsi="Arial"/>
                <w:sz w:val="24"/>
                <w:szCs w:val="24"/>
              </w:rPr>
            </w:pPr>
            <w:r w:rsidRPr="00877678">
              <w:rPr>
                <w:rFonts w:ascii="Arial" w:hAnsi="Arial"/>
                <w:sz w:val="24"/>
                <w:szCs w:val="24"/>
              </w:rPr>
              <w:t>The idea of ‘cutting labour’</w:t>
            </w:r>
            <w:r w:rsidR="007E7D0F" w:rsidRPr="00877678">
              <w:rPr>
                <w:rFonts w:ascii="Arial" w:hAnsi="Arial"/>
                <w:sz w:val="24"/>
                <w:szCs w:val="24"/>
              </w:rPr>
              <w:t xml:space="preserve"> numbers doesn’t just creep in a recession; In fact labour management and productivity is key in ensuring business success and profits. </w:t>
            </w:r>
            <w:r w:rsidR="007B528E" w:rsidRPr="00877678">
              <w:rPr>
                <w:rFonts w:ascii="Arial" w:hAnsi="Arial"/>
                <w:sz w:val="24"/>
                <w:szCs w:val="24"/>
              </w:rPr>
              <w:t>A successful business will always determine what labour to have at</w:t>
            </w:r>
            <w:r w:rsidR="00F44101" w:rsidRPr="00877678">
              <w:rPr>
                <w:rFonts w:ascii="Arial" w:hAnsi="Arial"/>
                <w:sz w:val="24"/>
                <w:szCs w:val="24"/>
              </w:rPr>
              <w:t xml:space="preserve"> what scale and importantly at</w:t>
            </w:r>
            <w:r w:rsidR="007B528E" w:rsidRPr="00877678">
              <w:rPr>
                <w:rFonts w:ascii="Arial" w:hAnsi="Arial"/>
                <w:sz w:val="24"/>
                <w:szCs w:val="24"/>
              </w:rPr>
              <w:t xml:space="preserve"> what time. </w:t>
            </w:r>
            <w:r w:rsidR="007E7D0F" w:rsidRPr="00877678">
              <w:rPr>
                <w:rFonts w:ascii="Arial" w:hAnsi="Arial"/>
                <w:sz w:val="24"/>
                <w:szCs w:val="24"/>
              </w:rPr>
              <w:t>In the event of a recession it is inevitable that most if not all businesses suffer, m</w:t>
            </w:r>
            <w:r w:rsidR="007B528E" w:rsidRPr="00877678">
              <w:rPr>
                <w:rFonts w:ascii="Arial" w:hAnsi="Arial"/>
                <w:sz w:val="24"/>
                <w:szCs w:val="24"/>
              </w:rPr>
              <w:t>any struggle to survive this</w:t>
            </w:r>
            <w:r w:rsidR="007E7D0F" w:rsidRPr="00877678">
              <w:rPr>
                <w:rFonts w:ascii="Arial" w:hAnsi="Arial"/>
                <w:sz w:val="24"/>
                <w:szCs w:val="24"/>
              </w:rPr>
              <w:t xml:space="preserve"> economical downfall. </w:t>
            </w:r>
            <w:r w:rsidR="007B528E" w:rsidRPr="00877678">
              <w:rPr>
                <w:rFonts w:ascii="Arial" w:hAnsi="Arial"/>
                <w:sz w:val="24"/>
                <w:szCs w:val="24"/>
              </w:rPr>
              <w:t xml:space="preserve">There are plenty of reasons why a business will look to cut its labour cost in the event of a recession. The main factor will be financial; if a business does not </w:t>
            </w:r>
            <w:r w:rsidR="00241095" w:rsidRPr="00877678">
              <w:rPr>
                <w:rFonts w:ascii="Arial" w:hAnsi="Arial"/>
                <w:sz w:val="24"/>
                <w:szCs w:val="24"/>
              </w:rPr>
              <w:t xml:space="preserve">turnover the budget necessary then the labour needs to reflect that. </w:t>
            </w:r>
            <w:r w:rsidR="00F44101" w:rsidRPr="00877678">
              <w:rPr>
                <w:rFonts w:ascii="Arial" w:hAnsi="Arial"/>
                <w:sz w:val="24"/>
                <w:szCs w:val="24"/>
              </w:rPr>
              <w:t xml:space="preserve">Saving labour cost and therefore tax implications </w:t>
            </w:r>
            <w:r w:rsidR="00E84B05" w:rsidRPr="00877678">
              <w:rPr>
                <w:rFonts w:ascii="Arial" w:hAnsi="Arial"/>
                <w:sz w:val="24"/>
                <w:szCs w:val="24"/>
              </w:rPr>
              <w:t>etc.</w:t>
            </w:r>
            <w:r w:rsidR="00F44101" w:rsidRPr="00877678">
              <w:rPr>
                <w:rFonts w:ascii="Arial" w:hAnsi="Arial"/>
                <w:sz w:val="24"/>
                <w:szCs w:val="24"/>
              </w:rPr>
              <w:t xml:space="preserve"> will be a primary factor. By cutting labour costs, the business has a chance of surviving the recession. It could potentially mean that the business can stay open and operate, which is the number priority in a recession. </w:t>
            </w:r>
            <w:r w:rsidR="00E84B05" w:rsidRPr="00877678">
              <w:rPr>
                <w:rFonts w:ascii="Arial" w:hAnsi="Arial"/>
                <w:sz w:val="24"/>
                <w:szCs w:val="24"/>
              </w:rPr>
              <w:t xml:space="preserve">Whilst being open is essential, the business may also be able to keep the costs of good stable and therefore affordable to its consumer/market. There are of course many negative implications to the business by cutting labour. The business may be getting rid of essential talent, which is may have had for any years. It may struggle to find that same skilled labour later. Its inevitable that large corporations will have to report such cut backs, this will therefore tarnish the brand in the public eye. Bad publicity is the last thing a company wants in a negative economic situation. </w:t>
            </w:r>
          </w:p>
          <w:p w14:paraId="1B0E5425" w14:textId="02E326D3" w:rsidR="00E84B05" w:rsidRPr="00877678" w:rsidRDefault="00E84B05" w:rsidP="004F22A4">
            <w:pPr>
              <w:pStyle w:val="ListParagraph"/>
              <w:ind w:left="1080"/>
              <w:jc w:val="both"/>
              <w:rPr>
                <w:rFonts w:ascii="Arial" w:hAnsi="Arial"/>
                <w:sz w:val="24"/>
                <w:szCs w:val="24"/>
              </w:rPr>
            </w:pPr>
            <w:r w:rsidRPr="00877678">
              <w:rPr>
                <w:rFonts w:ascii="Arial" w:hAnsi="Arial"/>
                <w:sz w:val="24"/>
                <w:szCs w:val="24"/>
              </w:rPr>
              <w:t>There are plenty of implications to the employees themselves also. There may however only be a handful of positive implications. For those employees with families and don’t mind less hours, it may be a blessing in disguise for them</w:t>
            </w:r>
            <w:proofErr w:type="gramStart"/>
            <w:r w:rsidRPr="00877678">
              <w:rPr>
                <w:rFonts w:ascii="Arial" w:hAnsi="Arial"/>
                <w:sz w:val="24"/>
                <w:szCs w:val="24"/>
              </w:rPr>
              <w:t>;</w:t>
            </w:r>
            <w:proofErr w:type="gramEnd"/>
            <w:r w:rsidRPr="00877678">
              <w:rPr>
                <w:rFonts w:ascii="Arial" w:hAnsi="Arial"/>
                <w:sz w:val="24"/>
                <w:szCs w:val="24"/>
              </w:rPr>
              <w:t xml:space="preserve"> a chance for them to really spend some time with family whilst still in employment (assuming their hours were cut and contract not terminated altogether). Again, assuming </w:t>
            </w:r>
            <w:r w:rsidR="00925ED3" w:rsidRPr="00877678">
              <w:rPr>
                <w:rFonts w:ascii="Arial" w:hAnsi="Arial"/>
                <w:sz w:val="24"/>
                <w:szCs w:val="24"/>
              </w:rPr>
              <w:t>employees hours</w:t>
            </w:r>
            <w:r w:rsidRPr="00877678">
              <w:rPr>
                <w:rFonts w:ascii="Arial" w:hAnsi="Arial"/>
                <w:sz w:val="24"/>
                <w:szCs w:val="24"/>
              </w:rPr>
              <w:t xml:space="preserve"> were cut and not terminated, then they may be grateful that they have a job at least, rather than working in uncertainty.</w:t>
            </w:r>
            <w:r w:rsidR="00925ED3" w:rsidRPr="00877678">
              <w:rPr>
                <w:rFonts w:ascii="Arial" w:hAnsi="Arial"/>
                <w:sz w:val="24"/>
                <w:szCs w:val="24"/>
              </w:rPr>
              <w:t xml:space="preserve"> Of course the majority of the impact to an employee is negative. It’s a very demotivating time for any employee to go through labour cuts, whether its hours or full termination of contracts. Certain individuals may take it personally and tarnish the brand name, which will affect the future employment task. Employees will be so demoralized that they may not want to work for that company/ industry ever again. </w:t>
            </w:r>
          </w:p>
          <w:p w14:paraId="5F55212D" w14:textId="3D663BA8" w:rsidR="00925ED3" w:rsidRDefault="00925ED3" w:rsidP="004F22A4">
            <w:pPr>
              <w:pStyle w:val="ListParagraph"/>
              <w:ind w:left="1080"/>
              <w:jc w:val="both"/>
              <w:rPr>
                <w:rFonts w:ascii="Arial" w:hAnsi="Arial"/>
                <w:sz w:val="24"/>
                <w:szCs w:val="24"/>
              </w:rPr>
            </w:pPr>
            <w:r w:rsidRPr="00877678">
              <w:rPr>
                <w:rFonts w:ascii="Arial" w:hAnsi="Arial"/>
                <w:sz w:val="24"/>
                <w:szCs w:val="24"/>
              </w:rPr>
              <w:t xml:space="preserve">In conclusion, cutting labour in a recession is vital, but will unfortunately create a lot of negative impact. </w:t>
            </w:r>
          </w:p>
          <w:p w14:paraId="7491109E" w14:textId="77777777" w:rsidR="00877678" w:rsidRDefault="00877678" w:rsidP="004F22A4">
            <w:pPr>
              <w:pStyle w:val="ListParagraph"/>
              <w:ind w:left="1080"/>
              <w:jc w:val="both"/>
              <w:rPr>
                <w:rFonts w:ascii="Arial" w:hAnsi="Arial"/>
                <w:sz w:val="24"/>
                <w:szCs w:val="24"/>
              </w:rPr>
            </w:pPr>
          </w:p>
          <w:p w14:paraId="7C376F70" w14:textId="77777777" w:rsidR="00877678" w:rsidRDefault="00877678" w:rsidP="004F22A4">
            <w:pPr>
              <w:pStyle w:val="ListParagraph"/>
              <w:ind w:left="1080"/>
              <w:jc w:val="both"/>
              <w:rPr>
                <w:rFonts w:ascii="Arial" w:hAnsi="Arial"/>
                <w:sz w:val="24"/>
                <w:szCs w:val="24"/>
              </w:rPr>
            </w:pPr>
          </w:p>
          <w:p w14:paraId="75BB0735" w14:textId="77777777" w:rsidR="00877678" w:rsidRPr="00877678" w:rsidRDefault="00877678" w:rsidP="004F22A4">
            <w:pPr>
              <w:pStyle w:val="ListParagraph"/>
              <w:ind w:left="1080"/>
              <w:jc w:val="both"/>
              <w:rPr>
                <w:rFonts w:ascii="Arial" w:hAnsi="Arial"/>
                <w:sz w:val="24"/>
                <w:szCs w:val="24"/>
              </w:rPr>
            </w:pPr>
          </w:p>
          <w:p w14:paraId="36DB5EF3" w14:textId="2CBA807B" w:rsidR="00925ED3" w:rsidRPr="00877678" w:rsidRDefault="00925ED3" w:rsidP="004F22A4">
            <w:pPr>
              <w:jc w:val="both"/>
              <w:rPr>
                <w:rFonts w:ascii="Arial" w:eastAsia="Calibri" w:hAnsi="Arial" w:cs="Times New Roman"/>
                <w:sz w:val="24"/>
                <w:szCs w:val="24"/>
              </w:rPr>
            </w:pPr>
            <w:r w:rsidRPr="00877678">
              <w:rPr>
                <w:rFonts w:ascii="Arial" w:eastAsia="Calibri" w:hAnsi="Arial" w:cs="Times New Roman"/>
                <w:sz w:val="24"/>
                <w:szCs w:val="24"/>
              </w:rPr>
              <w:lastRenderedPageBreak/>
              <w:t>3</w:t>
            </w:r>
          </w:p>
          <w:p w14:paraId="69B0AEB1" w14:textId="102CE635" w:rsidR="00925ED3" w:rsidRPr="00877678" w:rsidRDefault="00FB4816" w:rsidP="004F22A4">
            <w:pPr>
              <w:pStyle w:val="ListParagraph"/>
              <w:numPr>
                <w:ilvl w:val="0"/>
                <w:numId w:val="8"/>
              </w:numPr>
              <w:jc w:val="both"/>
              <w:rPr>
                <w:rFonts w:ascii="Arial" w:hAnsi="Arial"/>
                <w:sz w:val="24"/>
                <w:szCs w:val="24"/>
              </w:rPr>
            </w:pPr>
            <w:r w:rsidRPr="00877678">
              <w:rPr>
                <w:rFonts w:ascii="Arial" w:hAnsi="Arial"/>
                <w:sz w:val="24"/>
                <w:szCs w:val="24"/>
              </w:rPr>
              <w:t xml:space="preserve">Internal labour supply involves looking carefully at the human resources profile, including gender, age, occupations, length of service and more. </w:t>
            </w:r>
            <w:r w:rsidR="007C0FA1" w:rsidRPr="00877678">
              <w:rPr>
                <w:rFonts w:ascii="Arial" w:hAnsi="Arial"/>
                <w:sz w:val="24"/>
                <w:szCs w:val="24"/>
              </w:rPr>
              <w:t xml:space="preserve">Determining the internal supply of employees can be achieved via succession plans, charts, HRM information and departmental estimates. Replacement charts may take form of manuals or automated records. </w:t>
            </w:r>
            <w:r w:rsidR="00B2242F" w:rsidRPr="00877678">
              <w:rPr>
                <w:rFonts w:ascii="Arial" w:hAnsi="Arial"/>
                <w:sz w:val="24"/>
                <w:szCs w:val="24"/>
              </w:rPr>
              <w:t xml:space="preserve">Whenever needs are forecasted for particular jobs, it is the replacement charts that help to identify the supply of candidates (internal) to fill the position. The HRM information systems will allow the company to check for potential candidates with desired skills after workforce demand is forecast. Departmental estimates; an analysis of these movements is valuable for forecasting the internal supply of employees. </w:t>
            </w:r>
          </w:p>
          <w:p w14:paraId="6F6AA65F" w14:textId="77777777" w:rsidR="00FB4816" w:rsidRPr="00877678" w:rsidRDefault="00FB4816" w:rsidP="004F22A4">
            <w:pPr>
              <w:pStyle w:val="ListParagraph"/>
              <w:jc w:val="both"/>
              <w:rPr>
                <w:rFonts w:ascii="Arial" w:hAnsi="Arial"/>
                <w:sz w:val="24"/>
                <w:szCs w:val="24"/>
              </w:rPr>
            </w:pPr>
          </w:p>
          <w:p w14:paraId="6752FFE9" w14:textId="4F7FCABA" w:rsidR="00925ED3" w:rsidRPr="00877678" w:rsidRDefault="00FB4816" w:rsidP="004F22A4">
            <w:pPr>
              <w:pStyle w:val="ListParagraph"/>
              <w:numPr>
                <w:ilvl w:val="0"/>
                <w:numId w:val="8"/>
              </w:numPr>
              <w:jc w:val="both"/>
              <w:rPr>
                <w:rFonts w:ascii="Arial" w:hAnsi="Arial"/>
                <w:sz w:val="24"/>
                <w:szCs w:val="24"/>
              </w:rPr>
            </w:pPr>
            <w:r w:rsidRPr="00877678">
              <w:rPr>
                <w:rFonts w:ascii="Arial" w:hAnsi="Arial"/>
                <w:sz w:val="24"/>
                <w:szCs w:val="24"/>
              </w:rPr>
              <w:t xml:space="preserve">External labour supply is the demand for services and workforce supply to fill any available vacancies can be affected by demographic changes. </w:t>
            </w:r>
            <w:r w:rsidR="00877678" w:rsidRPr="00877678">
              <w:rPr>
                <w:rFonts w:ascii="Arial" w:hAnsi="Arial"/>
                <w:sz w:val="24"/>
                <w:szCs w:val="24"/>
              </w:rPr>
              <w:t xml:space="preserve">For external labour supplies, copious information is available from many different sources, including government and local organisations. External labour/ candidate’s availability can be affected by numerous factors such as, economic condition, unemployment rate and much more. It is necessary to understand the various ways of forecasting demand for and supply of potential candidates and employees. </w:t>
            </w:r>
          </w:p>
          <w:p w14:paraId="160B7B0B" w14:textId="77777777" w:rsidR="00925ED3" w:rsidRDefault="00925ED3" w:rsidP="004F22A4">
            <w:pPr>
              <w:pStyle w:val="ListParagraph"/>
              <w:ind w:left="1080"/>
              <w:jc w:val="both"/>
              <w:rPr>
                <w:rFonts w:ascii="Arial" w:hAnsi="Arial"/>
                <w:b/>
                <w:sz w:val="24"/>
                <w:szCs w:val="24"/>
              </w:rPr>
            </w:pPr>
          </w:p>
          <w:p w14:paraId="517C14C2" w14:textId="77777777" w:rsidR="00925ED3" w:rsidRPr="00E84B05" w:rsidRDefault="00925ED3" w:rsidP="004F22A4">
            <w:pPr>
              <w:pStyle w:val="ListParagraph"/>
              <w:ind w:left="1080"/>
              <w:jc w:val="both"/>
              <w:rPr>
                <w:rFonts w:ascii="Arial" w:hAnsi="Arial"/>
                <w:b/>
                <w:sz w:val="24"/>
                <w:szCs w:val="24"/>
              </w:rPr>
            </w:pPr>
          </w:p>
          <w:p w14:paraId="25B1592D" w14:textId="13E9BB79" w:rsidR="00E84B05" w:rsidRPr="00E84B05" w:rsidRDefault="00E84B05" w:rsidP="00E84B05">
            <w:pPr>
              <w:pStyle w:val="ListParagraph"/>
              <w:ind w:left="1080"/>
              <w:rPr>
                <w:rFonts w:ascii="Arial" w:hAnsi="Arial"/>
                <w:b/>
                <w:sz w:val="24"/>
                <w:szCs w:val="24"/>
              </w:rPr>
            </w:pPr>
          </w:p>
        </w:tc>
      </w:tr>
    </w:tbl>
    <w:p w14:paraId="4668AB1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793C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0906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B38AC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2E79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F02005" w14:textId="6DCEEA60" w:rsidR="00503D7E" w:rsidRPr="00B0415E" w:rsidRDefault="00503D7E" w:rsidP="00A851DA">
      <w:pPr>
        <w:autoSpaceDE w:val="0"/>
        <w:autoSpaceDN w:val="0"/>
        <w:adjustRightInd w:val="0"/>
        <w:spacing w:after="0" w:line="240" w:lineRule="auto"/>
        <w:rPr>
          <w:rFonts w:cs="Bliss-Regular"/>
          <w:color w:val="000000"/>
          <w:lang w:val="en-US"/>
        </w:rPr>
      </w:pPr>
    </w:p>
    <w:p w14:paraId="2C091744" w14:textId="209A826E"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A09343" w14:textId="77777777" w:rsidTr="00405895">
        <w:tc>
          <w:tcPr>
            <w:tcW w:w="2310" w:type="dxa"/>
            <w:shd w:val="clear" w:color="auto" w:fill="D9D9D9" w:themeFill="background1" w:themeFillShade="D9"/>
          </w:tcPr>
          <w:p w14:paraId="73CE4F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98C24C" w14:textId="54E7B173" w:rsidR="00405895" w:rsidRDefault="00C44CB8" w:rsidP="00A851DA">
            <w:pPr>
              <w:rPr>
                <w:rFonts w:cs="Bliss-Regular"/>
                <w:color w:val="000000"/>
              </w:rPr>
            </w:pPr>
            <w:r w:rsidRPr="00272A50">
              <w:rPr>
                <w:noProof/>
                <w:sz w:val="21"/>
                <w:szCs w:val="21"/>
              </w:rPr>
              <w:drawing>
                <wp:anchor distT="0" distB="0" distL="114300" distR="114300" simplePos="0" relativeHeight="251662336" behindDoc="1" locked="0" layoutInCell="1" allowOverlap="1" wp14:anchorId="47FC2949" wp14:editId="578F66A9">
                  <wp:simplePos x="0" y="0"/>
                  <wp:positionH relativeFrom="column">
                    <wp:posOffset>247650</wp:posOffset>
                  </wp:positionH>
                  <wp:positionV relativeFrom="paragraph">
                    <wp:posOffset>10160</wp:posOffset>
                  </wp:positionV>
                  <wp:extent cx="1828800" cy="609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609600"/>
                          </a:xfrm>
                          <a:prstGeom prst="rect">
                            <a:avLst/>
                          </a:prstGeom>
                          <a:noFill/>
                        </pic:spPr>
                      </pic:pic>
                    </a:graphicData>
                  </a:graphic>
                  <wp14:sizeRelH relativeFrom="page">
                    <wp14:pctWidth>0</wp14:pctWidth>
                  </wp14:sizeRelH>
                  <wp14:sizeRelV relativeFrom="page">
                    <wp14:pctHeight>0</wp14:pctHeight>
                  </wp14:sizeRelV>
                </wp:anchor>
              </w:drawing>
            </w:r>
          </w:p>
          <w:p w14:paraId="1B62BCFF" w14:textId="77777777" w:rsidR="00C44CB8" w:rsidRDefault="00C44CB8" w:rsidP="00A851DA">
            <w:pPr>
              <w:rPr>
                <w:rFonts w:cs="Bliss-Regular"/>
                <w:color w:val="000000"/>
              </w:rPr>
            </w:pPr>
          </w:p>
          <w:p w14:paraId="4CBBFDF7" w14:textId="7FCA6847" w:rsidR="00C44CB8" w:rsidRPr="00B0415E" w:rsidRDefault="00C44CB8" w:rsidP="00A851DA">
            <w:pPr>
              <w:rPr>
                <w:rFonts w:cs="Bliss-Regular"/>
                <w:color w:val="000000"/>
              </w:rPr>
            </w:pPr>
          </w:p>
        </w:tc>
        <w:tc>
          <w:tcPr>
            <w:tcW w:w="1276" w:type="dxa"/>
            <w:shd w:val="clear" w:color="auto" w:fill="D9D9D9" w:themeFill="background1" w:themeFillShade="D9"/>
          </w:tcPr>
          <w:p w14:paraId="630ACEF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B2923A" w14:textId="45CD4F2A" w:rsidR="00405895" w:rsidRPr="00B0415E" w:rsidRDefault="004F22A4" w:rsidP="00A851DA">
            <w:pPr>
              <w:rPr>
                <w:rFonts w:cs="Bliss-Regular"/>
                <w:color w:val="000000"/>
              </w:rPr>
            </w:pPr>
            <w:r>
              <w:rPr>
                <w:rFonts w:cs="Bliss-Regular"/>
                <w:color w:val="000000"/>
              </w:rPr>
              <w:t>10</w:t>
            </w:r>
            <w:r w:rsidR="00C44CB8">
              <w:rPr>
                <w:rFonts w:cs="Bliss-Regular"/>
                <w:color w:val="000000"/>
              </w:rPr>
              <w:t>/04/2020</w:t>
            </w:r>
          </w:p>
        </w:tc>
      </w:tr>
    </w:tbl>
    <w:p w14:paraId="33625216" w14:textId="77777777" w:rsidR="00C44CB8" w:rsidRPr="00B0415E" w:rsidRDefault="00C44CB8" w:rsidP="00A851DA">
      <w:pPr>
        <w:rPr>
          <w:rFonts w:cs="Bliss-Regular"/>
          <w:color w:val="000000"/>
          <w:lang w:val="en-US"/>
        </w:rPr>
      </w:pPr>
    </w:p>
    <w:p w14:paraId="2E2247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EC35F9A" w14:textId="77777777" w:rsidTr="00B0415E">
        <w:trPr>
          <w:trHeight w:val="249"/>
        </w:trPr>
        <w:tc>
          <w:tcPr>
            <w:tcW w:w="4621" w:type="dxa"/>
            <w:shd w:val="clear" w:color="auto" w:fill="D9D9D9" w:themeFill="background1" w:themeFillShade="D9"/>
          </w:tcPr>
          <w:p w14:paraId="74251DCD" w14:textId="77777777" w:rsidR="00503D7E" w:rsidRPr="00B0415E" w:rsidRDefault="00503D7E" w:rsidP="00503D7E">
            <w:pPr>
              <w:rPr>
                <w:b/>
                <w:color w:val="002060"/>
              </w:rPr>
            </w:pPr>
            <w:r w:rsidRPr="00B0415E">
              <w:rPr>
                <w:b/>
                <w:color w:val="002060"/>
              </w:rPr>
              <w:t>Total Marks</w:t>
            </w:r>
          </w:p>
        </w:tc>
        <w:tc>
          <w:tcPr>
            <w:tcW w:w="4621" w:type="dxa"/>
          </w:tcPr>
          <w:p w14:paraId="4EF52CC5" w14:textId="77777777" w:rsidR="00503D7E" w:rsidRPr="00B0415E" w:rsidRDefault="00503D7E" w:rsidP="00503D7E">
            <w:pPr>
              <w:rPr>
                <w:rFonts w:cs="Times New Roman"/>
                <w:szCs w:val="32"/>
              </w:rPr>
            </w:pPr>
          </w:p>
        </w:tc>
      </w:tr>
      <w:tr w:rsidR="00503D7E" w:rsidRPr="00B0415E" w14:paraId="4ED0CFFC" w14:textId="77777777" w:rsidTr="00B0415E">
        <w:tc>
          <w:tcPr>
            <w:tcW w:w="4621" w:type="dxa"/>
            <w:shd w:val="clear" w:color="auto" w:fill="D9D9D9" w:themeFill="background1" w:themeFillShade="D9"/>
          </w:tcPr>
          <w:p w14:paraId="18376F37" w14:textId="77777777" w:rsidR="00503D7E" w:rsidRPr="00B0415E" w:rsidRDefault="00503D7E" w:rsidP="00503D7E">
            <w:pPr>
              <w:rPr>
                <w:b/>
                <w:color w:val="002060"/>
              </w:rPr>
            </w:pPr>
            <w:r w:rsidRPr="00B0415E">
              <w:rPr>
                <w:b/>
                <w:color w:val="002060"/>
              </w:rPr>
              <w:t>Marks Obtained</w:t>
            </w:r>
          </w:p>
        </w:tc>
        <w:tc>
          <w:tcPr>
            <w:tcW w:w="4621" w:type="dxa"/>
          </w:tcPr>
          <w:p w14:paraId="21B24369" w14:textId="77777777" w:rsidR="00503D7E" w:rsidRPr="00B0415E" w:rsidRDefault="00503D7E" w:rsidP="00503D7E">
            <w:pPr>
              <w:rPr>
                <w:rFonts w:cs="Times New Roman"/>
                <w:szCs w:val="32"/>
              </w:rPr>
            </w:pPr>
          </w:p>
        </w:tc>
      </w:tr>
      <w:tr w:rsidR="00503D7E" w:rsidRPr="00B0415E" w14:paraId="40BD7E0D" w14:textId="77777777" w:rsidTr="00B0415E">
        <w:tc>
          <w:tcPr>
            <w:tcW w:w="4621" w:type="dxa"/>
            <w:shd w:val="clear" w:color="auto" w:fill="D9D9D9" w:themeFill="background1" w:themeFillShade="D9"/>
          </w:tcPr>
          <w:p w14:paraId="3BC7E345" w14:textId="77777777" w:rsidR="00503D7E" w:rsidRPr="00B0415E" w:rsidRDefault="00B0415E" w:rsidP="00503D7E">
            <w:pPr>
              <w:rPr>
                <w:b/>
                <w:color w:val="002060"/>
              </w:rPr>
            </w:pPr>
            <w:r w:rsidRPr="00B0415E">
              <w:rPr>
                <w:b/>
                <w:color w:val="002060"/>
              </w:rPr>
              <w:t>Percentage / Grade</w:t>
            </w:r>
          </w:p>
        </w:tc>
        <w:tc>
          <w:tcPr>
            <w:tcW w:w="4621" w:type="dxa"/>
          </w:tcPr>
          <w:p w14:paraId="7E66970B" w14:textId="77777777" w:rsidR="00503D7E" w:rsidRPr="00B0415E" w:rsidRDefault="00503D7E" w:rsidP="00503D7E">
            <w:pPr>
              <w:rPr>
                <w:rFonts w:cs="Times New Roman"/>
                <w:szCs w:val="32"/>
              </w:rPr>
            </w:pPr>
          </w:p>
        </w:tc>
      </w:tr>
    </w:tbl>
    <w:p w14:paraId="1BDDFA96" w14:textId="42626C76"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E66CD8" w14:textId="77777777" w:rsidR="00B2242F" w:rsidRDefault="00B2242F" w:rsidP="00CB4D0A">
      <w:pPr>
        <w:spacing w:after="0" w:line="240" w:lineRule="auto"/>
      </w:pPr>
      <w:r>
        <w:separator/>
      </w:r>
    </w:p>
  </w:endnote>
  <w:endnote w:type="continuationSeparator" w:id="0">
    <w:p w14:paraId="1F346D14" w14:textId="77777777" w:rsidR="00B2242F" w:rsidRDefault="00B224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CCFB5" w14:textId="77777777" w:rsidR="00B2242F" w:rsidRDefault="00B2242F" w:rsidP="00CB4D0A">
      <w:pPr>
        <w:spacing w:after="0" w:line="240" w:lineRule="auto"/>
      </w:pPr>
      <w:r>
        <w:separator/>
      </w:r>
    </w:p>
  </w:footnote>
  <w:footnote w:type="continuationSeparator" w:id="0">
    <w:p w14:paraId="247DDC94" w14:textId="77777777" w:rsidR="00B2242F" w:rsidRDefault="00B2242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E1FFF"/>
    <w:multiLevelType w:val="hybridMultilevel"/>
    <w:tmpl w:val="B29EF600"/>
    <w:lvl w:ilvl="0" w:tplc="51208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35900"/>
    <w:multiLevelType w:val="hybridMultilevel"/>
    <w:tmpl w:val="D87E1100"/>
    <w:lvl w:ilvl="0" w:tplc="9E9E99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6C56C4"/>
    <w:multiLevelType w:val="hybridMultilevel"/>
    <w:tmpl w:val="4DB6ADA0"/>
    <w:lvl w:ilvl="0" w:tplc="B36E2D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2B37AD"/>
    <w:multiLevelType w:val="hybridMultilevel"/>
    <w:tmpl w:val="FB905D4C"/>
    <w:lvl w:ilvl="0" w:tplc="106661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ED036B"/>
    <w:multiLevelType w:val="hybridMultilevel"/>
    <w:tmpl w:val="4F443C38"/>
    <w:lvl w:ilvl="0" w:tplc="9FB0C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652BDA"/>
    <w:multiLevelType w:val="hybridMultilevel"/>
    <w:tmpl w:val="91E0D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A357EE"/>
    <w:multiLevelType w:val="hybridMultilevel"/>
    <w:tmpl w:val="6AA4B724"/>
    <w:lvl w:ilvl="0" w:tplc="1EB8BD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AA2"/>
    <w:rsid w:val="00012F0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1095"/>
    <w:rsid w:val="002427F8"/>
    <w:rsid w:val="00273978"/>
    <w:rsid w:val="002B0BD7"/>
    <w:rsid w:val="002B573D"/>
    <w:rsid w:val="002C5CB2"/>
    <w:rsid w:val="002D33AD"/>
    <w:rsid w:val="002D609F"/>
    <w:rsid w:val="002F779F"/>
    <w:rsid w:val="003265A6"/>
    <w:rsid w:val="00346745"/>
    <w:rsid w:val="00371885"/>
    <w:rsid w:val="003E2B87"/>
    <w:rsid w:val="00402786"/>
    <w:rsid w:val="00405895"/>
    <w:rsid w:val="004058DF"/>
    <w:rsid w:val="00423E47"/>
    <w:rsid w:val="00443E6F"/>
    <w:rsid w:val="004711A1"/>
    <w:rsid w:val="00472046"/>
    <w:rsid w:val="00486F1A"/>
    <w:rsid w:val="00490CB9"/>
    <w:rsid w:val="0049199F"/>
    <w:rsid w:val="004A2CE2"/>
    <w:rsid w:val="004A76E5"/>
    <w:rsid w:val="004C01C3"/>
    <w:rsid w:val="004E3CDA"/>
    <w:rsid w:val="004F22A4"/>
    <w:rsid w:val="004F4B4D"/>
    <w:rsid w:val="0050216D"/>
    <w:rsid w:val="00503D7E"/>
    <w:rsid w:val="0050778F"/>
    <w:rsid w:val="00527C11"/>
    <w:rsid w:val="00532E78"/>
    <w:rsid w:val="00535F31"/>
    <w:rsid w:val="00574D64"/>
    <w:rsid w:val="00591365"/>
    <w:rsid w:val="005B31E4"/>
    <w:rsid w:val="006034F6"/>
    <w:rsid w:val="00607874"/>
    <w:rsid w:val="00607E77"/>
    <w:rsid w:val="00617BB3"/>
    <w:rsid w:val="00645CDD"/>
    <w:rsid w:val="0067158D"/>
    <w:rsid w:val="006823A7"/>
    <w:rsid w:val="00687EE8"/>
    <w:rsid w:val="006C5E1E"/>
    <w:rsid w:val="0070347F"/>
    <w:rsid w:val="0070678E"/>
    <w:rsid w:val="00721576"/>
    <w:rsid w:val="00735612"/>
    <w:rsid w:val="00743CA9"/>
    <w:rsid w:val="0074542F"/>
    <w:rsid w:val="00792880"/>
    <w:rsid w:val="007B528E"/>
    <w:rsid w:val="007C0FA1"/>
    <w:rsid w:val="007E7D0F"/>
    <w:rsid w:val="008166A9"/>
    <w:rsid w:val="00831C11"/>
    <w:rsid w:val="00877678"/>
    <w:rsid w:val="00877B2D"/>
    <w:rsid w:val="00882330"/>
    <w:rsid w:val="008A60B4"/>
    <w:rsid w:val="008B3C31"/>
    <w:rsid w:val="008B64FE"/>
    <w:rsid w:val="00925ED3"/>
    <w:rsid w:val="00935BF7"/>
    <w:rsid w:val="00936A10"/>
    <w:rsid w:val="00944DB8"/>
    <w:rsid w:val="0095442C"/>
    <w:rsid w:val="00975313"/>
    <w:rsid w:val="00983942"/>
    <w:rsid w:val="00986CCA"/>
    <w:rsid w:val="0099513D"/>
    <w:rsid w:val="00995F4E"/>
    <w:rsid w:val="009C37E0"/>
    <w:rsid w:val="009E41F4"/>
    <w:rsid w:val="009F0D7D"/>
    <w:rsid w:val="00A0015C"/>
    <w:rsid w:val="00A14B66"/>
    <w:rsid w:val="00A65CF7"/>
    <w:rsid w:val="00A81AB4"/>
    <w:rsid w:val="00A851DA"/>
    <w:rsid w:val="00AC7D5B"/>
    <w:rsid w:val="00AE1481"/>
    <w:rsid w:val="00AE176A"/>
    <w:rsid w:val="00B0415E"/>
    <w:rsid w:val="00B04678"/>
    <w:rsid w:val="00B2242F"/>
    <w:rsid w:val="00BC46DF"/>
    <w:rsid w:val="00BC4884"/>
    <w:rsid w:val="00C03577"/>
    <w:rsid w:val="00C44CB8"/>
    <w:rsid w:val="00C53029"/>
    <w:rsid w:val="00C65FEA"/>
    <w:rsid w:val="00C74A69"/>
    <w:rsid w:val="00CA0AC2"/>
    <w:rsid w:val="00CB4D0A"/>
    <w:rsid w:val="00CC2FB3"/>
    <w:rsid w:val="00CC575A"/>
    <w:rsid w:val="00CF123B"/>
    <w:rsid w:val="00D039AC"/>
    <w:rsid w:val="00D15AE9"/>
    <w:rsid w:val="00D427DE"/>
    <w:rsid w:val="00D4413A"/>
    <w:rsid w:val="00D5236D"/>
    <w:rsid w:val="00D5587D"/>
    <w:rsid w:val="00D707CC"/>
    <w:rsid w:val="00D821FE"/>
    <w:rsid w:val="00DB0793"/>
    <w:rsid w:val="00E00821"/>
    <w:rsid w:val="00E04DB4"/>
    <w:rsid w:val="00E30679"/>
    <w:rsid w:val="00E4597D"/>
    <w:rsid w:val="00E54832"/>
    <w:rsid w:val="00E56A90"/>
    <w:rsid w:val="00E641CC"/>
    <w:rsid w:val="00E84B05"/>
    <w:rsid w:val="00EA30AB"/>
    <w:rsid w:val="00EB3925"/>
    <w:rsid w:val="00F36A4C"/>
    <w:rsid w:val="00F44101"/>
    <w:rsid w:val="00F53A2F"/>
    <w:rsid w:val="00F96EB3"/>
    <w:rsid w:val="00FB4816"/>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E3C3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20296">
      <w:bodyDiv w:val="1"/>
      <w:marLeft w:val="0"/>
      <w:marRight w:val="0"/>
      <w:marTop w:val="0"/>
      <w:marBottom w:val="0"/>
      <w:divBdr>
        <w:top w:val="none" w:sz="0" w:space="0" w:color="auto"/>
        <w:left w:val="none" w:sz="0" w:space="0" w:color="auto"/>
        <w:bottom w:val="none" w:sz="0" w:space="0" w:color="auto"/>
        <w:right w:val="none" w:sz="0" w:space="0" w:color="auto"/>
      </w:divBdr>
    </w:div>
    <w:div w:id="1049692833">
      <w:bodyDiv w:val="1"/>
      <w:marLeft w:val="0"/>
      <w:marRight w:val="0"/>
      <w:marTop w:val="0"/>
      <w:marBottom w:val="0"/>
      <w:divBdr>
        <w:top w:val="none" w:sz="0" w:space="0" w:color="auto"/>
        <w:left w:val="none" w:sz="0" w:space="0" w:color="auto"/>
        <w:bottom w:val="none" w:sz="0" w:space="0" w:color="auto"/>
        <w:right w:val="none" w:sz="0" w:space="0" w:color="auto"/>
      </w:divBdr>
    </w:div>
    <w:div w:id="1294140917">
      <w:bodyDiv w:val="1"/>
      <w:marLeft w:val="0"/>
      <w:marRight w:val="0"/>
      <w:marTop w:val="0"/>
      <w:marBottom w:val="0"/>
      <w:divBdr>
        <w:top w:val="none" w:sz="0" w:space="0" w:color="auto"/>
        <w:left w:val="none" w:sz="0" w:space="0" w:color="auto"/>
        <w:bottom w:val="none" w:sz="0" w:space="0" w:color="auto"/>
        <w:right w:val="none" w:sz="0" w:space="0" w:color="auto"/>
      </w:divBdr>
    </w:div>
    <w:div w:id="20500340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3E24E-9C80-5544-A16C-196847A7D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1013</Words>
  <Characters>5777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Smith</cp:lastModifiedBy>
  <cp:revision>6</cp:revision>
  <dcterms:created xsi:type="dcterms:W3CDTF">2020-04-09T16:27:00Z</dcterms:created>
  <dcterms:modified xsi:type="dcterms:W3CDTF">2020-04-10T17:21:00Z</dcterms:modified>
</cp:coreProperties>
</file>