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626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6D1D">
            <w:pPr>
              <w:pStyle w:val="Default"/>
              <w:rPr>
                <w:rFonts w:asciiTheme="minorHAnsi" w:hAnsiTheme="minorHAnsi"/>
              </w:rPr>
            </w:pPr>
            <w:r>
              <w:rPr>
                <w:rFonts w:asciiTheme="minorHAnsi" w:hAnsiTheme="minorHAnsi"/>
              </w:rPr>
              <w:t>MADITHAPA HLOKWA CLARENCE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46D1D">
            <w:pPr>
              <w:pStyle w:val="Default"/>
              <w:rPr>
                <w:rFonts w:asciiTheme="minorHAnsi" w:hAnsiTheme="minorHAnsi"/>
              </w:rPr>
            </w:pPr>
            <w:r w:rsidRPr="00C46D1D">
              <w:rPr>
                <w:rFonts w:asciiTheme="minorHAnsi" w:hAnsiTheme="minorHAnsi"/>
              </w:rPr>
              <w:t>16571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3F4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1F1F" w:rsidP="00EA1F1F">
            <w:r>
              <w:t>10</w:t>
            </w:r>
            <w:r w:rsidR="00E16001">
              <w:t xml:space="preserve"> (</w:t>
            </w:r>
            <w:r w:rsidR="00804200">
              <w:t xml:space="preserve">Fraud </w:t>
            </w:r>
            <w:r>
              <w:t>Prevention</w:t>
            </w:r>
            <w:r w:rsidR="00E16001">
              <w:t>)</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ayout w:type="fixed"/>
        <w:tblLook w:val="04A0" w:firstRow="1" w:lastRow="0" w:firstColumn="1" w:lastColumn="0" w:noHBand="0" w:noVBand="1"/>
      </w:tblPr>
      <w:tblGrid>
        <w:gridCol w:w="9242"/>
      </w:tblGrid>
      <w:tr w:rsidR="00CC2FB3" w:rsidTr="005E70AC">
        <w:tc>
          <w:tcPr>
            <w:tcW w:w="9242" w:type="dxa"/>
          </w:tcPr>
          <w:p w:rsidR="005079C1" w:rsidRPr="00FA5960" w:rsidRDefault="005079C1" w:rsidP="003B3821">
            <w:pPr>
              <w:pStyle w:val="ListParagraph"/>
              <w:numPr>
                <w:ilvl w:val="0"/>
                <w:numId w:val="7"/>
              </w:numPr>
              <w:spacing w:line="360" w:lineRule="auto"/>
              <w:jc w:val="both"/>
              <w:rPr>
                <w:rFonts w:ascii="Arial" w:hAnsi="Arial" w:cs="Arial"/>
                <w:b/>
                <w:sz w:val="24"/>
                <w:szCs w:val="24"/>
              </w:rPr>
            </w:pPr>
            <w:r w:rsidRPr="00FA5960">
              <w:rPr>
                <w:rFonts w:ascii="Arial" w:hAnsi="Arial" w:cs="Arial"/>
                <w:b/>
                <w:sz w:val="24"/>
                <w:szCs w:val="24"/>
              </w:rPr>
              <w:t xml:space="preserve">Give short answers to the following questions: </w:t>
            </w:r>
          </w:p>
          <w:p w:rsidR="00462A65" w:rsidRPr="00FA5960" w:rsidRDefault="00462A65" w:rsidP="003B3821">
            <w:pPr>
              <w:pStyle w:val="ListParagraph"/>
              <w:spacing w:line="360" w:lineRule="auto"/>
              <w:jc w:val="both"/>
              <w:rPr>
                <w:rFonts w:ascii="Arial" w:hAnsi="Arial" w:cs="Arial"/>
                <w:b/>
                <w:sz w:val="24"/>
                <w:szCs w:val="24"/>
              </w:rPr>
            </w:pPr>
          </w:p>
          <w:p w:rsidR="00C737E3" w:rsidRPr="00FA5960" w:rsidRDefault="005D00D6" w:rsidP="003B3821">
            <w:pPr>
              <w:pStyle w:val="ListParagraph"/>
              <w:numPr>
                <w:ilvl w:val="0"/>
                <w:numId w:val="11"/>
              </w:numPr>
              <w:spacing w:line="360" w:lineRule="auto"/>
              <w:jc w:val="both"/>
              <w:rPr>
                <w:rFonts w:ascii="Arial" w:hAnsi="Arial" w:cs="Arial"/>
                <w:bCs/>
                <w:sz w:val="24"/>
                <w:szCs w:val="24"/>
              </w:rPr>
            </w:pPr>
            <w:r w:rsidRPr="00FA5960">
              <w:rPr>
                <w:rFonts w:ascii="Arial" w:hAnsi="Arial" w:cs="Arial"/>
                <w:b/>
                <w:sz w:val="24"/>
                <w:szCs w:val="24"/>
              </w:rPr>
              <w:t>Outline the difference between policies and procedures</w:t>
            </w:r>
          </w:p>
          <w:p w:rsidR="005D00D6" w:rsidRPr="00FA5960" w:rsidRDefault="005D00D6" w:rsidP="003B3821">
            <w:pPr>
              <w:pStyle w:val="ListParagraph"/>
              <w:spacing w:line="360" w:lineRule="auto"/>
              <w:ind w:left="1080"/>
              <w:jc w:val="both"/>
              <w:rPr>
                <w:rFonts w:ascii="Arial" w:hAnsi="Arial" w:cs="Arial"/>
                <w:bCs/>
                <w:sz w:val="24"/>
                <w:szCs w:val="24"/>
              </w:rPr>
            </w:pPr>
          </w:p>
          <w:p w:rsidR="005D00D6" w:rsidRPr="00FA5960" w:rsidRDefault="00EE4AA1" w:rsidP="003B3821">
            <w:pPr>
              <w:spacing w:line="360" w:lineRule="auto"/>
              <w:jc w:val="both"/>
              <w:rPr>
                <w:rFonts w:ascii="Arial" w:hAnsi="Arial" w:cs="Arial"/>
                <w:bCs/>
                <w:sz w:val="24"/>
                <w:szCs w:val="24"/>
              </w:rPr>
            </w:pPr>
            <w:r w:rsidRPr="00FA5960">
              <w:rPr>
                <w:rFonts w:ascii="Arial" w:hAnsi="Arial" w:cs="Arial"/>
                <w:bCs/>
                <w:sz w:val="24"/>
                <w:szCs w:val="24"/>
              </w:rPr>
              <w:t>Policies are</w:t>
            </w:r>
            <w:r w:rsidR="005D00D6" w:rsidRPr="00FA5960">
              <w:rPr>
                <w:rFonts w:ascii="Arial" w:hAnsi="Arial" w:cs="Arial"/>
                <w:bCs/>
                <w:sz w:val="24"/>
                <w:szCs w:val="24"/>
              </w:rPr>
              <w:t xml:space="preserve"> a guiding principle used to set direction in an organization. It can be a course of action to guide and influence decisions. It should be used as a guide to decision making under a given set of circumstances within the framework of objectives, goals and management philosophies as determined by senior management.  </w:t>
            </w:r>
          </w:p>
          <w:p w:rsidR="005D00D6" w:rsidRPr="00FA5960" w:rsidRDefault="005D00D6" w:rsidP="003B3821">
            <w:pPr>
              <w:spacing w:line="360" w:lineRule="auto"/>
              <w:jc w:val="both"/>
              <w:rPr>
                <w:rFonts w:ascii="Arial" w:hAnsi="Arial" w:cs="Arial"/>
                <w:bCs/>
                <w:sz w:val="24"/>
                <w:szCs w:val="24"/>
              </w:rPr>
            </w:pPr>
          </w:p>
          <w:p w:rsidR="005D00D6" w:rsidRPr="00FA5960" w:rsidRDefault="00EE4AA1" w:rsidP="003B3821">
            <w:pPr>
              <w:spacing w:line="360" w:lineRule="auto"/>
              <w:jc w:val="both"/>
              <w:rPr>
                <w:rFonts w:ascii="Arial" w:hAnsi="Arial" w:cs="Arial"/>
                <w:bCs/>
                <w:sz w:val="24"/>
                <w:szCs w:val="24"/>
              </w:rPr>
            </w:pPr>
            <w:r w:rsidRPr="00FA5960">
              <w:rPr>
                <w:rFonts w:ascii="Arial" w:hAnsi="Arial" w:cs="Arial"/>
                <w:bCs/>
                <w:sz w:val="24"/>
                <w:szCs w:val="24"/>
              </w:rPr>
              <w:t>Procedures are</w:t>
            </w:r>
            <w:r w:rsidR="005D00D6" w:rsidRPr="00FA5960">
              <w:rPr>
                <w:rFonts w:ascii="Arial" w:hAnsi="Arial" w:cs="Arial"/>
                <w:bCs/>
                <w:sz w:val="24"/>
                <w:szCs w:val="24"/>
              </w:rPr>
              <w:t xml:space="preserve"> a particular way of accomplishing something. It should be designed as a series of steps to be followed as a consistent and repetitive approach or cycle to accomplish an end result. Once complete, you will have a set of established methods for conducting the business of your organization, which will come in handy for training, process auditing, process improvement, or compliance initiatives</w:t>
            </w:r>
          </w:p>
          <w:p w:rsidR="00D47647" w:rsidRPr="00FA5960" w:rsidRDefault="00D47647" w:rsidP="003B3821">
            <w:pPr>
              <w:spacing w:line="360" w:lineRule="auto"/>
              <w:jc w:val="both"/>
              <w:rPr>
                <w:rFonts w:ascii="Arial" w:hAnsi="Arial" w:cs="Arial"/>
                <w:bCs/>
                <w:sz w:val="24"/>
                <w:szCs w:val="24"/>
              </w:rPr>
            </w:pPr>
          </w:p>
          <w:p w:rsidR="005D00D6" w:rsidRPr="00FA5960" w:rsidRDefault="005D00D6" w:rsidP="003B3821">
            <w:pPr>
              <w:spacing w:line="360" w:lineRule="auto"/>
              <w:jc w:val="both"/>
              <w:rPr>
                <w:rFonts w:ascii="Arial" w:hAnsi="Arial" w:cs="Arial"/>
                <w:bCs/>
                <w:sz w:val="24"/>
                <w:szCs w:val="24"/>
              </w:rPr>
            </w:pPr>
            <w:r w:rsidRPr="00FA5960">
              <w:rPr>
                <w:rFonts w:ascii="Arial" w:hAnsi="Arial" w:cs="Arial"/>
                <w:bCs/>
                <w:sz w:val="24"/>
                <w:szCs w:val="24"/>
              </w:rPr>
              <w:t xml:space="preserve">The key difference between a policy and procedure is in the outcome. For instance, a policy defines a set of rules like workplace conduct; whereas a procedure defines </w:t>
            </w:r>
            <w:r w:rsidRPr="00FA5960">
              <w:rPr>
                <w:rFonts w:ascii="Arial" w:hAnsi="Arial" w:cs="Arial"/>
                <w:bCs/>
                <w:sz w:val="24"/>
                <w:szCs w:val="24"/>
              </w:rPr>
              <w:lastRenderedPageBreak/>
              <w:t xml:space="preserve">the steps you should </w:t>
            </w:r>
            <w:r w:rsidR="00AD6052" w:rsidRPr="00FA5960">
              <w:rPr>
                <w:rFonts w:ascii="Arial" w:hAnsi="Arial" w:cs="Arial"/>
                <w:bCs/>
                <w:sz w:val="24"/>
                <w:szCs w:val="24"/>
              </w:rPr>
              <w:t xml:space="preserve">take to onboard a new employee. </w:t>
            </w:r>
            <w:r w:rsidRPr="00FA5960">
              <w:rPr>
                <w:rFonts w:ascii="Arial" w:hAnsi="Arial" w:cs="Arial"/>
                <w:bCs/>
                <w:sz w:val="24"/>
                <w:szCs w:val="24"/>
              </w:rPr>
              <w:t>Policies are meant to remain static: they are mission-oriented rules or terms that often describe what and why. In contrast, procedures are narrow in focus. Procedures aim to describe how, when, and who of processes.</w:t>
            </w:r>
          </w:p>
          <w:p w:rsidR="00D47647" w:rsidRPr="00FA5960" w:rsidRDefault="00D47647" w:rsidP="003B3821">
            <w:pPr>
              <w:spacing w:line="360" w:lineRule="auto"/>
              <w:jc w:val="both"/>
              <w:rPr>
                <w:rFonts w:ascii="Arial" w:hAnsi="Arial" w:cs="Arial"/>
                <w:bCs/>
                <w:sz w:val="24"/>
                <w:szCs w:val="24"/>
              </w:rPr>
            </w:pPr>
          </w:p>
          <w:p w:rsidR="00D47647" w:rsidRPr="00FA5960" w:rsidRDefault="00093BA2" w:rsidP="003B3821">
            <w:pPr>
              <w:pStyle w:val="ListParagraph"/>
              <w:numPr>
                <w:ilvl w:val="0"/>
                <w:numId w:val="11"/>
              </w:numPr>
              <w:spacing w:line="360" w:lineRule="auto"/>
              <w:jc w:val="both"/>
              <w:rPr>
                <w:rFonts w:ascii="Arial" w:hAnsi="Arial" w:cs="Arial"/>
                <w:bCs/>
                <w:sz w:val="24"/>
                <w:szCs w:val="24"/>
              </w:rPr>
            </w:pPr>
            <w:r w:rsidRPr="00FA5960">
              <w:rPr>
                <w:rFonts w:ascii="Arial" w:hAnsi="Arial" w:cs="Arial"/>
                <w:b/>
                <w:sz w:val="24"/>
                <w:szCs w:val="24"/>
              </w:rPr>
              <w:t>Name some techniques that help increase the perception for detection</w:t>
            </w:r>
          </w:p>
          <w:p w:rsidR="00D47647" w:rsidRPr="00FA5960" w:rsidRDefault="00D47647" w:rsidP="003B3821">
            <w:pPr>
              <w:spacing w:line="360" w:lineRule="auto"/>
              <w:jc w:val="both"/>
              <w:rPr>
                <w:rFonts w:ascii="Arial" w:hAnsi="Arial" w:cs="Arial"/>
                <w:bCs/>
                <w:sz w:val="24"/>
                <w:szCs w:val="24"/>
              </w:rPr>
            </w:pPr>
          </w:p>
          <w:p w:rsidR="00093BA2" w:rsidRPr="00FA5960" w:rsidRDefault="00093BA2"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Surveillance </w:t>
            </w:r>
          </w:p>
          <w:p w:rsidR="00093BA2" w:rsidRPr="00FA5960" w:rsidRDefault="00093BA2"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Anonymous tips </w:t>
            </w:r>
          </w:p>
          <w:p w:rsidR="00093BA2" w:rsidRPr="00FA5960" w:rsidRDefault="00093BA2"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Surprise audits </w:t>
            </w:r>
          </w:p>
          <w:p w:rsidR="00093BA2" w:rsidRPr="00FA5960" w:rsidRDefault="00093BA2"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Prosecution </w:t>
            </w:r>
          </w:p>
          <w:p w:rsidR="00093BA2" w:rsidRPr="00FA5960" w:rsidRDefault="00093BA2"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Enforcement of ethics and fraud policies </w:t>
            </w:r>
          </w:p>
          <w:p w:rsidR="00D47647" w:rsidRPr="00FA5960" w:rsidRDefault="00093BA2"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Catch me if you can!</w:t>
            </w:r>
          </w:p>
          <w:p w:rsidR="00D47647" w:rsidRPr="00FA5960" w:rsidRDefault="00D47647" w:rsidP="003B3821">
            <w:pPr>
              <w:spacing w:line="360" w:lineRule="auto"/>
              <w:jc w:val="both"/>
              <w:rPr>
                <w:rFonts w:ascii="Arial" w:hAnsi="Arial" w:cs="Arial"/>
                <w:bCs/>
                <w:sz w:val="24"/>
                <w:szCs w:val="24"/>
              </w:rPr>
            </w:pPr>
          </w:p>
          <w:p w:rsidR="00D47647" w:rsidRPr="00FA5960" w:rsidRDefault="00D47647" w:rsidP="003B3821">
            <w:pPr>
              <w:spacing w:line="360" w:lineRule="auto"/>
              <w:jc w:val="both"/>
              <w:rPr>
                <w:rFonts w:ascii="Arial" w:hAnsi="Arial" w:cs="Arial"/>
                <w:bCs/>
                <w:sz w:val="24"/>
                <w:szCs w:val="24"/>
              </w:rPr>
            </w:pPr>
          </w:p>
          <w:p w:rsidR="0058586C" w:rsidRPr="00FA5960" w:rsidRDefault="00AB21A3" w:rsidP="003B3821">
            <w:pPr>
              <w:pStyle w:val="ListParagraph"/>
              <w:numPr>
                <w:ilvl w:val="0"/>
                <w:numId w:val="11"/>
              </w:numPr>
              <w:spacing w:line="360" w:lineRule="auto"/>
              <w:jc w:val="both"/>
              <w:rPr>
                <w:rFonts w:ascii="Arial" w:hAnsi="Arial" w:cs="Arial"/>
                <w:bCs/>
                <w:sz w:val="24"/>
                <w:szCs w:val="24"/>
              </w:rPr>
            </w:pPr>
            <w:r w:rsidRPr="00FA5960">
              <w:rPr>
                <w:rFonts w:ascii="Arial" w:hAnsi="Arial" w:cs="Arial"/>
                <w:b/>
                <w:sz w:val="24"/>
                <w:szCs w:val="24"/>
              </w:rPr>
              <w:t>How does internal audit help in fraud detection?</w:t>
            </w:r>
          </w:p>
          <w:p w:rsidR="0058586C" w:rsidRPr="00FA5960" w:rsidRDefault="0058586C" w:rsidP="003B3821">
            <w:pPr>
              <w:spacing w:line="360" w:lineRule="auto"/>
              <w:jc w:val="both"/>
              <w:rPr>
                <w:rFonts w:ascii="Arial" w:hAnsi="Arial" w:cs="Arial"/>
                <w:bCs/>
                <w:sz w:val="24"/>
                <w:szCs w:val="24"/>
              </w:rPr>
            </w:pPr>
          </w:p>
          <w:p w:rsidR="0058586C" w:rsidRPr="00FA5960" w:rsidRDefault="00457BE9" w:rsidP="003B3821">
            <w:pPr>
              <w:spacing w:line="360" w:lineRule="auto"/>
              <w:jc w:val="both"/>
              <w:rPr>
                <w:rFonts w:ascii="Arial" w:hAnsi="Arial" w:cs="Arial"/>
                <w:bCs/>
                <w:sz w:val="24"/>
                <w:szCs w:val="24"/>
              </w:rPr>
            </w:pPr>
            <w:r w:rsidRPr="00FA5960">
              <w:rPr>
                <w:rFonts w:ascii="Arial" w:hAnsi="Arial" w:cs="Arial"/>
                <w:bCs/>
                <w:sz w:val="24"/>
                <w:szCs w:val="24"/>
              </w:rPr>
              <w:t>One of the key activities of internal audit is to conduct a fraud risk assessment that identifies an organization's vulnerabilities to internal and external fraud. In addition to helping to assure that companies are employing controls and processes to prevent fraud, internal audit will often aid in the investigation of potential fraud and will look more closely at the activity that raises concerns about fraud.</w:t>
            </w:r>
          </w:p>
          <w:p w:rsidR="0058586C" w:rsidRPr="00FA5960" w:rsidRDefault="0058586C" w:rsidP="003B3821">
            <w:pPr>
              <w:spacing w:line="360" w:lineRule="auto"/>
              <w:jc w:val="both"/>
              <w:rPr>
                <w:rFonts w:ascii="Arial" w:hAnsi="Arial" w:cs="Arial"/>
                <w:bCs/>
                <w:sz w:val="24"/>
                <w:szCs w:val="24"/>
              </w:rPr>
            </w:pPr>
          </w:p>
          <w:p w:rsidR="0058586C" w:rsidRPr="00580659" w:rsidRDefault="003C291B" w:rsidP="003B3821">
            <w:pPr>
              <w:spacing w:line="360" w:lineRule="auto"/>
              <w:jc w:val="both"/>
              <w:rPr>
                <w:rFonts w:ascii="Arial" w:hAnsi="Arial" w:cs="Arial"/>
                <w:b/>
                <w:bCs/>
                <w:sz w:val="24"/>
                <w:szCs w:val="24"/>
              </w:rPr>
            </w:pPr>
            <w:r w:rsidRPr="00580659">
              <w:rPr>
                <w:rFonts w:ascii="Arial" w:hAnsi="Arial" w:cs="Arial"/>
                <w:b/>
                <w:bCs/>
                <w:sz w:val="24"/>
                <w:szCs w:val="24"/>
              </w:rPr>
              <w:t>i</w:t>
            </w:r>
            <w:r w:rsidR="00455CD9" w:rsidRPr="00580659">
              <w:rPr>
                <w:rFonts w:ascii="Arial" w:hAnsi="Arial" w:cs="Arial"/>
                <w:b/>
                <w:bCs/>
                <w:sz w:val="24"/>
                <w:szCs w:val="24"/>
              </w:rPr>
              <w:t>v</w:t>
            </w:r>
            <w:r w:rsidRPr="00580659">
              <w:rPr>
                <w:rFonts w:ascii="Arial" w:hAnsi="Arial" w:cs="Arial"/>
                <w:b/>
                <w:bCs/>
                <w:sz w:val="24"/>
                <w:szCs w:val="24"/>
              </w:rPr>
              <w:t>.</w:t>
            </w:r>
            <w:r w:rsidRPr="00580659">
              <w:rPr>
                <w:rFonts w:ascii="Arial" w:hAnsi="Arial" w:cs="Arial"/>
                <w:b/>
                <w:bCs/>
                <w:sz w:val="24"/>
                <w:szCs w:val="24"/>
              </w:rPr>
              <w:tab/>
              <w:t>What is the commanding approach in fraud detection?</w:t>
            </w:r>
          </w:p>
          <w:p w:rsidR="0058586C" w:rsidRPr="00FA5960" w:rsidRDefault="0058586C" w:rsidP="003B3821">
            <w:pPr>
              <w:spacing w:line="360" w:lineRule="auto"/>
              <w:jc w:val="both"/>
              <w:rPr>
                <w:rFonts w:ascii="Arial" w:hAnsi="Arial" w:cs="Arial"/>
                <w:bCs/>
                <w:sz w:val="24"/>
                <w:szCs w:val="24"/>
              </w:rPr>
            </w:pPr>
          </w:p>
          <w:p w:rsidR="00100958" w:rsidRPr="00FA5960" w:rsidRDefault="00100958" w:rsidP="003B3821">
            <w:pPr>
              <w:spacing w:line="360" w:lineRule="auto"/>
              <w:jc w:val="both"/>
              <w:rPr>
                <w:rFonts w:ascii="Arial" w:hAnsi="Arial" w:cs="Arial"/>
                <w:bCs/>
                <w:sz w:val="24"/>
                <w:szCs w:val="24"/>
              </w:rPr>
            </w:pPr>
            <w:r w:rsidRPr="00FA5960">
              <w:rPr>
                <w:rFonts w:ascii="Arial" w:hAnsi="Arial" w:cs="Arial"/>
                <w:bCs/>
                <w:sz w:val="24"/>
                <w:szCs w:val="24"/>
              </w:rPr>
              <w:t>Know the e</w:t>
            </w:r>
            <w:r w:rsidRPr="00FA5960">
              <w:rPr>
                <w:rFonts w:ascii="Arial" w:hAnsi="Arial" w:cs="Arial"/>
                <w:bCs/>
                <w:sz w:val="24"/>
                <w:szCs w:val="24"/>
              </w:rPr>
              <w:t>xposures</w:t>
            </w:r>
          </w:p>
          <w:p w:rsidR="00100958" w:rsidRPr="00FA5960" w:rsidRDefault="00100958" w:rsidP="003B3821">
            <w:pPr>
              <w:spacing w:line="360" w:lineRule="auto"/>
              <w:jc w:val="both"/>
              <w:rPr>
                <w:rFonts w:ascii="Arial" w:hAnsi="Arial" w:cs="Arial"/>
                <w:bCs/>
                <w:sz w:val="24"/>
                <w:szCs w:val="24"/>
              </w:rPr>
            </w:pPr>
            <w:r w:rsidRPr="00FA5960">
              <w:rPr>
                <w:rFonts w:ascii="Arial" w:hAnsi="Arial" w:cs="Arial"/>
                <w:bCs/>
                <w:sz w:val="24"/>
                <w:szCs w:val="24"/>
              </w:rPr>
              <w:t>Know the symptoms of o</w:t>
            </w:r>
            <w:r w:rsidRPr="00FA5960">
              <w:rPr>
                <w:rFonts w:ascii="Arial" w:hAnsi="Arial" w:cs="Arial"/>
                <w:bCs/>
                <w:sz w:val="24"/>
                <w:szCs w:val="24"/>
              </w:rPr>
              <w:t>ccurrence</w:t>
            </w:r>
          </w:p>
          <w:p w:rsidR="00100958" w:rsidRPr="00FA5960" w:rsidRDefault="00100958" w:rsidP="003B3821">
            <w:pPr>
              <w:spacing w:line="360" w:lineRule="auto"/>
              <w:jc w:val="both"/>
              <w:rPr>
                <w:rFonts w:ascii="Arial" w:hAnsi="Arial" w:cs="Arial"/>
                <w:bCs/>
                <w:sz w:val="24"/>
                <w:szCs w:val="24"/>
              </w:rPr>
            </w:pPr>
            <w:r w:rsidRPr="00FA5960">
              <w:rPr>
                <w:rFonts w:ascii="Arial" w:hAnsi="Arial" w:cs="Arial"/>
                <w:bCs/>
                <w:sz w:val="24"/>
                <w:szCs w:val="24"/>
              </w:rPr>
              <w:t>Be alert for symptoms and behavior i</w:t>
            </w:r>
            <w:r w:rsidRPr="00FA5960">
              <w:rPr>
                <w:rFonts w:ascii="Arial" w:hAnsi="Arial" w:cs="Arial"/>
                <w:bCs/>
                <w:sz w:val="24"/>
                <w:szCs w:val="24"/>
              </w:rPr>
              <w:t>ndicators</w:t>
            </w:r>
          </w:p>
          <w:p w:rsidR="00100958" w:rsidRPr="00FA5960" w:rsidRDefault="00100958" w:rsidP="003B3821">
            <w:pPr>
              <w:spacing w:line="360" w:lineRule="auto"/>
              <w:jc w:val="both"/>
              <w:rPr>
                <w:rFonts w:ascii="Arial" w:hAnsi="Arial" w:cs="Arial"/>
                <w:bCs/>
                <w:sz w:val="24"/>
                <w:szCs w:val="24"/>
              </w:rPr>
            </w:pPr>
            <w:r w:rsidRPr="00FA5960">
              <w:rPr>
                <w:rFonts w:ascii="Arial" w:hAnsi="Arial" w:cs="Arial"/>
                <w:bCs/>
                <w:sz w:val="24"/>
                <w:szCs w:val="24"/>
              </w:rPr>
              <w:t>Build audit programs/detective processes to look for s</w:t>
            </w:r>
            <w:r w:rsidRPr="00FA5960">
              <w:rPr>
                <w:rFonts w:ascii="Arial" w:hAnsi="Arial" w:cs="Arial"/>
                <w:bCs/>
                <w:sz w:val="24"/>
                <w:szCs w:val="24"/>
              </w:rPr>
              <w:t>ymptoms</w:t>
            </w:r>
          </w:p>
          <w:p w:rsidR="0058586C" w:rsidRDefault="00100958" w:rsidP="003B3821">
            <w:pPr>
              <w:spacing w:line="360" w:lineRule="auto"/>
              <w:jc w:val="both"/>
              <w:rPr>
                <w:rFonts w:ascii="Arial" w:hAnsi="Arial" w:cs="Arial"/>
                <w:bCs/>
                <w:sz w:val="24"/>
                <w:szCs w:val="24"/>
              </w:rPr>
            </w:pPr>
            <w:r w:rsidRPr="00FA5960">
              <w:rPr>
                <w:rFonts w:ascii="Arial" w:hAnsi="Arial" w:cs="Arial"/>
                <w:bCs/>
                <w:sz w:val="24"/>
                <w:szCs w:val="24"/>
              </w:rPr>
              <w:t>Follow through on all symptoms o</w:t>
            </w:r>
            <w:r w:rsidRPr="00FA5960">
              <w:rPr>
                <w:rFonts w:ascii="Arial" w:hAnsi="Arial" w:cs="Arial"/>
                <w:bCs/>
                <w:sz w:val="24"/>
                <w:szCs w:val="24"/>
              </w:rPr>
              <w:t>bserved</w:t>
            </w:r>
          </w:p>
          <w:p w:rsidR="00580659" w:rsidRPr="00FA5960" w:rsidRDefault="00580659" w:rsidP="003B3821">
            <w:pPr>
              <w:spacing w:line="360" w:lineRule="auto"/>
              <w:jc w:val="both"/>
              <w:rPr>
                <w:rFonts w:ascii="Arial" w:hAnsi="Arial" w:cs="Arial"/>
                <w:bCs/>
                <w:sz w:val="24"/>
                <w:szCs w:val="24"/>
              </w:rPr>
            </w:pPr>
          </w:p>
          <w:p w:rsidR="0058586C" w:rsidRPr="00FA5960" w:rsidRDefault="0058586C" w:rsidP="003B3821">
            <w:pPr>
              <w:spacing w:line="360" w:lineRule="auto"/>
              <w:jc w:val="both"/>
              <w:rPr>
                <w:rFonts w:ascii="Arial" w:hAnsi="Arial" w:cs="Arial"/>
                <w:bCs/>
                <w:sz w:val="24"/>
                <w:szCs w:val="24"/>
              </w:rPr>
            </w:pPr>
          </w:p>
          <w:p w:rsidR="00455CD9" w:rsidRPr="00580659" w:rsidRDefault="00455CD9" w:rsidP="003B3821">
            <w:pPr>
              <w:spacing w:line="360" w:lineRule="auto"/>
              <w:jc w:val="both"/>
              <w:rPr>
                <w:rFonts w:ascii="Arial" w:hAnsi="Arial" w:cs="Arial"/>
                <w:b/>
                <w:bCs/>
                <w:sz w:val="24"/>
                <w:szCs w:val="24"/>
              </w:rPr>
            </w:pPr>
            <w:r w:rsidRPr="00580659">
              <w:rPr>
                <w:rFonts w:ascii="Arial" w:hAnsi="Arial" w:cs="Arial"/>
                <w:b/>
                <w:bCs/>
                <w:sz w:val="24"/>
                <w:szCs w:val="24"/>
              </w:rPr>
              <w:lastRenderedPageBreak/>
              <w:t>v.</w:t>
            </w:r>
            <w:r w:rsidRPr="00580659">
              <w:rPr>
                <w:rFonts w:ascii="Arial" w:hAnsi="Arial" w:cs="Arial"/>
                <w:b/>
                <w:bCs/>
                <w:sz w:val="24"/>
                <w:szCs w:val="24"/>
              </w:rPr>
              <w:tab/>
              <w:t>What is the difference between precautionary approach and detective approach?</w:t>
            </w:r>
            <w:r w:rsidR="00805F2A" w:rsidRPr="00580659">
              <w:rPr>
                <w:rFonts w:ascii="Arial" w:hAnsi="Arial" w:cs="Arial"/>
                <w:b/>
                <w:bCs/>
                <w:sz w:val="24"/>
                <w:szCs w:val="24"/>
              </w:rPr>
              <w:t xml:space="preserve"> </w:t>
            </w:r>
            <w:r w:rsidR="006E2C8B" w:rsidRPr="00580659">
              <w:rPr>
                <w:rFonts w:ascii="Arial" w:hAnsi="Arial" w:cs="Arial"/>
                <w:b/>
                <w:bCs/>
                <w:sz w:val="24"/>
                <w:szCs w:val="24"/>
              </w:rPr>
              <w:t xml:space="preserve">    </w:t>
            </w:r>
            <w:r w:rsidR="00805F2A" w:rsidRPr="00580659">
              <w:rPr>
                <w:rFonts w:ascii="Arial" w:hAnsi="Arial" w:cs="Arial"/>
                <w:b/>
                <w:bCs/>
                <w:sz w:val="24"/>
                <w:szCs w:val="24"/>
              </w:rPr>
              <w:t>How are these approaches used for fraud detection?</w:t>
            </w:r>
          </w:p>
          <w:p w:rsidR="0058586C" w:rsidRPr="00FA5960" w:rsidRDefault="0058586C" w:rsidP="003B3821">
            <w:pPr>
              <w:spacing w:line="360" w:lineRule="auto"/>
              <w:jc w:val="both"/>
              <w:rPr>
                <w:rFonts w:ascii="Arial" w:hAnsi="Arial" w:cs="Arial"/>
                <w:bCs/>
                <w:sz w:val="24"/>
                <w:szCs w:val="24"/>
              </w:rPr>
            </w:pPr>
          </w:p>
          <w:p w:rsidR="0058586C" w:rsidRPr="00FA5960" w:rsidRDefault="006E2C8B" w:rsidP="003B3821">
            <w:pPr>
              <w:spacing w:line="360" w:lineRule="auto"/>
              <w:jc w:val="both"/>
              <w:rPr>
                <w:rFonts w:ascii="Arial" w:hAnsi="Arial" w:cs="Arial"/>
                <w:bCs/>
                <w:sz w:val="24"/>
                <w:szCs w:val="24"/>
              </w:rPr>
            </w:pPr>
            <w:r w:rsidRPr="00FA5960">
              <w:rPr>
                <w:rFonts w:ascii="Arial" w:hAnsi="Arial" w:cs="Arial"/>
                <w:bCs/>
                <w:sz w:val="24"/>
                <w:szCs w:val="24"/>
              </w:rPr>
              <w:t>The precautionary approach generally defines actions on issues considered to be uncertain, for instance applied in assessing risk management. The principle is used by policy makers to justify discretionary decisions in situations where there is the possibility of harm from making a certain decision (e.g. taking a particular course of action) when extensive scientific knowledge on the matter is lacking. The principle implies that there is a social responsibility to protect the public from exposure to harm, when scientific investigation has found a plausible risk. These protections can be relaxed only if further scientific findings emerge that provide sound evidence that no harm will result</w:t>
            </w:r>
          </w:p>
          <w:p w:rsidR="0058586C" w:rsidRPr="00FA5960" w:rsidRDefault="0058586C" w:rsidP="003B3821">
            <w:pPr>
              <w:spacing w:line="360" w:lineRule="auto"/>
              <w:jc w:val="both"/>
              <w:rPr>
                <w:rFonts w:ascii="Arial" w:hAnsi="Arial" w:cs="Arial"/>
                <w:bCs/>
                <w:sz w:val="24"/>
                <w:szCs w:val="24"/>
              </w:rPr>
            </w:pPr>
          </w:p>
          <w:p w:rsidR="0058586C" w:rsidRPr="00FA5960" w:rsidRDefault="00B91F97" w:rsidP="003B3821">
            <w:pPr>
              <w:spacing w:line="360" w:lineRule="auto"/>
              <w:jc w:val="both"/>
              <w:rPr>
                <w:rFonts w:ascii="Arial" w:hAnsi="Arial" w:cs="Arial"/>
                <w:bCs/>
                <w:sz w:val="24"/>
                <w:szCs w:val="24"/>
              </w:rPr>
            </w:pPr>
            <w:r w:rsidRPr="00FA5960">
              <w:rPr>
                <w:rFonts w:ascii="Arial" w:hAnsi="Arial" w:cs="Arial"/>
                <w:bCs/>
                <w:sz w:val="24"/>
                <w:szCs w:val="24"/>
              </w:rPr>
              <w:t>Detectives have a wide variety of techniques available in conducting investigations. However, the majority of cases are solved by the interrogation of suspects and the interviewing of witnesses, which takes time. Besides interrogations, detectives may rely on a network of informants they have cultivated over the years. Informants often have connections with persons a detective would not be able to approach formally. Evidence collection and preservation can also help in identifying a potential suspects</w:t>
            </w:r>
          </w:p>
          <w:p w:rsidR="0058586C" w:rsidRPr="00FA5960" w:rsidRDefault="0058586C" w:rsidP="003B3821">
            <w:pPr>
              <w:spacing w:line="360" w:lineRule="auto"/>
              <w:jc w:val="both"/>
              <w:rPr>
                <w:rFonts w:ascii="Arial" w:hAnsi="Arial" w:cs="Arial"/>
                <w:bCs/>
                <w:sz w:val="24"/>
                <w:szCs w:val="24"/>
              </w:rPr>
            </w:pPr>
          </w:p>
          <w:p w:rsidR="00A242D9" w:rsidRPr="00580659" w:rsidRDefault="00A242D9" w:rsidP="003B3821">
            <w:pPr>
              <w:spacing w:line="360" w:lineRule="auto"/>
              <w:jc w:val="both"/>
              <w:rPr>
                <w:rFonts w:ascii="Arial" w:hAnsi="Arial" w:cs="Arial"/>
                <w:b/>
                <w:bCs/>
                <w:sz w:val="24"/>
                <w:szCs w:val="24"/>
              </w:rPr>
            </w:pPr>
            <w:r w:rsidRPr="00580659">
              <w:rPr>
                <w:rFonts w:ascii="Arial" w:hAnsi="Arial" w:cs="Arial"/>
                <w:b/>
                <w:bCs/>
                <w:sz w:val="24"/>
                <w:szCs w:val="24"/>
              </w:rPr>
              <w:t>vi.</w:t>
            </w:r>
            <w:r w:rsidRPr="00580659">
              <w:rPr>
                <w:rFonts w:ascii="Arial" w:hAnsi="Arial" w:cs="Arial"/>
                <w:b/>
                <w:bCs/>
                <w:sz w:val="24"/>
                <w:szCs w:val="24"/>
              </w:rPr>
              <w:tab/>
              <w:t>Explain what the term ‘internal controls’ means. Name some internal control activities that organizations can adopt in order to prevent fraud activities</w:t>
            </w:r>
          </w:p>
          <w:p w:rsidR="0058586C" w:rsidRPr="00FA5960" w:rsidRDefault="0058586C" w:rsidP="003B3821">
            <w:pPr>
              <w:spacing w:line="360" w:lineRule="auto"/>
              <w:jc w:val="both"/>
              <w:rPr>
                <w:rFonts w:ascii="Arial" w:hAnsi="Arial" w:cs="Arial"/>
                <w:bCs/>
                <w:sz w:val="24"/>
                <w:szCs w:val="24"/>
              </w:rPr>
            </w:pPr>
          </w:p>
          <w:p w:rsidR="0058586C" w:rsidRPr="00FA5960" w:rsidRDefault="00E106F3" w:rsidP="003B3821">
            <w:pPr>
              <w:spacing w:line="360" w:lineRule="auto"/>
              <w:jc w:val="both"/>
              <w:rPr>
                <w:rFonts w:ascii="Arial" w:hAnsi="Arial" w:cs="Arial"/>
                <w:bCs/>
                <w:sz w:val="24"/>
                <w:szCs w:val="24"/>
              </w:rPr>
            </w:pPr>
            <w:r w:rsidRPr="00FA5960">
              <w:rPr>
                <w:rFonts w:ascii="Arial" w:hAnsi="Arial" w:cs="Arial"/>
                <w:bCs/>
                <w:sz w:val="24"/>
                <w:szCs w:val="24"/>
              </w:rPr>
              <w:t>Internal control, as defined in accounting and auditing, is a process for assuring of an organization's objectives in operational effectiveness and efficiency, reliable financial reporting, and compliance with laws, regulations and policies. A broad concept, internal control involves everything that controls risks to an organization. It is a means by which an organization's resources are directed, monitored, and measured. It plays an important role in detecting and preventing fraud and protecting the organization's resources, both physical (e.g., machinery and property) and intangible (e.g., reputation or intellectual property such as trademarks).</w:t>
            </w:r>
          </w:p>
          <w:p w:rsidR="0058586C" w:rsidRDefault="0058586C" w:rsidP="003B3821">
            <w:pPr>
              <w:spacing w:line="360" w:lineRule="auto"/>
              <w:jc w:val="both"/>
              <w:rPr>
                <w:rFonts w:ascii="Arial" w:hAnsi="Arial" w:cs="Arial"/>
                <w:bCs/>
                <w:sz w:val="24"/>
                <w:szCs w:val="24"/>
              </w:rPr>
            </w:pPr>
          </w:p>
          <w:p w:rsidR="00580659" w:rsidRDefault="00580659" w:rsidP="003B3821">
            <w:pPr>
              <w:spacing w:line="360" w:lineRule="auto"/>
              <w:jc w:val="both"/>
              <w:rPr>
                <w:rFonts w:ascii="Arial" w:hAnsi="Arial" w:cs="Arial"/>
                <w:bCs/>
                <w:sz w:val="24"/>
                <w:szCs w:val="24"/>
              </w:rPr>
            </w:pPr>
          </w:p>
          <w:p w:rsidR="00580659" w:rsidRPr="00FA5960" w:rsidRDefault="00580659" w:rsidP="003B3821">
            <w:pPr>
              <w:spacing w:line="360" w:lineRule="auto"/>
              <w:jc w:val="both"/>
              <w:rPr>
                <w:rFonts w:ascii="Arial" w:hAnsi="Arial" w:cs="Arial"/>
                <w:bCs/>
                <w:sz w:val="24"/>
                <w:szCs w:val="24"/>
              </w:rPr>
            </w:pPr>
          </w:p>
          <w:p w:rsidR="0058586C" w:rsidRPr="00FA5960" w:rsidRDefault="008C705E" w:rsidP="003B3821">
            <w:pPr>
              <w:spacing w:line="360" w:lineRule="auto"/>
              <w:jc w:val="both"/>
              <w:rPr>
                <w:rFonts w:ascii="Arial" w:hAnsi="Arial" w:cs="Arial"/>
                <w:bCs/>
                <w:sz w:val="24"/>
                <w:szCs w:val="24"/>
              </w:rPr>
            </w:pPr>
            <w:r w:rsidRPr="00FA5960">
              <w:rPr>
                <w:rFonts w:ascii="Arial" w:hAnsi="Arial" w:cs="Arial"/>
                <w:bCs/>
                <w:sz w:val="24"/>
                <w:szCs w:val="24"/>
              </w:rPr>
              <w:t>internal control activities that organizations can adopt in order to prevent fraud activities</w:t>
            </w:r>
          </w:p>
          <w:p w:rsidR="0058586C" w:rsidRPr="00FA5960" w:rsidRDefault="00DF7D45" w:rsidP="003B3821">
            <w:pPr>
              <w:pStyle w:val="ListParagraph"/>
              <w:numPr>
                <w:ilvl w:val="0"/>
                <w:numId w:val="23"/>
              </w:numPr>
              <w:spacing w:line="360" w:lineRule="auto"/>
              <w:jc w:val="both"/>
              <w:rPr>
                <w:rFonts w:ascii="Arial" w:hAnsi="Arial" w:cs="Arial"/>
                <w:bCs/>
                <w:sz w:val="24"/>
                <w:szCs w:val="24"/>
              </w:rPr>
            </w:pPr>
            <w:r w:rsidRPr="00FA5960">
              <w:rPr>
                <w:rFonts w:ascii="Arial" w:hAnsi="Arial" w:cs="Arial"/>
                <w:bCs/>
                <w:sz w:val="24"/>
                <w:szCs w:val="24"/>
              </w:rPr>
              <w:t>Implementation of a fraud hotline or web-based portal</w:t>
            </w:r>
          </w:p>
          <w:p w:rsidR="00DF7D45" w:rsidRPr="00FA5960" w:rsidRDefault="00DF7D45" w:rsidP="003B3821">
            <w:pPr>
              <w:pStyle w:val="ListParagraph"/>
              <w:numPr>
                <w:ilvl w:val="0"/>
                <w:numId w:val="23"/>
              </w:numPr>
              <w:spacing w:line="360" w:lineRule="auto"/>
              <w:jc w:val="both"/>
              <w:rPr>
                <w:rFonts w:ascii="Arial" w:hAnsi="Arial" w:cs="Arial"/>
                <w:bCs/>
                <w:sz w:val="24"/>
                <w:szCs w:val="24"/>
              </w:rPr>
            </w:pPr>
            <w:r w:rsidRPr="00FA5960">
              <w:rPr>
                <w:rFonts w:ascii="Arial" w:hAnsi="Arial" w:cs="Arial"/>
                <w:bCs/>
                <w:sz w:val="24"/>
                <w:szCs w:val="24"/>
              </w:rPr>
              <w:t>Separation of duties involving the custody of assets, authorization of transactions affecting those assets and recording/reporting of related transactions</w:t>
            </w:r>
          </w:p>
          <w:p w:rsidR="00DF7D45" w:rsidRPr="00FA5960" w:rsidRDefault="007D61D0" w:rsidP="003B3821">
            <w:pPr>
              <w:pStyle w:val="ListParagraph"/>
              <w:numPr>
                <w:ilvl w:val="0"/>
                <w:numId w:val="23"/>
              </w:numPr>
              <w:spacing w:line="360" w:lineRule="auto"/>
              <w:jc w:val="both"/>
              <w:rPr>
                <w:rFonts w:ascii="Arial" w:hAnsi="Arial" w:cs="Arial"/>
                <w:bCs/>
                <w:sz w:val="24"/>
                <w:szCs w:val="24"/>
              </w:rPr>
            </w:pPr>
            <w:r w:rsidRPr="00FA5960">
              <w:rPr>
                <w:rFonts w:ascii="Arial" w:hAnsi="Arial" w:cs="Arial"/>
                <w:bCs/>
                <w:sz w:val="24"/>
                <w:szCs w:val="24"/>
              </w:rPr>
              <w:t>Reconciliation of bank accounts and management review of periodic account reconciliations (bank reconciliations, petty cash, etc.) and bank statements</w:t>
            </w:r>
          </w:p>
          <w:p w:rsidR="007D61D0" w:rsidRPr="00FA5960" w:rsidRDefault="00271020" w:rsidP="003B3821">
            <w:pPr>
              <w:pStyle w:val="ListParagraph"/>
              <w:numPr>
                <w:ilvl w:val="0"/>
                <w:numId w:val="23"/>
              </w:numPr>
              <w:spacing w:line="360" w:lineRule="auto"/>
              <w:jc w:val="both"/>
              <w:rPr>
                <w:rFonts w:ascii="Arial" w:hAnsi="Arial" w:cs="Arial"/>
                <w:bCs/>
                <w:sz w:val="24"/>
                <w:szCs w:val="24"/>
              </w:rPr>
            </w:pPr>
            <w:r w:rsidRPr="00FA5960">
              <w:rPr>
                <w:rFonts w:ascii="Arial" w:hAnsi="Arial" w:cs="Arial"/>
                <w:bCs/>
                <w:sz w:val="24"/>
                <w:szCs w:val="24"/>
              </w:rPr>
              <w:t>Review and authorization of expense reimbursements by supervisors and management in a timely fashion</w:t>
            </w:r>
          </w:p>
          <w:p w:rsidR="00271020" w:rsidRPr="00FA5960" w:rsidRDefault="00BD6C79" w:rsidP="003B3821">
            <w:pPr>
              <w:pStyle w:val="ListParagraph"/>
              <w:numPr>
                <w:ilvl w:val="0"/>
                <w:numId w:val="23"/>
              </w:numPr>
              <w:spacing w:line="360" w:lineRule="auto"/>
              <w:jc w:val="both"/>
              <w:rPr>
                <w:rFonts w:ascii="Arial" w:hAnsi="Arial" w:cs="Arial"/>
                <w:bCs/>
                <w:sz w:val="24"/>
                <w:szCs w:val="24"/>
              </w:rPr>
            </w:pPr>
            <w:r w:rsidRPr="00FA5960">
              <w:rPr>
                <w:rFonts w:ascii="Arial" w:hAnsi="Arial" w:cs="Arial"/>
                <w:bCs/>
                <w:sz w:val="24"/>
                <w:szCs w:val="24"/>
              </w:rPr>
              <w:t>Safeguarding and reconciliation of petty cash funds on a periodic basis by authorized employees</w:t>
            </w:r>
          </w:p>
          <w:p w:rsidR="00263760" w:rsidRPr="00FA5960" w:rsidRDefault="00263760" w:rsidP="003B3821">
            <w:pPr>
              <w:spacing w:line="360" w:lineRule="auto"/>
              <w:jc w:val="both"/>
              <w:rPr>
                <w:rFonts w:ascii="Arial" w:hAnsi="Arial" w:cs="Arial"/>
                <w:bCs/>
                <w:sz w:val="24"/>
                <w:szCs w:val="24"/>
              </w:rPr>
            </w:pPr>
          </w:p>
          <w:p w:rsidR="00D866C4" w:rsidRPr="00616FC2" w:rsidRDefault="00263760" w:rsidP="003B3821">
            <w:pPr>
              <w:spacing w:line="360" w:lineRule="auto"/>
              <w:jc w:val="both"/>
              <w:rPr>
                <w:rFonts w:ascii="Arial" w:hAnsi="Arial" w:cs="Arial"/>
                <w:b/>
                <w:bCs/>
                <w:sz w:val="24"/>
                <w:szCs w:val="24"/>
              </w:rPr>
            </w:pPr>
            <w:r w:rsidRPr="00616FC2">
              <w:rPr>
                <w:rFonts w:ascii="Arial" w:hAnsi="Arial" w:cs="Arial"/>
                <w:b/>
                <w:bCs/>
                <w:sz w:val="24"/>
                <w:szCs w:val="24"/>
              </w:rPr>
              <w:t>vi.</w:t>
            </w:r>
            <w:r w:rsidRPr="00616FC2">
              <w:rPr>
                <w:rFonts w:ascii="Arial" w:hAnsi="Arial" w:cs="Arial"/>
                <w:b/>
                <w:bCs/>
                <w:sz w:val="24"/>
                <w:szCs w:val="24"/>
              </w:rPr>
              <w:tab/>
            </w:r>
            <w:r w:rsidR="00D866C4" w:rsidRPr="00616FC2">
              <w:rPr>
                <w:rFonts w:ascii="Arial" w:hAnsi="Arial" w:cs="Arial"/>
                <w:b/>
                <w:bCs/>
                <w:sz w:val="24"/>
                <w:szCs w:val="24"/>
              </w:rPr>
              <w:t>Discuss the important points that should be considered when developing fraud policy</w:t>
            </w:r>
          </w:p>
          <w:p w:rsidR="00D866C4" w:rsidRPr="00FA5960" w:rsidRDefault="00D866C4" w:rsidP="003B3821">
            <w:pPr>
              <w:spacing w:line="360" w:lineRule="auto"/>
              <w:jc w:val="both"/>
              <w:rPr>
                <w:rFonts w:ascii="Arial" w:hAnsi="Arial" w:cs="Arial"/>
                <w:bCs/>
                <w:sz w:val="24"/>
                <w:szCs w:val="24"/>
              </w:rPr>
            </w:pPr>
          </w:p>
          <w:p w:rsidR="001C65FC" w:rsidRPr="00FA5960" w:rsidRDefault="001C65FC"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Any dishonest or fraudulent act </w:t>
            </w:r>
          </w:p>
          <w:p w:rsidR="001C65FC" w:rsidRPr="00FA5960" w:rsidRDefault="001C65FC"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Violation of fiduciary responsibilities</w:t>
            </w:r>
          </w:p>
          <w:p w:rsidR="001C65FC" w:rsidRPr="00FA5960" w:rsidRDefault="001C65FC" w:rsidP="003B3821">
            <w:pPr>
              <w:spacing w:line="360" w:lineRule="auto"/>
              <w:jc w:val="both"/>
              <w:rPr>
                <w:rFonts w:ascii="Arial" w:hAnsi="Arial" w:cs="Arial"/>
                <w:bCs/>
                <w:sz w:val="24"/>
                <w:szCs w:val="24"/>
              </w:rPr>
            </w:pPr>
            <w:r w:rsidRPr="00FA5960">
              <w:rPr>
                <w:rFonts w:ascii="Arial" w:hAnsi="Arial" w:cs="Arial"/>
                <w:bCs/>
                <w:sz w:val="24"/>
                <w:szCs w:val="24"/>
              </w:rPr>
              <w:t xml:space="preserve"> </w:t>
            </w:r>
            <w:r w:rsidRPr="00FA5960">
              <w:rPr>
                <w:rFonts w:ascii="Arial" w:hAnsi="Arial" w:cs="Arial"/>
                <w:bCs/>
                <w:sz w:val="24"/>
                <w:szCs w:val="24"/>
              </w:rPr>
              <w:sym w:font="Symbol" w:char="F0B7"/>
            </w:r>
            <w:r w:rsidRPr="00FA5960">
              <w:rPr>
                <w:rFonts w:ascii="Arial" w:hAnsi="Arial" w:cs="Arial"/>
                <w:bCs/>
                <w:sz w:val="24"/>
                <w:szCs w:val="24"/>
              </w:rPr>
              <w:t xml:space="preserve"> Misappropriation of funds, securities, supplies, or other entity assets </w:t>
            </w:r>
          </w:p>
          <w:p w:rsidR="001C65FC" w:rsidRPr="00FA5960" w:rsidRDefault="001C65FC"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Unauthorized use of the entity’s assets, such as equipment and computers for personal use </w:t>
            </w:r>
          </w:p>
          <w:p w:rsidR="00D866C4" w:rsidRPr="00FA5960" w:rsidRDefault="001C65FC"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Improper handling or reporting of money or financial transactions</w:t>
            </w:r>
          </w:p>
          <w:p w:rsidR="001C65FC" w:rsidRPr="00FA5960" w:rsidRDefault="003E6768"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w:t>
            </w:r>
            <w:r w:rsidR="001C65FC" w:rsidRPr="00FA5960">
              <w:rPr>
                <w:rFonts w:ascii="Arial" w:hAnsi="Arial" w:cs="Arial"/>
                <w:bCs/>
                <w:sz w:val="24"/>
                <w:szCs w:val="24"/>
              </w:rPr>
              <w:t xml:space="preserve">Earning profits from insider knowledge of entity activities </w:t>
            </w:r>
          </w:p>
          <w:p w:rsidR="001C65FC" w:rsidRPr="00FA5960" w:rsidRDefault="001C65FC"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Disclosing confidential and proprietary information to outside parties </w:t>
            </w:r>
          </w:p>
          <w:p w:rsidR="001C65FC" w:rsidRPr="00FA5960" w:rsidRDefault="001C65FC"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Disclosing securities-related activities of the entity to outsiders </w:t>
            </w:r>
          </w:p>
          <w:p w:rsidR="001C65FC" w:rsidRPr="00FA5960" w:rsidRDefault="001C65FC"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Accepting or seeking anything of material value from contractors, vendors, or persons providing services or materials to the entity. Gifts worth less than $50 are an exception Destruction, removal, or inappropriate use of records (paper or digital), furniture, fixtures, or equipment </w:t>
            </w:r>
          </w:p>
          <w:p w:rsidR="001C65FC" w:rsidRPr="00FA5960" w:rsidRDefault="001C65FC"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Malicious activities involving the entity’s computers, systems, or technologies </w:t>
            </w:r>
            <w:r w:rsidRPr="00FA5960">
              <w:rPr>
                <w:rFonts w:ascii="Arial" w:hAnsi="Arial" w:cs="Arial"/>
                <w:bCs/>
                <w:sz w:val="24"/>
                <w:szCs w:val="24"/>
              </w:rPr>
              <w:sym w:font="Symbol" w:char="F0B7"/>
            </w:r>
            <w:r w:rsidRPr="00FA5960">
              <w:rPr>
                <w:rFonts w:ascii="Arial" w:hAnsi="Arial" w:cs="Arial"/>
                <w:bCs/>
                <w:sz w:val="24"/>
                <w:szCs w:val="24"/>
              </w:rPr>
              <w:t xml:space="preserve"> Any violation of a relevant legal act </w:t>
            </w:r>
          </w:p>
          <w:p w:rsidR="0058586C" w:rsidRPr="00FA5960" w:rsidRDefault="001C65FC" w:rsidP="003B3821">
            <w:pPr>
              <w:spacing w:line="360" w:lineRule="auto"/>
              <w:jc w:val="both"/>
              <w:rPr>
                <w:rFonts w:ascii="Arial" w:hAnsi="Arial" w:cs="Arial"/>
                <w:bCs/>
                <w:sz w:val="24"/>
                <w:szCs w:val="24"/>
              </w:rPr>
            </w:pPr>
            <w:r w:rsidRPr="00FA5960">
              <w:rPr>
                <w:rFonts w:ascii="Arial" w:hAnsi="Arial" w:cs="Arial"/>
                <w:bCs/>
                <w:sz w:val="24"/>
                <w:szCs w:val="24"/>
              </w:rPr>
              <w:sym w:font="Symbol" w:char="F0B7"/>
            </w:r>
            <w:r w:rsidRPr="00FA5960">
              <w:rPr>
                <w:rFonts w:ascii="Arial" w:hAnsi="Arial" w:cs="Arial"/>
                <w:bCs/>
                <w:sz w:val="24"/>
                <w:szCs w:val="24"/>
              </w:rPr>
              <w:t xml:space="preserve"> Any similar or related irregularity</w:t>
            </w:r>
          </w:p>
          <w:p w:rsidR="00C737E3" w:rsidRPr="00FA5960" w:rsidRDefault="00C737E3" w:rsidP="003B3821">
            <w:pPr>
              <w:spacing w:line="360" w:lineRule="auto"/>
              <w:jc w:val="both"/>
              <w:rPr>
                <w:rFonts w:ascii="Arial" w:hAnsi="Arial" w:cs="Arial"/>
                <w:b/>
                <w:bCs/>
                <w:sz w:val="24"/>
                <w:szCs w:val="24"/>
              </w:rPr>
            </w:pPr>
            <w:r w:rsidRPr="00FA5960">
              <w:rPr>
                <w:rFonts w:ascii="Arial" w:hAnsi="Arial" w:cs="Arial"/>
                <w:b/>
                <w:bCs/>
                <w:sz w:val="24"/>
                <w:szCs w:val="24"/>
              </w:rPr>
              <w:lastRenderedPageBreak/>
              <w:t xml:space="preserve">REFERENCE </w:t>
            </w:r>
          </w:p>
          <w:p w:rsidR="00C737E3" w:rsidRPr="00FA5960" w:rsidRDefault="00C737E3" w:rsidP="003B3821">
            <w:pPr>
              <w:spacing w:line="360" w:lineRule="auto"/>
              <w:jc w:val="both"/>
              <w:rPr>
                <w:rFonts w:ascii="Arial" w:hAnsi="Arial" w:cs="Arial"/>
                <w:bCs/>
                <w:sz w:val="24"/>
                <w:szCs w:val="24"/>
              </w:rPr>
            </w:pPr>
          </w:p>
          <w:p w:rsidR="00C737E3" w:rsidRPr="00FA5960" w:rsidRDefault="00E516E7" w:rsidP="003B3821">
            <w:pPr>
              <w:spacing w:line="360" w:lineRule="auto"/>
              <w:jc w:val="both"/>
              <w:rPr>
                <w:rFonts w:ascii="Arial" w:hAnsi="Arial" w:cs="Arial"/>
                <w:bCs/>
                <w:sz w:val="24"/>
                <w:szCs w:val="24"/>
              </w:rPr>
            </w:pPr>
            <w:r w:rsidRPr="00FA5960">
              <w:rPr>
                <w:rFonts w:ascii="Arial" w:hAnsi="Arial" w:cs="Arial"/>
                <w:bCs/>
                <w:sz w:val="24"/>
                <w:szCs w:val="24"/>
              </w:rPr>
              <w:t>MISTI on Audit by Joel F. Kramer, vice president of audit curriculum at MIS Training Institute</w:t>
            </w:r>
          </w:p>
          <w:p w:rsidR="001718CB" w:rsidRPr="00FA5960" w:rsidRDefault="001718CB" w:rsidP="003B3821">
            <w:pPr>
              <w:spacing w:line="360" w:lineRule="auto"/>
              <w:jc w:val="both"/>
              <w:rPr>
                <w:rFonts w:ascii="Arial" w:hAnsi="Arial" w:cs="Arial"/>
                <w:bCs/>
                <w:sz w:val="24"/>
                <w:szCs w:val="24"/>
              </w:rPr>
            </w:pPr>
          </w:p>
          <w:p w:rsidR="00D47647" w:rsidRPr="00FA5960" w:rsidRDefault="00AC0122" w:rsidP="003B3821">
            <w:pPr>
              <w:spacing w:line="360" w:lineRule="auto"/>
              <w:jc w:val="both"/>
              <w:rPr>
                <w:rFonts w:ascii="Arial" w:hAnsi="Arial" w:cs="Arial"/>
                <w:bCs/>
                <w:sz w:val="24"/>
                <w:szCs w:val="24"/>
              </w:rPr>
            </w:pPr>
            <w:r w:rsidRPr="00FA5960">
              <w:rPr>
                <w:rFonts w:ascii="Arial" w:hAnsi="Arial" w:cs="Arial"/>
                <w:bCs/>
                <w:sz w:val="24"/>
                <w:szCs w:val="24"/>
              </w:rPr>
              <w:t xml:space="preserve">Scott </w:t>
            </w:r>
            <w:proofErr w:type="spellStart"/>
            <w:r w:rsidRPr="00FA5960">
              <w:rPr>
                <w:rFonts w:ascii="Arial" w:hAnsi="Arial" w:cs="Arial"/>
                <w:bCs/>
                <w:sz w:val="24"/>
                <w:szCs w:val="24"/>
              </w:rPr>
              <w:t>Langlinais</w:t>
            </w:r>
            <w:proofErr w:type="spellEnd"/>
            <w:r w:rsidRPr="00FA5960">
              <w:rPr>
                <w:rFonts w:ascii="Arial" w:hAnsi="Arial" w:cs="Arial"/>
                <w:bCs/>
                <w:sz w:val="24"/>
                <w:szCs w:val="24"/>
              </w:rPr>
              <w:t xml:space="preserve"> Corporate fraud prevention, Internat</w:t>
            </w:r>
            <w:r w:rsidR="005437D6" w:rsidRPr="00FA5960">
              <w:rPr>
                <w:rFonts w:ascii="Arial" w:hAnsi="Arial" w:cs="Arial"/>
                <w:bCs/>
                <w:sz w:val="24"/>
                <w:szCs w:val="24"/>
              </w:rPr>
              <w:t>ional Risk Management Institute</w:t>
            </w:r>
          </w:p>
          <w:p w:rsidR="00D47647" w:rsidRPr="00FA5960" w:rsidRDefault="00D47647" w:rsidP="003B3821">
            <w:pPr>
              <w:spacing w:line="360" w:lineRule="auto"/>
              <w:jc w:val="both"/>
              <w:rPr>
                <w:rFonts w:ascii="Arial" w:hAnsi="Arial" w:cs="Arial"/>
                <w:bCs/>
                <w:sz w:val="24"/>
                <w:szCs w:val="24"/>
              </w:rPr>
            </w:pPr>
          </w:p>
          <w:p w:rsidR="00D47647" w:rsidRPr="00FA5960" w:rsidRDefault="001718CB" w:rsidP="003B3821">
            <w:pPr>
              <w:spacing w:line="360" w:lineRule="auto"/>
              <w:jc w:val="both"/>
              <w:rPr>
                <w:rFonts w:ascii="Arial" w:hAnsi="Arial" w:cs="Arial"/>
                <w:bCs/>
                <w:sz w:val="24"/>
                <w:szCs w:val="24"/>
              </w:rPr>
            </w:pPr>
            <w:r w:rsidRPr="00FA5960">
              <w:rPr>
                <w:rFonts w:ascii="Arial" w:hAnsi="Arial" w:cs="Arial"/>
                <w:bCs/>
                <w:sz w:val="24"/>
                <w:szCs w:val="24"/>
              </w:rPr>
              <w:t>2014 Report to the Nations published by the Association of Certified Fraud Examiners (“ACFE”)</w:t>
            </w:r>
          </w:p>
          <w:p w:rsidR="001718CB" w:rsidRPr="00FA5960" w:rsidRDefault="001718CB" w:rsidP="003B3821">
            <w:pPr>
              <w:spacing w:line="360" w:lineRule="auto"/>
              <w:jc w:val="both"/>
              <w:rPr>
                <w:rFonts w:ascii="Arial" w:hAnsi="Arial" w:cs="Arial"/>
                <w:bCs/>
                <w:sz w:val="24"/>
                <w:szCs w:val="24"/>
              </w:rPr>
            </w:pPr>
          </w:p>
          <w:p w:rsidR="001718CB" w:rsidRPr="00FA5960" w:rsidRDefault="0026114C" w:rsidP="003B3821">
            <w:pPr>
              <w:spacing w:line="360" w:lineRule="auto"/>
              <w:jc w:val="both"/>
              <w:rPr>
                <w:rFonts w:ascii="Arial" w:hAnsi="Arial" w:cs="Arial"/>
                <w:bCs/>
                <w:sz w:val="24"/>
                <w:szCs w:val="24"/>
              </w:rPr>
            </w:pPr>
            <w:r w:rsidRPr="00FA5960">
              <w:rPr>
                <w:rFonts w:ascii="Arial" w:hAnsi="Arial" w:cs="Arial"/>
                <w:bCs/>
                <w:sz w:val="24"/>
                <w:szCs w:val="24"/>
              </w:rPr>
              <w:t>The Institute of Internal Auditors.  Simplifying Segregation of Duties.  2009</w:t>
            </w:r>
          </w:p>
          <w:p w:rsidR="00263760" w:rsidRDefault="00263760" w:rsidP="00C737E3">
            <w:pPr>
              <w:spacing w:line="360" w:lineRule="auto"/>
              <w:jc w:val="both"/>
              <w:rPr>
                <w:rFonts w:ascii="Arial" w:hAnsi="Arial" w:cs="Arial"/>
                <w:bCs/>
              </w:rPr>
            </w:pPr>
          </w:p>
          <w:p w:rsidR="00D47647" w:rsidRPr="00177A6B" w:rsidRDefault="00D47647" w:rsidP="00C737E3">
            <w:pPr>
              <w:spacing w:line="360" w:lineRule="auto"/>
              <w:jc w:val="both"/>
              <w:rPr>
                <w:rFonts w:ascii="Arial" w:hAnsi="Arial" w:cs="Arial"/>
                <w:bCs/>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0582B" w:rsidP="00A851DA">
            <w:pPr>
              <w:rPr>
                <w:rFonts w:cs="Bliss-Regular"/>
                <w:color w:val="000000"/>
              </w:rPr>
            </w:pPr>
            <w:r>
              <w:rPr>
                <w:rFonts w:cs="Bliss-Regular"/>
                <w:color w:val="000000"/>
              </w:rPr>
              <w:t>MADITHAPA HLOKWA CLARENCE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1200" w:rsidP="00A851DA">
            <w:pPr>
              <w:rPr>
                <w:rFonts w:cs="Bliss-Regular"/>
                <w:color w:val="000000"/>
              </w:rPr>
            </w:pPr>
            <w:r>
              <w:rPr>
                <w:rFonts w:cs="Bliss-Regular"/>
                <w:color w:val="000000"/>
              </w:rPr>
              <w:t>2017/06/21</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6F3" w:rsidRDefault="002156F3" w:rsidP="00CB4D0A">
      <w:pPr>
        <w:spacing w:after="0" w:line="240" w:lineRule="auto"/>
      </w:pPr>
      <w:r>
        <w:separator/>
      </w:r>
    </w:p>
  </w:endnote>
  <w:endnote w:type="continuationSeparator" w:id="0">
    <w:p w:rsidR="002156F3" w:rsidRDefault="002156F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6F3" w:rsidRDefault="002156F3" w:rsidP="00CB4D0A">
      <w:pPr>
        <w:spacing w:after="0" w:line="240" w:lineRule="auto"/>
      </w:pPr>
      <w:r>
        <w:separator/>
      </w:r>
    </w:p>
  </w:footnote>
  <w:footnote w:type="continuationSeparator" w:id="0">
    <w:p w:rsidR="002156F3" w:rsidRDefault="002156F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189" w:rsidRPr="002A77FB" w:rsidRDefault="002A77FB">
    <w:pPr>
      <w:pStyle w:val="Header"/>
      <w:rPr>
        <w:sz w:val="18"/>
        <w:szCs w:val="18"/>
      </w:rPr>
    </w:pPr>
    <w:r w:rsidRPr="002A77FB">
      <w:rPr>
        <w:sz w:val="18"/>
        <w:szCs w:val="18"/>
      </w:rPr>
      <w:ptab w:relativeTo="margin" w:alignment="center" w:leader="none"/>
    </w:r>
    <w:r w:rsidRPr="002A77FB">
      <w:rPr>
        <w:sz w:val="18"/>
        <w:szCs w:val="18"/>
      </w:rPr>
      <w:ptab w:relativeTo="margin" w:alignment="right" w:leader="none"/>
    </w:r>
    <w:r w:rsidRPr="002A77FB">
      <w:rPr>
        <w:sz w:val="18"/>
        <w:szCs w:val="18"/>
      </w:rPr>
      <w:t>MADI</w:t>
    </w:r>
    <w:r w:rsidR="00EA1F1F">
      <w:rPr>
        <w:sz w:val="18"/>
        <w:szCs w:val="18"/>
      </w:rPr>
      <w:t>THAPA HLOKWA CLARENCE, 16571, 10</w:t>
    </w:r>
    <w:r w:rsidRPr="002A77FB">
      <w:rPr>
        <w:sz w:val="18"/>
        <w:szCs w:val="18"/>
      </w:rPr>
      <w:t xml:space="preserve">        </w:t>
    </w:r>
    <w:r w:rsidRPr="002A77FB">
      <w:rPr>
        <w:color w:val="808080" w:themeColor="background1" w:themeShade="80"/>
        <w:spacing w:val="60"/>
        <w:sz w:val="18"/>
        <w:szCs w:val="18"/>
      </w:rPr>
      <w:t>Page</w:t>
    </w:r>
    <w:r w:rsidRPr="002A77FB">
      <w:rPr>
        <w:sz w:val="18"/>
        <w:szCs w:val="18"/>
      </w:rPr>
      <w:t xml:space="preserve"> | </w:t>
    </w:r>
    <w:r w:rsidRPr="002A77FB">
      <w:rPr>
        <w:sz w:val="18"/>
        <w:szCs w:val="18"/>
      </w:rPr>
      <w:fldChar w:fldCharType="begin"/>
    </w:r>
    <w:r w:rsidRPr="002A77FB">
      <w:rPr>
        <w:sz w:val="18"/>
        <w:szCs w:val="18"/>
      </w:rPr>
      <w:instrText xml:space="preserve"> PAGE   \* MERGEFORMAT </w:instrText>
    </w:r>
    <w:r w:rsidRPr="002A77FB">
      <w:rPr>
        <w:sz w:val="18"/>
        <w:szCs w:val="18"/>
      </w:rPr>
      <w:fldChar w:fldCharType="separate"/>
    </w:r>
    <w:r w:rsidR="00521B88" w:rsidRPr="00521B88">
      <w:rPr>
        <w:b/>
        <w:bCs/>
        <w:noProof/>
        <w:sz w:val="18"/>
        <w:szCs w:val="18"/>
      </w:rPr>
      <w:t>5</w:t>
    </w:r>
    <w:r w:rsidRPr="002A77FB">
      <w:rPr>
        <w:b/>
        <w:bCs/>
        <w:noProof/>
        <w:sz w:val="18"/>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01F76"/>
    <w:multiLevelType w:val="hybridMultilevel"/>
    <w:tmpl w:val="42EA5D4C"/>
    <w:lvl w:ilvl="0" w:tplc="A0F675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6F4CA1"/>
    <w:multiLevelType w:val="hybridMultilevel"/>
    <w:tmpl w:val="9892B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501138"/>
    <w:multiLevelType w:val="hybridMultilevel"/>
    <w:tmpl w:val="4742143E"/>
    <w:lvl w:ilvl="0" w:tplc="702009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7F306D"/>
    <w:multiLevelType w:val="hybridMultilevel"/>
    <w:tmpl w:val="7C0E8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0A73A1"/>
    <w:multiLevelType w:val="hybridMultilevel"/>
    <w:tmpl w:val="8542D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244160"/>
    <w:multiLevelType w:val="hybridMultilevel"/>
    <w:tmpl w:val="E3329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0A5669"/>
    <w:multiLevelType w:val="hybridMultilevel"/>
    <w:tmpl w:val="BD0C23EA"/>
    <w:lvl w:ilvl="0" w:tplc="E5488D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3055F3"/>
    <w:multiLevelType w:val="hybridMultilevel"/>
    <w:tmpl w:val="4742143E"/>
    <w:lvl w:ilvl="0" w:tplc="702009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514AB6"/>
    <w:multiLevelType w:val="hybridMultilevel"/>
    <w:tmpl w:val="4742143E"/>
    <w:lvl w:ilvl="0" w:tplc="702009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8E348E"/>
    <w:multiLevelType w:val="hybridMultilevel"/>
    <w:tmpl w:val="D658708A"/>
    <w:lvl w:ilvl="0" w:tplc="32EAB3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841E68"/>
    <w:multiLevelType w:val="hybridMultilevel"/>
    <w:tmpl w:val="242648AA"/>
    <w:lvl w:ilvl="0" w:tplc="997467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DB4B85"/>
    <w:multiLevelType w:val="hybridMultilevel"/>
    <w:tmpl w:val="6BDC3FC8"/>
    <w:lvl w:ilvl="0" w:tplc="6222449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nsid w:val="43F672DB"/>
    <w:multiLevelType w:val="hybridMultilevel"/>
    <w:tmpl w:val="7F4E3B7A"/>
    <w:lvl w:ilvl="0" w:tplc="7B0E67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26639E"/>
    <w:multiLevelType w:val="hybridMultilevel"/>
    <w:tmpl w:val="4742143E"/>
    <w:lvl w:ilvl="0" w:tplc="702009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3139E8"/>
    <w:multiLevelType w:val="hybridMultilevel"/>
    <w:tmpl w:val="4742143E"/>
    <w:lvl w:ilvl="0" w:tplc="702009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EE5AF3"/>
    <w:multiLevelType w:val="hybridMultilevel"/>
    <w:tmpl w:val="47BEBF5E"/>
    <w:lvl w:ilvl="0" w:tplc="C5609AF6">
      <w:start w:val="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9991ADC"/>
    <w:multiLevelType w:val="hybridMultilevel"/>
    <w:tmpl w:val="19D21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A554D1"/>
    <w:multiLevelType w:val="hybridMultilevel"/>
    <w:tmpl w:val="363ABC64"/>
    <w:lvl w:ilvl="0" w:tplc="698C8F4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A3006E9"/>
    <w:multiLevelType w:val="hybridMultilevel"/>
    <w:tmpl w:val="A060ECCE"/>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BB3768A"/>
    <w:multiLevelType w:val="hybridMultilevel"/>
    <w:tmpl w:val="C3C880E8"/>
    <w:lvl w:ilvl="0" w:tplc="9754E946">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9107EA"/>
    <w:multiLevelType w:val="hybridMultilevel"/>
    <w:tmpl w:val="95BA698A"/>
    <w:lvl w:ilvl="0" w:tplc="D438F042">
      <w:start w:val="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D9B6E82"/>
    <w:multiLevelType w:val="hybridMultilevel"/>
    <w:tmpl w:val="72D606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9"/>
  </w:num>
  <w:num w:numId="3">
    <w:abstractNumId w:val="3"/>
  </w:num>
  <w:num w:numId="4">
    <w:abstractNumId w:val="17"/>
  </w:num>
  <w:num w:numId="5">
    <w:abstractNumId w:val="10"/>
  </w:num>
  <w:num w:numId="6">
    <w:abstractNumId w:val="16"/>
  </w:num>
  <w:num w:numId="7">
    <w:abstractNumId w:val="1"/>
  </w:num>
  <w:num w:numId="8">
    <w:abstractNumId w:val="12"/>
  </w:num>
  <w:num w:numId="9">
    <w:abstractNumId w:val="18"/>
  </w:num>
  <w:num w:numId="10">
    <w:abstractNumId w:val="6"/>
  </w:num>
  <w:num w:numId="11">
    <w:abstractNumId w:val="15"/>
  </w:num>
  <w:num w:numId="12">
    <w:abstractNumId w:val="20"/>
  </w:num>
  <w:num w:numId="13">
    <w:abstractNumId w:val="0"/>
  </w:num>
  <w:num w:numId="14">
    <w:abstractNumId w:val="11"/>
  </w:num>
  <w:num w:numId="15">
    <w:abstractNumId w:val="5"/>
  </w:num>
  <w:num w:numId="16">
    <w:abstractNumId w:val="22"/>
  </w:num>
  <w:num w:numId="17">
    <w:abstractNumId w:val="19"/>
  </w:num>
  <w:num w:numId="18">
    <w:abstractNumId w:val="4"/>
  </w:num>
  <w:num w:numId="19">
    <w:abstractNumId w:val="13"/>
  </w:num>
  <w:num w:numId="20">
    <w:abstractNumId w:val="7"/>
  </w:num>
  <w:num w:numId="21">
    <w:abstractNumId w:val="2"/>
  </w:num>
  <w:num w:numId="22">
    <w:abstractNumId w:val="8"/>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C78"/>
    <w:rsid w:val="000158F9"/>
    <w:rsid w:val="0002032F"/>
    <w:rsid w:val="00032DC5"/>
    <w:rsid w:val="00035CDD"/>
    <w:rsid w:val="00040083"/>
    <w:rsid w:val="00055992"/>
    <w:rsid w:val="000605E4"/>
    <w:rsid w:val="0006152A"/>
    <w:rsid w:val="00066840"/>
    <w:rsid w:val="00081E2B"/>
    <w:rsid w:val="000820E8"/>
    <w:rsid w:val="00090DCA"/>
    <w:rsid w:val="00093BA2"/>
    <w:rsid w:val="000A3F94"/>
    <w:rsid w:val="000D4500"/>
    <w:rsid w:val="000D781F"/>
    <w:rsid w:val="000E4CCC"/>
    <w:rsid w:val="000E7351"/>
    <w:rsid w:val="00100958"/>
    <w:rsid w:val="00105FAB"/>
    <w:rsid w:val="001072F0"/>
    <w:rsid w:val="001175EE"/>
    <w:rsid w:val="00140CD6"/>
    <w:rsid w:val="00141647"/>
    <w:rsid w:val="00157CF6"/>
    <w:rsid w:val="001718CB"/>
    <w:rsid w:val="00175C73"/>
    <w:rsid w:val="00177A6B"/>
    <w:rsid w:val="00182416"/>
    <w:rsid w:val="00187EB4"/>
    <w:rsid w:val="001A5236"/>
    <w:rsid w:val="001B3B5E"/>
    <w:rsid w:val="001C1D80"/>
    <w:rsid w:val="001C65FC"/>
    <w:rsid w:val="001C7EDF"/>
    <w:rsid w:val="001F0481"/>
    <w:rsid w:val="001F121E"/>
    <w:rsid w:val="00200C92"/>
    <w:rsid w:val="0020451E"/>
    <w:rsid w:val="00206B9D"/>
    <w:rsid w:val="002156F3"/>
    <w:rsid w:val="0023259C"/>
    <w:rsid w:val="00237858"/>
    <w:rsid w:val="00246BDA"/>
    <w:rsid w:val="00255CC3"/>
    <w:rsid w:val="0026114C"/>
    <w:rsid w:val="00263760"/>
    <w:rsid w:val="00265FD4"/>
    <w:rsid w:val="00271020"/>
    <w:rsid w:val="00291B41"/>
    <w:rsid w:val="002929C7"/>
    <w:rsid w:val="002A205A"/>
    <w:rsid w:val="002A219C"/>
    <w:rsid w:val="002A77FB"/>
    <w:rsid w:val="002B0BD7"/>
    <w:rsid w:val="002B573D"/>
    <w:rsid w:val="002C5CB2"/>
    <w:rsid w:val="002C64AF"/>
    <w:rsid w:val="002D20F2"/>
    <w:rsid w:val="002E4115"/>
    <w:rsid w:val="002F2D18"/>
    <w:rsid w:val="002F4732"/>
    <w:rsid w:val="002F779F"/>
    <w:rsid w:val="00305373"/>
    <w:rsid w:val="003074F0"/>
    <w:rsid w:val="00310F1C"/>
    <w:rsid w:val="003206F1"/>
    <w:rsid w:val="00322046"/>
    <w:rsid w:val="00324742"/>
    <w:rsid w:val="003353D6"/>
    <w:rsid w:val="00343D7C"/>
    <w:rsid w:val="003566C9"/>
    <w:rsid w:val="0036078C"/>
    <w:rsid w:val="00371885"/>
    <w:rsid w:val="003725E7"/>
    <w:rsid w:val="00376F20"/>
    <w:rsid w:val="00385223"/>
    <w:rsid w:val="00387C48"/>
    <w:rsid w:val="00397013"/>
    <w:rsid w:val="003A3445"/>
    <w:rsid w:val="003B3821"/>
    <w:rsid w:val="003C1D0F"/>
    <w:rsid w:val="003C291B"/>
    <w:rsid w:val="003C57B0"/>
    <w:rsid w:val="003D64DF"/>
    <w:rsid w:val="003E2B87"/>
    <w:rsid w:val="003E6768"/>
    <w:rsid w:val="003F4AFD"/>
    <w:rsid w:val="003F7442"/>
    <w:rsid w:val="00402786"/>
    <w:rsid w:val="00405895"/>
    <w:rsid w:val="004058DF"/>
    <w:rsid w:val="004125D8"/>
    <w:rsid w:val="00431769"/>
    <w:rsid w:val="00443E6F"/>
    <w:rsid w:val="00451200"/>
    <w:rsid w:val="0045283F"/>
    <w:rsid w:val="00455CD9"/>
    <w:rsid w:val="00457BE9"/>
    <w:rsid w:val="00462A65"/>
    <w:rsid w:val="004642E4"/>
    <w:rsid w:val="00472EDD"/>
    <w:rsid w:val="00486F1A"/>
    <w:rsid w:val="00487560"/>
    <w:rsid w:val="00490CB9"/>
    <w:rsid w:val="004A2CE2"/>
    <w:rsid w:val="004C0D71"/>
    <w:rsid w:val="004E3CDA"/>
    <w:rsid w:val="004F4769"/>
    <w:rsid w:val="004F4B4D"/>
    <w:rsid w:val="0050216D"/>
    <w:rsid w:val="00503D7E"/>
    <w:rsid w:val="0050778F"/>
    <w:rsid w:val="005079C1"/>
    <w:rsid w:val="00511FB0"/>
    <w:rsid w:val="00512756"/>
    <w:rsid w:val="00521B88"/>
    <w:rsid w:val="00521ED5"/>
    <w:rsid w:val="00525AF9"/>
    <w:rsid w:val="00527C11"/>
    <w:rsid w:val="005305A5"/>
    <w:rsid w:val="0053508D"/>
    <w:rsid w:val="00535F31"/>
    <w:rsid w:val="00541FE0"/>
    <w:rsid w:val="005437D6"/>
    <w:rsid w:val="005458DC"/>
    <w:rsid w:val="005538A7"/>
    <w:rsid w:val="00561D4E"/>
    <w:rsid w:val="00571688"/>
    <w:rsid w:val="00574D64"/>
    <w:rsid w:val="00575FDF"/>
    <w:rsid w:val="00580659"/>
    <w:rsid w:val="0058586C"/>
    <w:rsid w:val="00587F25"/>
    <w:rsid w:val="00591365"/>
    <w:rsid w:val="005917B7"/>
    <w:rsid w:val="005B31E4"/>
    <w:rsid w:val="005D00D6"/>
    <w:rsid w:val="005D2EFC"/>
    <w:rsid w:val="005D5CB2"/>
    <w:rsid w:val="005E216D"/>
    <w:rsid w:val="005E479D"/>
    <w:rsid w:val="005E70AC"/>
    <w:rsid w:val="006034F6"/>
    <w:rsid w:val="00607874"/>
    <w:rsid w:val="00607E77"/>
    <w:rsid w:val="00616FC2"/>
    <w:rsid w:val="00617BB3"/>
    <w:rsid w:val="006279A9"/>
    <w:rsid w:val="00635329"/>
    <w:rsid w:val="00645CDD"/>
    <w:rsid w:val="006578BA"/>
    <w:rsid w:val="00663048"/>
    <w:rsid w:val="006823A7"/>
    <w:rsid w:val="00684C6B"/>
    <w:rsid w:val="00687EE8"/>
    <w:rsid w:val="00691713"/>
    <w:rsid w:val="00696878"/>
    <w:rsid w:val="006B3844"/>
    <w:rsid w:val="006C4FF7"/>
    <w:rsid w:val="006C5AAC"/>
    <w:rsid w:val="006C6396"/>
    <w:rsid w:val="006E1179"/>
    <w:rsid w:val="006E2C8B"/>
    <w:rsid w:val="006E4714"/>
    <w:rsid w:val="006F208F"/>
    <w:rsid w:val="00700662"/>
    <w:rsid w:val="00702461"/>
    <w:rsid w:val="0070347F"/>
    <w:rsid w:val="0070582B"/>
    <w:rsid w:val="00706731"/>
    <w:rsid w:val="0070678E"/>
    <w:rsid w:val="00713144"/>
    <w:rsid w:val="007226A9"/>
    <w:rsid w:val="00731FA8"/>
    <w:rsid w:val="00734DC6"/>
    <w:rsid w:val="0073531D"/>
    <w:rsid w:val="00746586"/>
    <w:rsid w:val="0075638C"/>
    <w:rsid w:val="00760108"/>
    <w:rsid w:val="007661D3"/>
    <w:rsid w:val="00770C25"/>
    <w:rsid w:val="007727AC"/>
    <w:rsid w:val="00791602"/>
    <w:rsid w:val="00791CF8"/>
    <w:rsid w:val="007A7209"/>
    <w:rsid w:val="007B49FA"/>
    <w:rsid w:val="007B7C0E"/>
    <w:rsid w:val="007D61D0"/>
    <w:rsid w:val="007E7750"/>
    <w:rsid w:val="007F2189"/>
    <w:rsid w:val="00804200"/>
    <w:rsid w:val="00805F2A"/>
    <w:rsid w:val="00810E83"/>
    <w:rsid w:val="00811FE5"/>
    <w:rsid w:val="00813AA7"/>
    <w:rsid w:val="00831C11"/>
    <w:rsid w:val="00842460"/>
    <w:rsid w:val="0084626E"/>
    <w:rsid w:val="00851C8D"/>
    <w:rsid w:val="00857C54"/>
    <w:rsid w:val="0086036A"/>
    <w:rsid w:val="00867928"/>
    <w:rsid w:val="00872E14"/>
    <w:rsid w:val="0087606B"/>
    <w:rsid w:val="0087744B"/>
    <w:rsid w:val="00880B57"/>
    <w:rsid w:val="0089305D"/>
    <w:rsid w:val="008A13A5"/>
    <w:rsid w:val="008A4207"/>
    <w:rsid w:val="008A51FC"/>
    <w:rsid w:val="008A60B4"/>
    <w:rsid w:val="008B0625"/>
    <w:rsid w:val="008B3C31"/>
    <w:rsid w:val="008B5E12"/>
    <w:rsid w:val="008B64FE"/>
    <w:rsid w:val="008C223F"/>
    <w:rsid w:val="008C705E"/>
    <w:rsid w:val="008D6FBC"/>
    <w:rsid w:val="008F3C2E"/>
    <w:rsid w:val="00935BF7"/>
    <w:rsid w:val="00936E39"/>
    <w:rsid w:val="00945699"/>
    <w:rsid w:val="00945D80"/>
    <w:rsid w:val="0095442C"/>
    <w:rsid w:val="00955D19"/>
    <w:rsid w:val="00956C64"/>
    <w:rsid w:val="00972EF9"/>
    <w:rsid w:val="00975052"/>
    <w:rsid w:val="00983942"/>
    <w:rsid w:val="009908A9"/>
    <w:rsid w:val="009A031D"/>
    <w:rsid w:val="009A339C"/>
    <w:rsid w:val="009A5009"/>
    <w:rsid w:val="009C0B40"/>
    <w:rsid w:val="009C30E0"/>
    <w:rsid w:val="009C37E0"/>
    <w:rsid w:val="009D59F8"/>
    <w:rsid w:val="009E41F4"/>
    <w:rsid w:val="009E7BEF"/>
    <w:rsid w:val="00A00168"/>
    <w:rsid w:val="00A012DB"/>
    <w:rsid w:val="00A02A54"/>
    <w:rsid w:val="00A14B66"/>
    <w:rsid w:val="00A242D9"/>
    <w:rsid w:val="00A63907"/>
    <w:rsid w:val="00A649D7"/>
    <w:rsid w:val="00A65CF7"/>
    <w:rsid w:val="00A81AB4"/>
    <w:rsid w:val="00A851DA"/>
    <w:rsid w:val="00A96899"/>
    <w:rsid w:val="00AB067A"/>
    <w:rsid w:val="00AB21A3"/>
    <w:rsid w:val="00AC0122"/>
    <w:rsid w:val="00AC3C1E"/>
    <w:rsid w:val="00AC7D5B"/>
    <w:rsid w:val="00AD6052"/>
    <w:rsid w:val="00AE1481"/>
    <w:rsid w:val="00AE182A"/>
    <w:rsid w:val="00AE3D7F"/>
    <w:rsid w:val="00AF4931"/>
    <w:rsid w:val="00B0415E"/>
    <w:rsid w:val="00B04678"/>
    <w:rsid w:val="00B06492"/>
    <w:rsid w:val="00B13D53"/>
    <w:rsid w:val="00B1439E"/>
    <w:rsid w:val="00B223FD"/>
    <w:rsid w:val="00B27A0A"/>
    <w:rsid w:val="00B42BFE"/>
    <w:rsid w:val="00B55CF2"/>
    <w:rsid w:val="00B71858"/>
    <w:rsid w:val="00B867D7"/>
    <w:rsid w:val="00B91F97"/>
    <w:rsid w:val="00BA1301"/>
    <w:rsid w:val="00BA22FC"/>
    <w:rsid w:val="00BB0F45"/>
    <w:rsid w:val="00BB3F4E"/>
    <w:rsid w:val="00BC2464"/>
    <w:rsid w:val="00BC46DF"/>
    <w:rsid w:val="00BC76B5"/>
    <w:rsid w:val="00BD6C79"/>
    <w:rsid w:val="00BE5B9C"/>
    <w:rsid w:val="00BF57E9"/>
    <w:rsid w:val="00C03577"/>
    <w:rsid w:val="00C2245F"/>
    <w:rsid w:val="00C410A2"/>
    <w:rsid w:val="00C43C33"/>
    <w:rsid w:val="00C459E8"/>
    <w:rsid w:val="00C46D1D"/>
    <w:rsid w:val="00C4739D"/>
    <w:rsid w:val="00C504D2"/>
    <w:rsid w:val="00C53029"/>
    <w:rsid w:val="00C65FEA"/>
    <w:rsid w:val="00C737E3"/>
    <w:rsid w:val="00C82DF8"/>
    <w:rsid w:val="00C83D17"/>
    <w:rsid w:val="00CA0AC2"/>
    <w:rsid w:val="00CB4D0A"/>
    <w:rsid w:val="00CC2FB3"/>
    <w:rsid w:val="00CC575A"/>
    <w:rsid w:val="00CE111C"/>
    <w:rsid w:val="00CF123B"/>
    <w:rsid w:val="00CF1FE3"/>
    <w:rsid w:val="00CF441F"/>
    <w:rsid w:val="00D00366"/>
    <w:rsid w:val="00D039AC"/>
    <w:rsid w:val="00D23B7F"/>
    <w:rsid w:val="00D427DE"/>
    <w:rsid w:val="00D47647"/>
    <w:rsid w:val="00D5587D"/>
    <w:rsid w:val="00D707CC"/>
    <w:rsid w:val="00D821FE"/>
    <w:rsid w:val="00D866C4"/>
    <w:rsid w:val="00DA062F"/>
    <w:rsid w:val="00DB0793"/>
    <w:rsid w:val="00DC790B"/>
    <w:rsid w:val="00DD6EAC"/>
    <w:rsid w:val="00DE4CC0"/>
    <w:rsid w:val="00DF7D45"/>
    <w:rsid w:val="00E00821"/>
    <w:rsid w:val="00E033BB"/>
    <w:rsid w:val="00E04DB4"/>
    <w:rsid w:val="00E106F3"/>
    <w:rsid w:val="00E16001"/>
    <w:rsid w:val="00E26262"/>
    <w:rsid w:val="00E30679"/>
    <w:rsid w:val="00E44208"/>
    <w:rsid w:val="00E4597D"/>
    <w:rsid w:val="00E516E7"/>
    <w:rsid w:val="00E5219D"/>
    <w:rsid w:val="00E54832"/>
    <w:rsid w:val="00E56A90"/>
    <w:rsid w:val="00E61649"/>
    <w:rsid w:val="00E641CC"/>
    <w:rsid w:val="00E70921"/>
    <w:rsid w:val="00E71C9C"/>
    <w:rsid w:val="00E829D2"/>
    <w:rsid w:val="00E9692F"/>
    <w:rsid w:val="00EA0120"/>
    <w:rsid w:val="00EA016A"/>
    <w:rsid w:val="00EA1F1F"/>
    <w:rsid w:val="00EA30AB"/>
    <w:rsid w:val="00EA526B"/>
    <w:rsid w:val="00EB3925"/>
    <w:rsid w:val="00ED1E23"/>
    <w:rsid w:val="00EE4AA1"/>
    <w:rsid w:val="00EE6966"/>
    <w:rsid w:val="00F05A7A"/>
    <w:rsid w:val="00F331C0"/>
    <w:rsid w:val="00F43ECA"/>
    <w:rsid w:val="00F54D6F"/>
    <w:rsid w:val="00F5725C"/>
    <w:rsid w:val="00F626C0"/>
    <w:rsid w:val="00F673CC"/>
    <w:rsid w:val="00F8029B"/>
    <w:rsid w:val="00F90C18"/>
    <w:rsid w:val="00F95494"/>
    <w:rsid w:val="00F96EB3"/>
    <w:rsid w:val="00FA4B64"/>
    <w:rsid w:val="00FA5960"/>
    <w:rsid w:val="00FB12B6"/>
    <w:rsid w:val="00FC232E"/>
    <w:rsid w:val="00FE45E2"/>
    <w:rsid w:val="00FF22A6"/>
    <w:rsid w:val="00FF5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50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50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5263063">
      <w:bodyDiv w:val="1"/>
      <w:marLeft w:val="0"/>
      <w:marRight w:val="0"/>
      <w:marTop w:val="0"/>
      <w:marBottom w:val="0"/>
      <w:divBdr>
        <w:top w:val="none" w:sz="0" w:space="0" w:color="auto"/>
        <w:left w:val="none" w:sz="0" w:space="0" w:color="auto"/>
        <w:bottom w:val="none" w:sz="0" w:space="0" w:color="auto"/>
        <w:right w:val="none" w:sz="0" w:space="0" w:color="auto"/>
      </w:divBdr>
    </w:div>
    <w:div w:id="186335037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40A0F-CBBB-41DF-A408-2F292034A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1470</TotalTime>
  <Pages>5</Pages>
  <Words>1077</Words>
  <Characters>6142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Wits University Staff User</cp:lastModifiedBy>
  <cp:revision>529</cp:revision>
  <dcterms:created xsi:type="dcterms:W3CDTF">2018-01-18T07:41:00Z</dcterms:created>
  <dcterms:modified xsi:type="dcterms:W3CDTF">2018-09-14T08:19:00Z</dcterms:modified>
</cp:coreProperties>
</file>