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2E2726"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697CBFA" wp14:editId="4878FFD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3A0D8F7" w14:textId="77777777" w:rsidR="00607874" w:rsidRDefault="000F17EF"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64FC135A" wp14:editId="357F56A3">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69C353"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477293C"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4FC135A"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" stroked="f">
                <v:path arrowok="t"/>
                <v:textbox>
                  <w:txbxContent>
                    <w:p w14:paraId="6069C353"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477293C" w14:textId="77777777" w:rsidR="00405895" w:rsidRDefault="00405895"/>
                  </w:txbxContent>
                </v:textbox>
              </v:shape>
            </w:pict>
          </mc:Fallback>
        </mc:AlternateContent>
      </w:r>
    </w:p>
    <w:p w14:paraId="1CB02E62" w14:textId="77777777" w:rsidR="00607874" w:rsidRDefault="00607874" w:rsidP="00A851DA">
      <w:pPr>
        <w:rPr>
          <w:lang w:val="en-US"/>
        </w:rPr>
      </w:pPr>
    </w:p>
    <w:p w14:paraId="2DF0375A" w14:textId="77777777" w:rsidR="00607874" w:rsidRDefault="00607874" w:rsidP="00A851DA">
      <w:pPr>
        <w:rPr>
          <w:lang w:val="en-US"/>
        </w:rPr>
      </w:pPr>
    </w:p>
    <w:p w14:paraId="738831B0"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3DC694F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AE71D68"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F5FEAFC" w14:textId="3F904509" w:rsidR="00A851DA" w:rsidRPr="00B0415E" w:rsidRDefault="000F17EF">
            <w:pPr>
              <w:pStyle w:val="Default"/>
              <w:rPr>
                <w:rFonts w:asciiTheme="minorHAnsi" w:hAnsiTheme="minorHAnsi"/>
              </w:rPr>
            </w:pPr>
            <w:r>
              <w:rPr>
                <w:rFonts w:asciiTheme="minorHAnsi" w:hAnsiTheme="minorHAnsi"/>
              </w:rPr>
              <w:t xml:space="preserve">Antony </w:t>
            </w:r>
            <w:proofErr w:type="spellStart"/>
            <w:r>
              <w:rPr>
                <w:rFonts w:asciiTheme="minorHAnsi" w:hAnsiTheme="minorHAnsi"/>
              </w:rPr>
              <w:t>Martiniani</w:t>
            </w:r>
            <w:proofErr w:type="spellEnd"/>
          </w:p>
        </w:tc>
      </w:tr>
      <w:tr w:rsidR="00A851DA" w:rsidRPr="00B0415E" w14:paraId="6FBD245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64DDC9E"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41549CD" w14:textId="2C8BD0DA" w:rsidR="00A851DA" w:rsidRPr="00B0415E" w:rsidRDefault="000F17EF">
            <w:pPr>
              <w:pStyle w:val="Default"/>
              <w:rPr>
                <w:rFonts w:asciiTheme="minorHAnsi" w:hAnsiTheme="minorHAnsi"/>
              </w:rPr>
            </w:pPr>
            <w:r>
              <w:rPr>
                <w:rFonts w:asciiTheme="minorHAnsi" w:hAnsiTheme="minorHAnsi"/>
              </w:rPr>
              <w:t>31319</w:t>
            </w:r>
          </w:p>
        </w:tc>
      </w:tr>
      <w:tr w:rsidR="00A851DA" w:rsidRPr="00B0415E" w14:paraId="622CFD3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628534E"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410C39C" w14:textId="03C7861D" w:rsidR="00A851DA" w:rsidRPr="00B0415E" w:rsidRDefault="000F17EF">
            <w:pPr>
              <w:pStyle w:val="Default"/>
              <w:rPr>
                <w:rFonts w:asciiTheme="minorHAnsi" w:hAnsiTheme="minorHAnsi"/>
              </w:rPr>
            </w:pPr>
            <w:r>
              <w:rPr>
                <w:rFonts w:asciiTheme="minorHAnsi" w:hAnsiTheme="minorHAnsi"/>
              </w:rPr>
              <w:t>Advanced Diploma in Management and Leadership level 5</w:t>
            </w:r>
          </w:p>
        </w:tc>
      </w:tr>
      <w:tr w:rsidR="00A851DA" w:rsidRPr="00B0415E" w14:paraId="0BED045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2FAA34E"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457EB5D" w14:textId="14612A45" w:rsidR="00A851DA" w:rsidRPr="00B0415E" w:rsidRDefault="000F17EF">
            <w:r>
              <w:t>10</w:t>
            </w:r>
          </w:p>
        </w:tc>
      </w:tr>
    </w:tbl>
    <w:p w14:paraId="1ECD1265" w14:textId="77777777" w:rsidR="00CC2FB3" w:rsidRDefault="00CC2FB3" w:rsidP="00A851DA">
      <w:pPr>
        <w:rPr>
          <w:b/>
          <w:lang w:val="en-US"/>
        </w:rPr>
      </w:pPr>
    </w:p>
    <w:p w14:paraId="3C475F6B" w14:textId="77777777" w:rsidR="00443E6F" w:rsidRDefault="00527C11" w:rsidP="00A851DA">
      <w:pPr>
        <w:rPr>
          <w:b/>
          <w:sz w:val="28"/>
          <w:lang w:val="en-US"/>
        </w:rPr>
      </w:pPr>
      <w:r w:rsidRPr="00443E6F">
        <w:rPr>
          <w:b/>
          <w:sz w:val="28"/>
          <w:lang w:val="en-US"/>
        </w:rPr>
        <w:t>Marking Criteria:</w:t>
      </w:r>
    </w:p>
    <w:p w14:paraId="19246497"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433AABB"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5A5C6015" w14:textId="77777777" w:rsidTr="00CC2FB3">
        <w:tc>
          <w:tcPr>
            <w:tcW w:w="9242" w:type="dxa"/>
          </w:tcPr>
          <w:p w14:paraId="6EDD9267" w14:textId="77777777" w:rsidR="007445F9" w:rsidRDefault="000F17EF" w:rsidP="007445F9">
            <w:pPr>
              <w:pStyle w:val="NormalWeb"/>
              <w:numPr>
                <w:ilvl w:val="0"/>
                <w:numId w:val="2"/>
              </w:numPr>
              <w:rPr>
                <w:rFonts w:asciiTheme="minorHAnsi" w:hAnsiTheme="minorHAnsi" w:cstheme="minorHAnsi"/>
                <w:color w:val="000000" w:themeColor="text1"/>
                <w:sz w:val="22"/>
                <w:szCs w:val="22"/>
              </w:rPr>
            </w:pPr>
            <w:r w:rsidRPr="007445F9">
              <w:rPr>
                <w:rFonts w:asciiTheme="minorHAnsi" w:hAnsiTheme="minorHAnsi" w:cstheme="minorHAnsi"/>
                <w:color w:val="000000" w:themeColor="text1"/>
                <w:sz w:val="22"/>
                <w:szCs w:val="22"/>
              </w:rPr>
              <w:t xml:space="preserve">Define risk and explain its various types. </w:t>
            </w:r>
          </w:p>
          <w:p w14:paraId="4554D9AF" w14:textId="27D9F01F" w:rsidR="000F17EF" w:rsidRPr="007445F9" w:rsidRDefault="000F17EF" w:rsidP="007445F9">
            <w:pPr>
              <w:pStyle w:val="NormalWeb"/>
              <w:numPr>
                <w:ilvl w:val="0"/>
                <w:numId w:val="2"/>
              </w:numPr>
              <w:rPr>
                <w:rFonts w:asciiTheme="minorHAnsi" w:hAnsiTheme="minorHAnsi" w:cstheme="minorHAnsi"/>
                <w:color w:val="000000" w:themeColor="text1"/>
                <w:sz w:val="22"/>
                <w:szCs w:val="22"/>
              </w:rPr>
            </w:pPr>
            <w:r w:rsidRPr="007445F9">
              <w:rPr>
                <w:rFonts w:asciiTheme="minorHAnsi" w:hAnsiTheme="minorHAnsi" w:cstheme="minorHAnsi"/>
                <w:sz w:val="22"/>
                <w:szCs w:val="22"/>
              </w:rPr>
              <w:t xml:space="preserve">The ISO 31000 risk management standard defines risk as, “the effect of uncertainty on objectives.” </w:t>
            </w:r>
          </w:p>
          <w:p w14:paraId="38A7EC7E" w14:textId="3D1DA2DE" w:rsidR="007445F9" w:rsidRDefault="000F17EF" w:rsidP="000F17EF">
            <w:pPr>
              <w:pStyle w:val="NormalWeb"/>
              <w:shd w:val="clear" w:color="auto" w:fill="FFFFFF"/>
              <w:rPr>
                <w:rFonts w:asciiTheme="minorHAnsi" w:hAnsiTheme="minorHAnsi" w:cstheme="minorHAnsi"/>
                <w:color w:val="333333"/>
                <w:sz w:val="22"/>
                <w:szCs w:val="22"/>
              </w:rPr>
            </w:pPr>
            <w:r w:rsidRPr="007445F9">
              <w:rPr>
                <w:rFonts w:asciiTheme="minorHAnsi" w:hAnsiTheme="minorHAnsi" w:cstheme="minorHAnsi"/>
                <w:color w:val="333333"/>
                <w:sz w:val="22"/>
                <w:szCs w:val="22"/>
              </w:rPr>
              <w:t>It's a good idea to understand the different types of risks your business may face so you can recogni</w:t>
            </w:r>
            <w:r w:rsidR="007A490E">
              <w:rPr>
                <w:rFonts w:asciiTheme="minorHAnsi" w:hAnsiTheme="minorHAnsi" w:cstheme="minorHAnsi"/>
                <w:color w:val="333333"/>
                <w:sz w:val="22"/>
                <w:szCs w:val="22"/>
              </w:rPr>
              <w:t>z</w:t>
            </w:r>
            <w:r w:rsidRPr="007445F9">
              <w:rPr>
                <w:rFonts w:asciiTheme="minorHAnsi" w:hAnsiTheme="minorHAnsi" w:cstheme="minorHAnsi"/>
                <w:color w:val="333333"/>
                <w:sz w:val="22"/>
                <w:szCs w:val="22"/>
              </w:rPr>
              <w:t>e and plan ahead for them.</w:t>
            </w:r>
            <w:r w:rsidR="007445F9">
              <w:rPr>
                <w:rFonts w:asciiTheme="minorHAnsi" w:hAnsiTheme="minorHAnsi" w:cstheme="minorHAnsi"/>
                <w:color w:val="333333"/>
                <w:sz w:val="22"/>
                <w:szCs w:val="22"/>
              </w:rPr>
              <w:t xml:space="preserve"> </w:t>
            </w:r>
          </w:p>
          <w:p w14:paraId="0E1B1DE6" w14:textId="77777777" w:rsidR="007445F9" w:rsidRDefault="000F17EF" w:rsidP="007445F9">
            <w:pPr>
              <w:pStyle w:val="NormalWeb"/>
              <w:shd w:val="clear" w:color="auto" w:fill="FFFFFF"/>
              <w:rPr>
                <w:rFonts w:asciiTheme="minorHAnsi" w:hAnsiTheme="minorHAnsi" w:cstheme="minorHAnsi"/>
                <w:color w:val="333333"/>
                <w:sz w:val="22"/>
                <w:szCs w:val="22"/>
              </w:rPr>
            </w:pPr>
            <w:r w:rsidRPr="007445F9">
              <w:rPr>
                <w:rFonts w:asciiTheme="minorHAnsi" w:hAnsiTheme="minorHAnsi" w:cstheme="minorHAnsi"/>
                <w:color w:val="333333"/>
                <w:sz w:val="22"/>
                <w:szCs w:val="22"/>
              </w:rPr>
              <w:t>Risks can be:</w:t>
            </w:r>
          </w:p>
          <w:p w14:paraId="09983835" w14:textId="30D59DFF" w:rsidR="000F17EF" w:rsidRPr="007445F9" w:rsidRDefault="000F17EF" w:rsidP="007445F9">
            <w:pPr>
              <w:pStyle w:val="NormalWeb"/>
              <w:shd w:val="clear" w:color="auto" w:fill="FFFFFF"/>
              <w:rPr>
                <w:rFonts w:asciiTheme="minorHAnsi" w:hAnsiTheme="minorHAnsi" w:cstheme="minorHAnsi"/>
                <w:color w:val="333333"/>
                <w:sz w:val="22"/>
                <w:szCs w:val="22"/>
              </w:rPr>
            </w:pPr>
            <w:r w:rsidRPr="007445F9">
              <w:rPr>
                <w:rStyle w:val="Strong"/>
                <w:rFonts w:asciiTheme="minorHAnsi" w:hAnsiTheme="minorHAnsi" w:cstheme="minorHAnsi"/>
                <w:color w:val="333333"/>
                <w:sz w:val="22"/>
                <w:szCs w:val="22"/>
              </w:rPr>
              <w:t>opportunity-based</w:t>
            </w:r>
            <w:r w:rsidRPr="007445F9">
              <w:rPr>
                <w:rFonts w:asciiTheme="minorHAnsi" w:hAnsiTheme="minorHAnsi" w:cstheme="minorHAnsi"/>
                <w:color w:val="333333"/>
                <w:sz w:val="22"/>
                <w:szCs w:val="22"/>
              </w:rPr>
              <w:t> – risk from choosing one option over other options</w:t>
            </w:r>
          </w:p>
          <w:p w14:paraId="2FB10D37" w14:textId="77777777" w:rsidR="000F17EF" w:rsidRPr="007445F9" w:rsidRDefault="000F17EF" w:rsidP="007445F9">
            <w:pPr>
              <w:shd w:val="clear" w:color="auto" w:fill="FFFFFF"/>
              <w:spacing w:before="100" w:beforeAutospacing="1" w:after="100" w:afterAutospacing="1"/>
              <w:rPr>
                <w:rFonts w:cstheme="minorHAnsi"/>
                <w:color w:val="333333"/>
              </w:rPr>
            </w:pPr>
            <w:r w:rsidRPr="007445F9">
              <w:rPr>
                <w:rStyle w:val="Strong"/>
                <w:rFonts w:cstheme="minorHAnsi"/>
                <w:color w:val="333333"/>
              </w:rPr>
              <w:t>uncertainty-based</w:t>
            </w:r>
            <w:r w:rsidRPr="007445F9">
              <w:rPr>
                <w:rFonts w:cstheme="minorHAnsi"/>
                <w:color w:val="333333"/>
              </w:rPr>
              <w:t> – risk from uncertain or unknown events such as natural disasters or loss of suppliers</w:t>
            </w:r>
          </w:p>
          <w:p w14:paraId="3654C728" w14:textId="77777777" w:rsidR="000F17EF" w:rsidRPr="007445F9" w:rsidRDefault="000F17EF" w:rsidP="007445F9">
            <w:pPr>
              <w:shd w:val="clear" w:color="auto" w:fill="FFFFFF"/>
              <w:spacing w:before="100" w:beforeAutospacing="1" w:after="100" w:afterAutospacing="1"/>
              <w:rPr>
                <w:rFonts w:cstheme="minorHAnsi"/>
                <w:color w:val="333333"/>
              </w:rPr>
            </w:pPr>
            <w:r w:rsidRPr="007445F9">
              <w:rPr>
                <w:rStyle w:val="Strong"/>
                <w:rFonts w:cstheme="minorHAnsi"/>
                <w:color w:val="333333"/>
              </w:rPr>
              <w:t>hazard-based</w:t>
            </w:r>
            <w:r w:rsidRPr="007445F9">
              <w:rPr>
                <w:rFonts w:cstheme="minorHAnsi"/>
                <w:color w:val="333333"/>
              </w:rPr>
              <w:t> – risk from dangerous materials or actions.</w:t>
            </w:r>
          </w:p>
          <w:p w14:paraId="6D690AA4" w14:textId="77777777" w:rsidR="000F17EF" w:rsidRPr="007445F9" w:rsidRDefault="000F17EF" w:rsidP="007445F9">
            <w:pPr>
              <w:pStyle w:val="Heading2"/>
              <w:shd w:val="clear" w:color="auto" w:fill="FFFFFF"/>
              <w:rPr>
                <w:rFonts w:asciiTheme="minorHAnsi" w:hAnsiTheme="minorHAnsi" w:cstheme="minorHAnsi"/>
                <w:color w:val="222222"/>
                <w:sz w:val="22"/>
                <w:szCs w:val="22"/>
              </w:rPr>
            </w:pPr>
            <w:r w:rsidRPr="007445F9">
              <w:rPr>
                <w:rFonts w:asciiTheme="minorHAnsi" w:hAnsiTheme="minorHAnsi" w:cstheme="minorHAnsi"/>
                <w:color w:val="222222"/>
                <w:sz w:val="22"/>
                <w:szCs w:val="22"/>
              </w:rPr>
              <w:t>Opportunity-based risks</w:t>
            </w:r>
          </w:p>
          <w:p w14:paraId="71CA2FDC" w14:textId="77777777" w:rsidR="000F17EF" w:rsidRPr="007445F9" w:rsidRDefault="000F17EF" w:rsidP="000F17EF">
            <w:pPr>
              <w:pStyle w:val="NormalWeb"/>
              <w:shd w:val="clear" w:color="auto" w:fill="FFFFFF"/>
              <w:rPr>
                <w:rFonts w:asciiTheme="minorHAnsi" w:hAnsiTheme="minorHAnsi" w:cstheme="minorHAnsi"/>
                <w:color w:val="333333"/>
                <w:sz w:val="22"/>
                <w:szCs w:val="22"/>
              </w:rPr>
            </w:pPr>
            <w:r w:rsidRPr="007445F9">
              <w:rPr>
                <w:rFonts w:asciiTheme="minorHAnsi" w:hAnsiTheme="minorHAnsi" w:cstheme="minorHAnsi"/>
                <w:color w:val="333333"/>
                <w:sz w:val="22"/>
                <w:szCs w:val="22"/>
              </w:rPr>
              <w:t>This type of risk comes from taking one opportunity over others. By deciding to commit your resources to one opportunity, you risk:</w:t>
            </w:r>
          </w:p>
          <w:p w14:paraId="749AF58B" w14:textId="77777777" w:rsidR="000F17EF" w:rsidRPr="007445F9" w:rsidRDefault="000F17EF" w:rsidP="000F17EF">
            <w:pPr>
              <w:numPr>
                <w:ilvl w:val="0"/>
                <w:numId w:val="4"/>
              </w:numPr>
              <w:shd w:val="clear" w:color="auto" w:fill="FFFFFF"/>
              <w:spacing w:before="100" w:beforeAutospacing="1" w:after="100" w:afterAutospacing="1"/>
              <w:rPr>
                <w:rFonts w:cstheme="minorHAnsi"/>
                <w:color w:val="333333"/>
              </w:rPr>
            </w:pPr>
            <w:r w:rsidRPr="007445F9">
              <w:rPr>
                <w:rFonts w:cstheme="minorHAnsi"/>
                <w:color w:val="333333"/>
              </w:rPr>
              <w:t>missing a better opportunity</w:t>
            </w:r>
          </w:p>
          <w:p w14:paraId="77CAC19D" w14:textId="77777777" w:rsidR="000F17EF" w:rsidRPr="007445F9" w:rsidRDefault="000F17EF" w:rsidP="000F17EF">
            <w:pPr>
              <w:numPr>
                <w:ilvl w:val="0"/>
                <w:numId w:val="4"/>
              </w:numPr>
              <w:shd w:val="clear" w:color="auto" w:fill="FFFFFF"/>
              <w:spacing w:before="100" w:beforeAutospacing="1" w:after="100" w:afterAutospacing="1"/>
              <w:rPr>
                <w:rFonts w:cstheme="minorHAnsi"/>
                <w:color w:val="333333"/>
              </w:rPr>
            </w:pPr>
            <w:r w:rsidRPr="007445F9">
              <w:rPr>
                <w:rFonts w:cstheme="minorHAnsi"/>
                <w:color w:val="333333"/>
              </w:rPr>
              <w:t>getting unexpected results.</w:t>
            </w:r>
          </w:p>
          <w:p w14:paraId="3872A86F" w14:textId="77777777" w:rsidR="000F17EF" w:rsidRPr="007445F9" w:rsidRDefault="000F17EF" w:rsidP="000F17EF">
            <w:pPr>
              <w:pStyle w:val="NormalWeb"/>
              <w:shd w:val="clear" w:color="auto" w:fill="FFFFFF"/>
              <w:rPr>
                <w:rFonts w:asciiTheme="minorHAnsi" w:hAnsiTheme="minorHAnsi" w:cstheme="minorHAnsi"/>
                <w:color w:val="333333"/>
                <w:sz w:val="22"/>
                <w:szCs w:val="22"/>
              </w:rPr>
            </w:pPr>
            <w:r w:rsidRPr="007445F9">
              <w:rPr>
                <w:rFonts w:asciiTheme="minorHAnsi" w:hAnsiTheme="minorHAnsi" w:cstheme="minorHAnsi"/>
                <w:color w:val="333333"/>
                <w:sz w:val="22"/>
                <w:szCs w:val="22"/>
              </w:rPr>
              <w:t>Opportunity-based risks for a business include moving a business to a different location, buying a new property, or selling a new product or service.</w:t>
            </w:r>
          </w:p>
          <w:p w14:paraId="21B482AB" w14:textId="486FAC34" w:rsidR="000F17EF" w:rsidRPr="007445F9" w:rsidRDefault="000F17EF" w:rsidP="007445F9">
            <w:pPr>
              <w:pStyle w:val="Heading2"/>
              <w:shd w:val="clear" w:color="auto" w:fill="FFFFFF"/>
              <w:rPr>
                <w:rFonts w:asciiTheme="minorHAnsi" w:hAnsiTheme="minorHAnsi" w:cstheme="minorHAnsi"/>
                <w:color w:val="222222"/>
                <w:sz w:val="22"/>
                <w:szCs w:val="22"/>
              </w:rPr>
            </w:pPr>
            <w:r w:rsidRPr="007445F9">
              <w:rPr>
                <w:rFonts w:asciiTheme="minorHAnsi" w:hAnsiTheme="minorHAnsi" w:cstheme="minorHAnsi"/>
                <w:color w:val="222222"/>
                <w:sz w:val="22"/>
                <w:szCs w:val="22"/>
              </w:rPr>
              <w:lastRenderedPageBreak/>
              <w:t>Uncertainty-based risks</w:t>
            </w:r>
          </w:p>
          <w:p w14:paraId="25059385" w14:textId="77777777" w:rsidR="000F17EF" w:rsidRPr="007445F9" w:rsidRDefault="000F17EF" w:rsidP="000F17EF">
            <w:pPr>
              <w:pStyle w:val="NormalWeb"/>
              <w:shd w:val="clear" w:color="auto" w:fill="FFFFFF"/>
              <w:rPr>
                <w:rFonts w:asciiTheme="minorHAnsi" w:hAnsiTheme="minorHAnsi" w:cstheme="minorHAnsi"/>
                <w:color w:val="333333"/>
                <w:sz w:val="22"/>
                <w:szCs w:val="22"/>
              </w:rPr>
            </w:pPr>
            <w:r w:rsidRPr="007445F9">
              <w:rPr>
                <w:rFonts w:asciiTheme="minorHAnsi" w:hAnsiTheme="minorHAnsi" w:cstheme="minorHAnsi"/>
                <w:color w:val="333333"/>
                <w:sz w:val="22"/>
                <w:szCs w:val="22"/>
              </w:rPr>
              <w:t>This type of risk comes from uncertainty around unknown or unexpected events. It’s hard to predict these events and the damage they can cause. It’s also hard to control the damage once these events occur.  </w:t>
            </w:r>
          </w:p>
          <w:p w14:paraId="61F90E09" w14:textId="77777777" w:rsidR="000F17EF" w:rsidRPr="007445F9" w:rsidRDefault="000F17EF" w:rsidP="000F17EF">
            <w:pPr>
              <w:pStyle w:val="NormalWeb"/>
              <w:shd w:val="clear" w:color="auto" w:fill="FFFFFF"/>
              <w:rPr>
                <w:rFonts w:asciiTheme="minorHAnsi" w:hAnsiTheme="minorHAnsi" w:cstheme="minorHAnsi"/>
                <w:color w:val="333333"/>
                <w:sz w:val="22"/>
                <w:szCs w:val="22"/>
              </w:rPr>
            </w:pPr>
            <w:r w:rsidRPr="007445F9">
              <w:rPr>
                <w:rFonts w:asciiTheme="minorHAnsi" w:hAnsiTheme="minorHAnsi" w:cstheme="minorHAnsi"/>
                <w:color w:val="333333"/>
                <w:sz w:val="22"/>
                <w:szCs w:val="22"/>
              </w:rPr>
              <w:t>Examples of uncertainty-based risks include:</w:t>
            </w:r>
          </w:p>
          <w:p w14:paraId="2A9C5C5E" w14:textId="77777777" w:rsidR="000F17EF" w:rsidRPr="007445F9" w:rsidRDefault="000F17EF" w:rsidP="000F17EF">
            <w:pPr>
              <w:numPr>
                <w:ilvl w:val="0"/>
                <w:numId w:val="5"/>
              </w:numPr>
              <w:shd w:val="clear" w:color="auto" w:fill="FFFFFF"/>
              <w:spacing w:before="100" w:beforeAutospacing="1" w:after="100" w:afterAutospacing="1"/>
              <w:rPr>
                <w:rFonts w:cstheme="minorHAnsi"/>
                <w:color w:val="333333"/>
              </w:rPr>
            </w:pPr>
            <w:r w:rsidRPr="007445F9">
              <w:rPr>
                <w:rFonts w:cstheme="minorHAnsi"/>
                <w:color w:val="333333"/>
              </w:rPr>
              <w:t>damage by fire, flood or other natural disasters</w:t>
            </w:r>
          </w:p>
          <w:p w14:paraId="4B90479B" w14:textId="77777777" w:rsidR="000F17EF" w:rsidRPr="007445F9" w:rsidRDefault="000F17EF" w:rsidP="000F17EF">
            <w:pPr>
              <w:numPr>
                <w:ilvl w:val="0"/>
                <w:numId w:val="5"/>
              </w:numPr>
              <w:shd w:val="clear" w:color="auto" w:fill="FFFFFF"/>
              <w:spacing w:before="100" w:beforeAutospacing="1" w:after="100" w:afterAutospacing="1"/>
              <w:rPr>
                <w:rFonts w:cstheme="minorHAnsi"/>
                <w:color w:val="333333"/>
              </w:rPr>
            </w:pPr>
            <w:r w:rsidRPr="007445F9">
              <w:rPr>
                <w:rFonts w:cstheme="minorHAnsi"/>
                <w:color w:val="333333"/>
              </w:rPr>
              <w:t>unexpected financial loss due to an economic downturn, or bankruptcy of other businesses that owe you money</w:t>
            </w:r>
          </w:p>
          <w:p w14:paraId="7917EDC1" w14:textId="77777777" w:rsidR="000F17EF" w:rsidRPr="007445F9" w:rsidRDefault="000F17EF" w:rsidP="000F17EF">
            <w:pPr>
              <w:numPr>
                <w:ilvl w:val="0"/>
                <w:numId w:val="5"/>
              </w:numPr>
              <w:shd w:val="clear" w:color="auto" w:fill="FFFFFF"/>
              <w:spacing w:before="100" w:beforeAutospacing="1" w:after="100" w:afterAutospacing="1"/>
              <w:rPr>
                <w:rFonts w:cstheme="minorHAnsi"/>
                <w:color w:val="333333"/>
              </w:rPr>
            </w:pPr>
            <w:r w:rsidRPr="007445F9">
              <w:rPr>
                <w:rFonts w:cstheme="minorHAnsi"/>
                <w:color w:val="333333"/>
              </w:rPr>
              <w:t>loss of important suppliers or customers</w:t>
            </w:r>
          </w:p>
          <w:p w14:paraId="26090D43" w14:textId="77777777" w:rsidR="000F17EF" w:rsidRPr="007445F9" w:rsidRDefault="000F17EF" w:rsidP="000F17EF">
            <w:pPr>
              <w:numPr>
                <w:ilvl w:val="0"/>
                <w:numId w:val="5"/>
              </w:numPr>
              <w:shd w:val="clear" w:color="auto" w:fill="FFFFFF"/>
              <w:spacing w:before="100" w:beforeAutospacing="1" w:after="100" w:afterAutospacing="1"/>
              <w:rPr>
                <w:rFonts w:cstheme="minorHAnsi"/>
                <w:color w:val="333333"/>
              </w:rPr>
            </w:pPr>
            <w:r w:rsidRPr="007445F9">
              <w:rPr>
                <w:rFonts w:cstheme="minorHAnsi"/>
                <w:color w:val="333333"/>
              </w:rPr>
              <w:t>decrease in market share because new competitors or products enter the market</w:t>
            </w:r>
          </w:p>
          <w:p w14:paraId="444E7877" w14:textId="77777777" w:rsidR="000F17EF" w:rsidRPr="007445F9" w:rsidRDefault="000F17EF" w:rsidP="000F17EF">
            <w:pPr>
              <w:numPr>
                <w:ilvl w:val="0"/>
                <w:numId w:val="5"/>
              </w:numPr>
              <w:shd w:val="clear" w:color="auto" w:fill="FFFFFF"/>
              <w:spacing w:before="100" w:beforeAutospacing="1" w:after="100" w:afterAutospacing="1"/>
              <w:rPr>
                <w:rFonts w:cstheme="minorHAnsi"/>
                <w:color w:val="333333"/>
              </w:rPr>
            </w:pPr>
            <w:r w:rsidRPr="007445F9">
              <w:rPr>
                <w:rFonts w:cstheme="minorHAnsi"/>
                <w:color w:val="333333"/>
              </w:rPr>
              <w:t>court action.</w:t>
            </w:r>
          </w:p>
          <w:p w14:paraId="11703EC1" w14:textId="77777777" w:rsidR="000F17EF" w:rsidRPr="007445F9" w:rsidRDefault="000F17EF" w:rsidP="000F17EF">
            <w:pPr>
              <w:pStyle w:val="NormalWeb"/>
              <w:shd w:val="clear" w:color="auto" w:fill="FFFFFF"/>
              <w:rPr>
                <w:rFonts w:asciiTheme="minorHAnsi" w:hAnsiTheme="minorHAnsi" w:cstheme="minorHAnsi"/>
                <w:color w:val="333333"/>
                <w:sz w:val="22"/>
                <w:szCs w:val="22"/>
              </w:rPr>
            </w:pPr>
            <w:r w:rsidRPr="007445F9">
              <w:rPr>
                <w:rFonts w:asciiTheme="minorHAnsi" w:hAnsiTheme="minorHAnsi" w:cstheme="minorHAnsi"/>
                <w:color w:val="333333"/>
                <w:sz w:val="22"/>
                <w:szCs w:val="22"/>
              </w:rPr>
              <w:t>To reduce the impact of uncertain events on your business, you can do things like:</w:t>
            </w:r>
          </w:p>
          <w:p w14:paraId="1A243D92" w14:textId="728D5561" w:rsidR="000F17EF" w:rsidRPr="007445F9" w:rsidRDefault="000F17EF" w:rsidP="000F17EF">
            <w:pPr>
              <w:numPr>
                <w:ilvl w:val="0"/>
                <w:numId w:val="6"/>
              </w:numPr>
              <w:shd w:val="clear" w:color="auto" w:fill="FFFFFF"/>
              <w:spacing w:before="100" w:beforeAutospacing="1" w:after="100" w:afterAutospacing="1"/>
              <w:rPr>
                <w:rFonts w:cstheme="minorHAnsi"/>
                <w:color w:val="333333"/>
              </w:rPr>
            </w:pPr>
            <w:r w:rsidRPr="007445F9">
              <w:rPr>
                <w:rFonts w:cstheme="minorHAnsi"/>
                <w:color w:val="333333"/>
              </w:rPr>
              <w:t>develop an</w:t>
            </w:r>
            <w:r w:rsidRPr="007445F9">
              <w:rPr>
                <w:rFonts w:cstheme="minorHAnsi"/>
                <w:color w:val="333333"/>
              </w:rPr>
              <w:t xml:space="preserve"> EMA Emergency Management Plan </w:t>
            </w:r>
            <w:r w:rsidRPr="007445F9">
              <w:rPr>
                <w:rFonts w:cstheme="minorHAnsi"/>
                <w:color w:val="333333"/>
              </w:rPr>
              <w:t>to reduce the damage to your business in an emergency</w:t>
            </w:r>
          </w:p>
          <w:p w14:paraId="7B5ABA24" w14:textId="16D32969" w:rsidR="000F17EF" w:rsidRPr="007445F9" w:rsidRDefault="000F17EF" w:rsidP="000F17EF">
            <w:pPr>
              <w:numPr>
                <w:ilvl w:val="0"/>
                <w:numId w:val="6"/>
              </w:numPr>
              <w:shd w:val="clear" w:color="auto" w:fill="FFFFFF"/>
              <w:spacing w:before="100" w:beforeAutospacing="1" w:after="100" w:afterAutospacing="1"/>
              <w:rPr>
                <w:rFonts w:cstheme="minorHAnsi"/>
                <w:color w:val="333333"/>
              </w:rPr>
            </w:pPr>
            <w:r w:rsidRPr="007445F9">
              <w:rPr>
                <w:rFonts w:cstheme="minorHAnsi"/>
                <w:color w:val="333333"/>
              </w:rPr>
              <w:t>keep a supplier database to help you</w:t>
            </w:r>
            <w:r w:rsidRPr="007445F9">
              <w:rPr>
                <w:rFonts w:cstheme="minorHAnsi"/>
                <w:color w:val="333333"/>
              </w:rPr>
              <w:t xml:space="preserve"> manage your stock</w:t>
            </w:r>
            <w:r w:rsidRPr="007445F9">
              <w:rPr>
                <w:rFonts w:cstheme="minorHAnsi"/>
                <w:color w:val="333333"/>
              </w:rPr>
              <w:t> and equipment</w:t>
            </w:r>
          </w:p>
          <w:p w14:paraId="62A3E871" w14:textId="77777777" w:rsidR="000F17EF" w:rsidRPr="007445F9" w:rsidRDefault="000F17EF" w:rsidP="000F17EF">
            <w:pPr>
              <w:numPr>
                <w:ilvl w:val="0"/>
                <w:numId w:val="6"/>
              </w:numPr>
              <w:shd w:val="clear" w:color="auto" w:fill="FFFFFF"/>
              <w:spacing w:before="100" w:beforeAutospacing="1" w:after="100" w:afterAutospacing="1"/>
              <w:rPr>
                <w:rFonts w:cstheme="minorHAnsi"/>
                <w:color w:val="333333"/>
              </w:rPr>
            </w:pPr>
            <w:r w:rsidRPr="007445F9">
              <w:rPr>
                <w:rFonts w:cstheme="minorHAnsi"/>
                <w:color w:val="333333"/>
              </w:rPr>
              <w:t>seek and use regular feedback from your customers and other people you deal with in your business</w:t>
            </w:r>
          </w:p>
          <w:p w14:paraId="45193082" w14:textId="77777777" w:rsidR="000F17EF" w:rsidRPr="007445F9" w:rsidRDefault="000F17EF" w:rsidP="000F17EF">
            <w:pPr>
              <w:numPr>
                <w:ilvl w:val="0"/>
                <w:numId w:val="6"/>
              </w:numPr>
              <w:shd w:val="clear" w:color="auto" w:fill="FFFFFF"/>
              <w:spacing w:before="100" w:beforeAutospacing="1" w:after="100" w:afterAutospacing="1"/>
              <w:rPr>
                <w:rFonts w:cstheme="minorHAnsi"/>
                <w:color w:val="333333"/>
              </w:rPr>
            </w:pPr>
            <w:r w:rsidRPr="007445F9">
              <w:rPr>
                <w:rFonts w:cstheme="minorHAnsi"/>
                <w:color w:val="333333"/>
              </w:rPr>
              <w:t>check your business environment regularly for risks such as changes in trends and customer expectations</w:t>
            </w:r>
          </w:p>
          <w:p w14:paraId="7266D5EC" w14:textId="77777777" w:rsidR="000F17EF" w:rsidRPr="007445F9" w:rsidRDefault="000F17EF" w:rsidP="000F17EF">
            <w:pPr>
              <w:numPr>
                <w:ilvl w:val="0"/>
                <w:numId w:val="6"/>
              </w:numPr>
              <w:shd w:val="clear" w:color="auto" w:fill="FFFFFF"/>
              <w:spacing w:before="100" w:beforeAutospacing="1" w:after="100" w:afterAutospacing="1"/>
              <w:rPr>
                <w:rFonts w:cstheme="minorHAnsi"/>
                <w:color w:val="333333"/>
              </w:rPr>
            </w:pPr>
            <w:r w:rsidRPr="007445F9">
              <w:rPr>
                <w:rFonts w:cstheme="minorHAnsi"/>
                <w:color w:val="333333"/>
              </w:rPr>
              <w:t>seek expert advice every now and then to check the financial health of your business and to get advice on how to improve your business.</w:t>
            </w:r>
          </w:p>
          <w:p w14:paraId="6E29B1BF" w14:textId="77777777" w:rsidR="000F17EF" w:rsidRPr="007445F9" w:rsidRDefault="000F17EF" w:rsidP="007445F9">
            <w:pPr>
              <w:pStyle w:val="Heading2"/>
              <w:shd w:val="clear" w:color="auto" w:fill="FFFFFF"/>
              <w:rPr>
                <w:rFonts w:asciiTheme="minorHAnsi" w:hAnsiTheme="minorHAnsi" w:cstheme="minorHAnsi"/>
                <w:color w:val="222222"/>
                <w:sz w:val="22"/>
                <w:szCs w:val="22"/>
              </w:rPr>
            </w:pPr>
            <w:r w:rsidRPr="007445F9">
              <w:rPr>
                <w:rFonts w:asciiTheme="minorHAnsi" w:hAnsiTheme="minorHAnsi" w:cstheme="minorHAnsi"/>
                <w:color w:val="222222"/>
                <w:sz w:val="22"/>
                <w:szCs w:val="22"/>
              </w:rPr>
              <w:t>Hazard-based risks</w:t>
            </w:r>
          </w:p>
          <w:p w14:paraId="5094E5B2" w14:textId="77777777" w:rsidR="000F17EF" w:rsidRPr="007445F9" w:rsidRDefault="000F17EF" w:rsidP="000F17EF">
            <w:pPr>
              <w:pStyle w:val="NormalWeb"/>
              <w:shd w:val="clear" w:color="auto" w:fill="FFFFFF"/>
              <w:rPr>
                <w:rFonts w:asciiTheme="minorHAnsi" w:hAnsiTheme="minorHAnsi" w:cstheme="minorHAnsi"/>
                <w:color w:val="333333"/>
                <w:sz w:val="22"/>
                <w:szCs w:val="22"/>
              </w:rPr>
            </w:pPr>
            <w:r w:rsidRPr="007445F9">
              <w:rPr>
                <w:rFonts w:asciiTheme="minorHAnsi" w:hAnsiTheme="minorHAnsi" w:cstheme="minorHAnsi"/>
                <w:color w:val="333333"/>
                <w:sz w:val="22"/>
                <w:szCs w:val="22"/>
              </w:rPr>
              <w:t>These types of risks come from dangerous situations in the workplace.</w:t>
            </w:r>
          </w:p>
          <w:p w14:paraId="7B3CBA7F" w14:textId="77777777" w:rsidR="000F17EF" w:rsidRPr="007445F9" w:rsidRDefault="000F17EF" w:rsidP="000F17EF">
            <w:pPr>
              <w:pStyle w:val="NormalWeb"/>
              <w:shd w:val="clear" w:color="auto" w:fill="FFFFFF"/>
              <w:rPr>
                <w:rFonts w:asciiTheme="minorHAnsi" w:hAnsiTheme="minorHAnsi" w:cstheme="minorHAnsi"/>
                <w:color w:val="333333"/>
                <w:sz w:val="22"/>
                <w:szCs w:val="22"/>
              </w:rPr>
            </w:pPr>
            <w:r w:rsidRPr="007445F9">
              <w:rPr>
                <w:rFonts w:asciiTheme="minorHAnsi" w:hAnsiTheme="minorHAnsi" w:cstheme="minorHAnsi"/>
                <w:color w:val="333333"/>
                <w:sz w:val="22"/>
                <w:szCs w:val="22"/>
              </w:rPr>
              <w:t>Some common examples include:</w:t>
            </w:r>
          </w:p>
          <w:p w14:paraId="63CB9C5C" w14:textId="0F0A3B63" w:rsidR="000F17EF" w:rsidRPr="007445F9" w:rsidRDefault="000F17EF" w:rsidP="000F17EF">
            <w:pPr>
              <w:numPr>
                <w:ilvl w:val="0"/>
                <w:numId w:val="7"/>
              </w:numPr>
              <w:shd w:val="clear" w:color="auto" w:fill="FFFFFF"/>
              <w:spacing w:before="100" w:beforeAutospacing="1" w:after="100" w:afterAutospacing="1"/>
              <w:rPr>
                <w:rFonts w:cstheme="minorHAnsi"/>
                <w:color w:val="333333"/>
              </w:rPr>
            </w:pPr>
            <w:r w:rsidRPr="007445F9">
              <w:rPr>
                <w:rFonts w:cstheme="minorHAnsi"/>
                <w:color w:val="333333"/>
              </w:rPr>
              <w:t>physical hazards caused by high noise levels, </w:t>
            </w:r>
            <w:r w:rsidRPr="007445F9">
              <w:rPr>
                <w:rFonts w:cstheme="minorHAnsi"/>
                <w:color w:val="333333"/>
              </w:rPr>
              <w:t>extreme weather</w:t>
            </w:r>
            <w:r w:rsidRPr="007445F9">
              <w:rPr>
                <w:rFonts w:cstheme="minorHAnsi"/>
                <w:color w:val="333333"/>
              </w:rPr>
              <w:t xml:space="preserve"> co</w:t>
            </w:r>
            <w:r w:rsidR="007A490E">
              <w:rPr>
                <w:rFonts w:cstheme="minorHAnsi"/>
                <w:color w:val="333333"/>
              </w:rPr>
              <w:t>n</w:t>
            </w:r>
            <w:r w:rsidRPr="007445F9">
              <w:rPr>
                <w:rFonts w:cstheme="minorHAnsi"/>
                <w:color w:val="333333"/>
              </w:rPr>
              <w:t>ditions</w:t>
            </w:r>
            <w:r w:rsidRPr="007445F9">
              <w:rPr>
                <w:rFonts w:cstheme="minorHAnsi"/>
                <w:color w:val="333333"/>
              </w:rPr>
              <w:t> or other environmental factors</w:t>
            </w:r>
          </w:p>
          <w:p w14:paraId="153A69F0" w14:textId="77777777" w:rsidR="000F17EF" w:rsidRPr="007445F9" w:rsidRDefault="000F17EF" w:rsidP="000F17EF">
            <w:pPr>
              <w:numPr>
                <w:ilvl w:val="0"/>
                <w:numId w:val="7"/>
              </w:numPr>
              <w:shd w:val="clear" w:color="auto" w:fill="FFFFFF"/>
              <w:spacing w:before="100" w:beforeAutospacing="1" w:after="100" w:afterAutospacing="1"/>
              <w:rPr>
                <w:rFonts w:cstheme="minorHAnsi"/>
                <w:color w:val="333333"/>
              </w:rPr>
            </w:pPr>
            <w:r w:rsidRPr="007445F9">
              <w:rPr>
                <w:rFonts w:cstheme="minorHAnsi"/>
                <w:color w:val="333333"/>
              </w:rPr>
              <w:t>equipment related hazards caused by faulty equipment or poor processes when using equipment such as machinery</w:t>
            </w:r>
          </w:p>
          <w:p w14:paraId="7CFEE0F8" w14:textId="77777777" w:rsidR="000F17EF" w:rsidRPr="007445F9" w:rsidRDefault="000F17EF" w:rsidP="000F17EF">
            <w:pPr>
              <w:numPr>
                <w:ilvl w:val="0"/>
                <w:numId w:val="7"/>
              </w:numPr>
              <w:shd w:val="clear" w:color="auto" w:fill="FFFFFF"/>
              <w:spacing w:before="100" w:beforeAutospacing="1" w:after="100" w:afterAutospacing="1"/>
              <w:rPr>
                <w:rFonts w:cstheme="minorHAnsi"/>
                <w:color w:val="333333"/>
              </w:rPr>
            </w:pPr>
            <w:r w:rsidRPr="007445F9">
              <w:rPr>
                <w:rFonts w:cstheme="minorHAnsi"/>
                <w:color w:val="333333"/>
              </w:rPr>
              <w:t>chemical hazards caused by improper storage or use of flammable, poisonous, toxic or carcinogenic chemicals</w:t>
            </w:r>
          </w:p>
          <w:p w14:paraId="5909808E" w14:textId="77777777" w:rsidR="000F17EF" w:rsidRPr="007445F9" w:rsidRDefault="000F17EF" w:rsidP="000F17EF">
            <w:pPr>
              <w:numPr>
                <w:ilvl w:val="0"/>
                <w:numId w:val="7"/>
              </w:numPr>
              <w:shd w:val="clear" w:color="auto" w:fill="FFFFFF"/>
              <w:spacing w:before="100" w:beforeAutospacing="1" w:after="100" w:afterAutospacing="1"/>
              <w:rPr>
                <w:rFonts w:cstheme="minorHAnsi"/>
                <w:color w:val="333333"/>
              </w:rPr>
            </w:pPr>
            <w:r w:rsidRPr="007445F9">
              <w:rPr>
                <w:rFonts w:cstheme="minorHAnsi"/>
                <w:color w:val="333333"/>
              </w:rPr>
              <w:t>biological hazards caused by viruses, bacteria, fungi or pests</w:t>
            </w:r>
          </w:p>
          <w:p w14:paraId="5C95A82B" w14:textId="77777777" w:rsidR="000F17EF" w:rsidRPr="007445F9" w:rsidRDefault="000F17EF" w:rsidP="000F17EF">
            <w:pPr>
              <w:numPr>
                <w:ilvl w:val="0"/>
                <w:numId w:val="7"/>
              </w:numPr>
              <w:shd w:val="clear" w:color="auto" w:fill="FFFFFF"/>
              <w:spacing w:before="100" w:beforeAutospacing="1" w:after="100" w:afterAutospacing="1"/>
              <w:rPr>
                <w:rFonts w:cstheme="minorHAnsi"/>
                <w:color w:val="333333"/>
              </w:rPr>
            </w:pPr>
            <w:r w:rsidRPr="007445F9">
              <w:rPr>
                <w:rFonts w:cstheme="minorHAnsi"/>
                <w:color w:val="333333"/>
              </w:rPr>
              <w:t>ergonomic hazards caused by poor workplace design, layout or equipment use</w:t>
            </w:r>
          </w:p>
          <w:p w14:paraId="746158A1" w14:textId="5105EFFD" w:rsidR="000F17EF" w:rsidRPr="007445F9" w:rsidRDefault="000F17EF" w:rsidP="000F17EF">
            <w:pPr>
              <w:numPr>
                <w:ilvl w:val="0"/>
                <w:numId w:val="7"/>
              </w:numPr>
              <w:shd w:val="clear" w:color="auto" w:fill="FFFFFF"/>
              <w:spacing w:before="100" w:beforeAutospacing="1" w:after="100" w:afterAutospacing="1"/>
              <w:rPr>
                <w:rFonts w:cstheme="minorHAnsi"/>
                <w:color w:val="333333"/>
              </w:rPr>
            </w:pPr>
            <w:r w:rsidRPr="007445F9">
              <w:rPr>
                <w:rFonts w:cstheme="minorHAnsi"/>
                <w:color w:val="333333"/>
              </w:rPr>
              <w:t>psychological hazards caused by</w:t>
            </w:r>
            <w:r w:rsidRPr="007445F9">
              <w:rPr>
                <w:rFonts w:cstheme="minorHAnsi"/>
                <w:color w:val="333333"/>
              </w:rPr>
              <w:t xml:space="preserve"> bullying and harassment</w:t>
            </w:r>
            <w:r w:rsidRPr="007445F9">
              <w:rPr>
                <w:rFonts w:cstheme="minorHAnsi"/>
                <w:color w:val="333333"/>
              </w:rPr>
              <w:t>, discrimination, heavy workload or mismatch of employee skills with job duties.</w:t>
            </w:r>
          </w:p>
          <w:p w14:paraId="5591FE9D" w14:textId="77777777" w:rsidR="000F17EF" w:rsidRPr="007445F9" w:rsidRDefault="000F17EF" w:rsidP="000F17EF">
            <w:pPr>
              <w:rPr>
                <w:rFonts w:cstheme="minorHAnsi"/>
              </w:rPr>
            </w:pPr>
          </w:p>
          <w:p w14:paraId="280F2507" w14:textId="77777777" w:rsidR="000F17EF" w:rsidRPr="007445F9" w:rsidRDefault="000F17EF" w:rsidP="000F17EF">
            <w:pPr>
              <w:pStyle w:val="NormalWeb"/>
              <w:shd w:val="clear" w:color="auto" w:fill="FFFFFF"/>
              <w:rPr>
                <w:rFonts w:asciiTheme="minorHAnsi" w:hAnsiTheme="minorHAnsi" w:cstheme="minorHAnsi"/>
                <w:sz w:val="22"/>
                <w:szCs w:val="22"/>
              </w:rPr>
            </w:pPr>
          </w:p>
          <w:p w14:paraId="0E32E0FF" w14:textId="77777777" w:rsidR="000F17EF" w:rsidRPr="007445F9" w:rsidRDefault="000F17EF" w:rsidP="000F17EF">
            <w:pPr>
              <w:pStyle w:val="NormalWeb"/>
              <w:rPr>
                <w:rFonts w:asciiTheme="minorHAnsi" w:hAnsiTheme="minorHAnsi" w:cstheme="minorHAnsi"/>
                <w:color w:val="000000" w:themeColor="text1"/>
                <w:sz w:val="22"/>
                <w:szCs w:val="22"/>
              </w:rPr>
            </w:pPr>
          </w:p>
          <w:p w14:paraId="2B43DF27" w14:textId="2648E784" w:rsidR="000F17EF" w:rsidRDefault="000F17EF" w:rsidP="000F17EF">
            <w:pPr>
              <w:pStyle w:val="NormalWeb"/>
              <w:numPr>
                <w:ilvl w:val="0"/>
                <w:numId w:val="2"/>
              </w:numPr>
              <w:rPr>
                <w:rFonts w:asciiTheme="minorHAnsi" w:hAnsiTheme="minorHAnsi" w:cstheme="minorHAnsi"/>
                <w:color w:val="000000" w:themeColor="text1"/>
                <w:sz w:val="22"/>
                <w:szCs w:val="22"/>
              </w:rPr>
            </w:pPr>
            <w:r w:rsidRPr="007445F9">
              <w:rPr>
                <w:rFonts w:asciiTheme="minorHAnsi" w:hAnsiTheme="minorHAnsi" w:cstheme="minorHAnsi"/>
                <w:color w:val="000000" w:themeColor="text1"/>
                <w:sz w:val="22"/>
                <w:szCs w:val="22"/>
              </w:rPr>
              <w:lastRenderedPageBreak/>
              <w:t xml:space="preserve">What are three common risk management techniques? </w:t>
            </w:r>
          </w:p>
          <w:p w14:paraId="22235900" w14:textId="77777777" w:rsidR="007445F9" w:rsidRPr="007445F9" w:rsidRDefault="007445F9" w:rsidP="007445F9">
            <w:pPr>
              <w:rPr>
                <w:rFonts w:cstheme="minorHAnsi"/>
              </w:rPr>
            </w:pPr>
            <w:r w:rsidRPr="007445F9">
              <w:rPr>
                <w:rFonts w:cstheme="minorHAnsi"/>
                <w:color w:val="222222"/>
                <w:shd w:val="clear" w:color="auto" w:fill="FFFFFF"/>
              </w:rPr>
              <w:t>Once </w:t>
            </w:r>
            <w:r w:rsidRPr="007445F9">
              <w:rPr>
                <w:rFonts w:cstheme="minorHAnsi"/>
                <w:b/>
                <w:bCs/>
                <w:color w:val="222222"/>
                <w:shd w:val="clear" w:color="auto" w:fill="FFFFFF"/>
              </w:rPr>
              <w:t>risks</w:t>
            </w:r>
            <w:r w:rsidRPr="007445F9">
              <w:rPr>
                <w:rFonts w:cstheme="minorHAnsi"/>
                <w:color w:val="222222"/>
                <w:shd w:val="clear" w:color="auto" w:fill="FFFFFF"/>
              </w:rPr>
              <w:t> are identified, companies take the appropriate steps to </w:t>
            </w:r>
            <w:r w:rsidRPr="007445F9">
              <w:rPr>
                <w:rFonts w:cstheme="minorHAnsi"/>
                <w:b/>
                <w:bCs/>
                <w:color w:val="222222"/>
                <w:shd w:val="clear" w:color="auto" w:fill="FFFFFF"/>
              </w:rPr>
              <w:t>manage</w:t>
            </w:r>
            <w:r w:rsidRPr="007445F9">
              <w:rPr>
                <w:rFonts w:cstheme="minorHAnsi"/>
                <w:color w:val="222222"/>
                <w:shd w:val="clear" w:color="auto" w:fill="FFFFFF"/>
              </w:rPr>
              <w:t> them to protect their business assets. The </w:t>
            </w:r>
            <w:r w:rsidRPr="007445F9">
              <w:rPr>
                <w:rFonts w:cstheme="minorHAnsi"/>
                <w:b/>
                <w:bCs/>
                <w:color w:val="222222"/>
                <w:shd w:val="clear" w:color="auto" w:fill="FFFFFF"/>
              </w:rPr>
              <w:t>most common</w:t>
            </w:r>
            <w:r w:rsidRPr="007445F9">
              <w:rPr>
                <w:rFonts w:cstheme="minorHAnsi"/>
                <w:color w:val="222222"/>
                <w:shd w:val="clear" w:color="auto" w:fill="FFFFFF"/>
              </w:rPr>
              <w:t> types of </w:t>
            </w:r>
            <w:r w:rsidRPr="007445F9">
              <w:rPr>
                <w:rFonts w:cstheme="minorHAnsi"/>
                <w:b/>
                <w:bCs/>
                <w:color w:val="222222"/>
                <w:shd w:val="clear" w:color="auto" w:fill="FFFFFF"/>
              </w:rPr>
              <w:t>risk management techniques</w:t>
            </w:r>
            <w:r w:rsidRPr="007445F9">
              <w:rPr>
                <w:rFonts w:cstheme="minorHAnsi"/>
                <w:color w:val="222222"/>
                <w:shd w:val="clear" w:color="auto" w:fill="FFFFFF"/>
              </w:rPr>
              <w:t> include avoidance, mitigation, transfer, and acceptance.</w:t>
            </w:r>
          </w:p>
          <w:p w14:paraId="60789E5F" w14:textId="77777777" w:rsidR="007445F9" w:rsidRPr="007445F9" w:rsidRDefault="007445F9" w:rsidP="007445F9">
            <w:pPr>
              <w:pStyle w:val="Heading3"/>
              <w:shd w:val="clear" w:color="auto" w:fill="FFFFFF"/>
              <w:spacing w:before="0"/>
              <w:rPr>
                <w:rFonts w:asciiTheme="minorHAnsi" w:hAnsiTheme="minorHAnsi" w:cstheme="minorHAnsi"/>
                <w:color w:val="111111"/>
                <w:sz w:val="22"/>
                <w:szCs w:val="22"/>
              </w:rPr>
            </w:pPr>
            <w:r w:rsidRPr="007445F9">
              <w:rPr>
                <w:rStyle w:val="mntl-sc-block-headingtext"/>
                <w:rFonts w:asciiTheme="minorHAnsi" w:hAnsiTheme="minorHAnsi" w:cstheme="minorHAnsi"/>
                <w:b/>
                <w:bCs/>
                <w:color w:val="111111"/>
                <w:sz w:val="22"/>
                <w:szCs w:val="22"/>
              </w:rPr>
              <w:t>Avoidance of Risk</w:t>
            </w:r>
          </w:p>
          <w:p w14:paraId="0E60826C" w14:textId="71F64B1F" w:rsidR="007445F9" w:rsidRPr="007445F9" w:rsidRDefault="007445F9" w:rsidP="007445F9">
            <w:pPr>
              <w:pStyle w:val="NormalWeb"/>
              <w:shd w:val="clear" w:color="auto" w:fill="FFFFFF"/>
              <w:spacing w:before="0" w:beforeAutospacing="0"/>
              <w:rPr>
                <w:rFonts w:asciiTheme="minorHAnsi" w:hAnsiTheme="minorHAnsi" w:cstheme="minorHAnsi"/>
                <w:color w:val="111111"/>
                <w:sz w:val="22"/>
                <w:szCs w:val="22"/>
              </w:rPr>
            </w:pPr>
            <w:r w:rsidRPr="007445F9">
              <w:rPr>
                <w:rFonts w:asciiTheme="minorHAnsi" w:hAnsiTheme="minorHAnsi" w:cstheme="minorHAnsi"/>
                <w:color w:val="111111"/>
                <w:sz w:val="22"/>
                <w:szCs w:val="22"/>
              </w:rPr>
              <w:t>The easiest way for a business to manage its identified risk is to avoid it altogether. In its most common form, avoidance takes place when a business refuses to engage in activities known or perceived to carry a risk of any kind. For instance, a business could forgo purchasing a building for a new retail location, as the risk of the venue not generating enough</w:t>
            </w:r>
            <w:r w:rsidR="007A490E">
              <w:rPr>
                <w:rFonts w:asciiTheme="minorHAnsi" w:hAnsiTheme="minorHAnsi" w:cstheme="minorHAnsi"/>
                <w:color w:val="111111"/>
                <w:sz w:val="22"/>
                <w:szCs w:val="22"/>
              </w:rPr>
              <w:t xml:space="preserve"> revenue</w:t>
            </w:r>
            <w:r w:rsidRPr="007445F9">
              <w:rPr>
                <w:rFonts w:asciiTheme="minorHAnsi" w:hAnsiTheme="minorHAnsi" w:cstheme="minorHAnsi"/>
                <w:color w:val="111111"/>
                <w:sz w:val="22"/>
                <w:szCs w:val="22"/>
              </w:rPr>
              <w:t> to cover the cost of the building is high.</w:t>
            </w:r>
          </w:p>
          <w:p w14:paraId="27782FE5" w14:textId="77777777" w:rsidR="007445F9" w:rsidRPr="007445F9" w:rsidRDefault="007445F9" w:rsidP="007445F9">
            <w:pPr>
              <w:pStyle w:val="NormalWeb"/>
              <w:shd w:val="clear" w:color="auto" w:fill="FFFFFF"/>
              <w:spacing w:before="0" w:beforeAutospacing="0"/>
              <w:rPr>
                <w:rFonts w:asciiTheme="minorHAnsi" w:hAnsiTheme="minorHAnsi" w:cstheme="minorHAnsi"/>
                <w:color w:val="111111"/>
                <w:sz w:val="22"/>
                <w:szCs w:val="22"/>
              </w:rPr>
            </w:pPr>
            <w:r w:rsidRPr="007445F9">
              <w:rPr>
                <w:rFonts w:asciiTheme="minorHAnsi" w:hAnsiTheme="minorHAnsi" w:cstheme="minorHAnsi"/>
                <w:color w:val="111111"/>
                <w:sz w:val="22"/>
                <w:szCs w:val="22"/>
              </w:rPr>
              <w:t>Similarly, a hospital or small medical practice may avoid performing certain procedures known to carry a high degree of risk to the well-being of patients. Although avoiding risk is a simple method to manage potential threats to a business, the strategy also often results in lost revenue potential.</w:t>
            </w:r>
          </w:p>
          <w:p w14:paraId="48D222AE" w14:textId="77777777" w:rsidR="007445F9" w:rsidRPr="007445F9" w:rsidRDefault="007445F9" w:rsidP="007445F9">
            <w:pPr>
              <w:pStyle w:val="Heading3"/>
              <w:shd w:val="clear" w:color="auto" w:fill="FFFFFF"/>
              <w:spacing w:before="0"/>
              <w:rPr>
                <w:rFonts w:asciiTheme="minorHAnsi" w:hAnsiTheme="minorHAnsi" w:cstheme="minorHAnsi"/>
                <w:color w:val="111111"/>
                <w:sz w:val="22"/>
                <w:szCs w:val="22"/>
              </w:rPr>
            </w:pPr>
            <w:r w:rsidRPr="007445F9">
              <w:rPr>
                <w:rStyle w:val="mntl-sc-block-headingtext"/>
                <w:rFonts w:asciiTheme="minorHAnsi" w:hAnsiTheme="minorHAnsi" w:cstheme="minorHAnsi"/>
                <w:b/>
                <w:bCs/>
                <w:color w:val="111111"/>
                <w:sz w:val="22"/>
                <w:szCs w:val="22"/>
              </w:rPr>
              <w:t>Risk Mitigation</w:t>
            </w:r>
          </w:p>
          <w:p w14:paraId="408959C8" w14:textId="2F6E8857" w:rsidR="007445F9" w:rsidRPr="007445F9" w:rsidRDefault="007445F9" w:rsidP="007445F9">
            <w:pPr>
              <w:pStyle w:val="NormalWeb"/>
              <w:shd w:val="clear" w:color="auto" w:fill="FFFFFF"/>
              <w:spacing w:before="0" w:beforeAutospacing="0"/>
              <w:rPr>
                <w:rFonts w:asciiTheme="minorHAnsi" w:hAnsiTheme="minorHAnsi" w:cstheme="minorHAnsi"/>
                <w:color w:val="111111"/>
                <w:sz w:val="22"/>
                <w:szCs w:val="22"/>
              </w:rPr>
            </w:pPr>
            <w:r w:rsidRPr="007445F9">
              <w:rPr>
                <w:rFonts w:asciiTheme="minorHAnsi" w:hAnsiTheme="minorHAnsi" w:cstheme="minorHAnsi"/>
                <w:color w:val="111111"/>
                <w:sz w:val="22"/>
                <w:szCs w:val="22"/>
              </w:rPr>
              <w:t>Businesses can also choose to manage risk through mitigation or reduction. Mitigating business risk is meant to lessen any negative consequence or impact of specific, known risks, and is most often used when those risks are unavoidable. For example, an automaker mitigates the risk of recalling a certain model by performing research and detailed analysis of the potential costs of such a recall. If the</w:t>
            </w:r>
            <w:r w:rsidR="007A490E">
              <w:rPr>
                <w:rFonts w:asciiTheme="minorHAnsi" w:hAnsiTheme="minorHAnsi" w:cstheme="minorHAnsi"/>
                <w:color w:val="111111"/>
                <w:sz w:val="22"/>
                <w:szCs w:val="22"/>
              </w:rPr>
              <w:t xml:space="preserve"> capital </w:t>
            </w:r>
            <w:r w:rsidRPr="007445F9">
              <w:rPr>
                <w:rFonts w:asciiTheme="minorHAnsi" w:hAnsiTheme="minorHAnsi" w:cstheme="minorHAnsi"/>
                <w:color w:val="111111"/>
                <w:sz w:val="22"/>
                <w:szCs w:val="22"/>
              </w:rPr>
              <w:t>required to pay buyers for</w:t>
            </w:r>
            <w:r w:rsidR="007A490E">
              <w:rPr>
                <w:rFonts w:asciiTheme="minorHAnsi" w:hAnsiTheme="minorHAnsi" w:cstheme="minorHAnsi"/>
                <w:color w:val="111111"/>
                <w:sz w:val="22"/>
                <w:szCs w:val="22"/>
              </w:rPr>
              <w:t xml:space="preserve"> losses incurred</w:t>
            </w:r>
            <w:r w:rsidR="007A490E" w:rsidRPr="007445F9">
              <w:rPr>
                <w:rFonts w:asciiTheme="minorHAnsi" w:hAnsiTheme="minorHAnsi" w:cstheme="minorHAnsi"/>
                <w:color w:val="111111"/>
                <w:sz w:val="22"/>
                <w:szCs w:val="22"/>
              </w:rPr>
              <w:t xml:space="preserve"> </w:t>
            </w:r>
            <w:r w:rsidRPr="007445F9">
              <w:rPr>
                <w:rFonts w:asciiTheme="minorHAnsi" w:hAnsiTheme="minorHAnsi" w:cstheme="minorHAnsi"/>
                <w:color w:val="111111"/>
                <w:sz w:val="22"/>
                <w:szCs w:val="22"/>
              </w:rPr>
              <w:t>through a faulty vehicle is less than the total cost of the recall, the automaker may choose to not issue a recall.</w:t>
            </w:r>
          </w:p>
          <w:p w14:paraId="70462F0F" w14:textId="77777777" w:rsidR="007445F9" w:rsidRPr="007445F9" w:rsidRDefault="007445F9" w:rsidP="007445F9">
            <w:pPr>
              <w:pStyle w:val="NormalWeb"/>
              <w:shd w:val="clear" w:color="auto" w:fill="FFFFFF"/>
              <w:spacing w:before="0" w:beforeAutospacing="0"/>
              <w:rPr>
                <w:rFonts w:asciiTheme="minorHAnsi" w:hAnsiTheme="minorHAnsi" w:cstheme="minorHAnsi"/>
                <w:color w:val="111111"/>
                <w:sz w:val="22"/>
                <w:szCs w:val="22"/>
              </w:rPr>
            </w:pPr>
            <w:r w:rsidRPr="007445F9">
              <w:rPr>
                <w:rFonts w:asciiTheme="minorHAnsi" w:hAnsiTheme="minorHAnsi" w:cstheme="minorHAnsi"/>
                <w:color w:val="111111"/>
                <w:sz w:val="22"/>
                <w:szCs w:val="22"/>
              </w:rPr>
              <w:t>Similarly, software companies mitigate the risk of a new program not functioning correctly by releasing the product in stages. The risk of capital waste can be reduced through this type of strategy, but a degree of risk remains.</w:t>
            </w:r>
          </w:p>
          <w:p w14:paraId="4F8857BF" w14:textId="77777777" w:rsidR="007445F9" w:rsidRPr="007445F9" w:rsidRDefault="007445F9" w:rsidP="007445F9">
            <w:pPr>
              <w:pStyle w:val="Heading3"/>
              <w:shd w:val="clear" w:color="auto" w:fill="FFFFFF"/>
              <w:spacing w:before="0"/>
              <w:rPr>
                <w:rFonts w:asciiTheme="minorHAnsi" w:hAnsiTheme="minorHAnsi" w:cstheme="minorHAnsi"/>
                <w:color w:val="111111"/>
                <w:sz w:val="22"/>
                <w:szCs w:val="22"/>
              </w:rPr>
            </w:pPr>
            <w:r w:rsidRPr="007445F9">
              <w:rPr>
                <w:rStyle w:val="mntl-sc-block-headingtext"/>
                <w:rFonts w:asciiTheme="minorHAnsi" w:hAnsiTheme="minorHAnsi" w:cstheme="minorHAnsi"/>
                <w:b/>
                <w:bCs/>
                <w:color w:val="111111"/>
                <w:sz w:val="22"/>
                <w:szCs w:val="22"/>
              </w:rPr>
              <w:t>Transfer of Risk</w:t>
            </w:r>
          </w:p>
          <w:p w14:paraId="3C9B199F" w14:textId="58D90D25" w:rsidR="007445F9" w:rsidRPr="007445F9" w:rsidRDefault="007445F9" w:rsidP="007445F9">
            <w:pPr>
              <w:pStyle w:val="NormalWeb"/>
              <w:shd w:val="clear" w:color="auto" w:fill="FFFFFF"/>
              <w:spacing w:before="0" w:beforeAutospacing="0"/>
              <w:rPr>
                <w:rFonts w:asciiTheme="minorHAnsi" w:hAnsiTheme="minorHAnsi" w:cstheme="minorHAnsi"/>
                <w:color w:val="111111"/>
                <w:sz w:val="22"/>
                <w:szCs w:val="22"/>
              </w:rPr>
            </w:pPr>
            <w:r w:rsidRPr="007445F9">
              <w:rPr>
                <w:rFonts w:asciiTheme="minorHAnsi" w:hAnsiTheme="minorHAnsi" w:cstheme="minorHAnsi"/>
                <w:color w:val="111111"/>
                <w:sz w:val="22"/>
                <w:szCs w:val="22"/>
              </w:rPr>
              <w:t>In some instances, businesses choose to transfer risk away from the organization. Risk transfer typically takes place by paying a</w:t>
            </w:r>
            <w:r w:rsidR="007A490E">
              <w:rPr>
                <w:rFonts w:asciiTheme="minorHAnsi" w:hAnsiTheme="minorHAnsi" w:cstheme="minorHAnsi"/>
                <w:color w:val="111111"/>
                <w:sz w:val="22"/>
                <w:szCs w:val="22"/>
              </w:rPr>
              <w:t xml:space="preserve"> premium</w:t>
            </w:r>
            <w:r w:rsidRPr="007445F9">
              <w:rPr>
                <w:rFonts w:asciiTheme="minorHAnsi" w:hAnsiTheme="minorHAnsi" w:cstheme="minorHAnsi"/>
                <w:color w:val="111111"/>
                <w:sz w:val="22"/>
                <w:szCs w:val="22"/>
              </w:rPr>
              <w:t> to an insurance company in exchange for protection against substantial financial loss. For example,</w:t>
            </w:r>
            <w:r w:rsidR="007A490E">
              <w:rPr>
                <w:rFonts w:asciiTheme="minorHAnsi" w:hAnsiTheme="minorHAnsi" w:cstheme="minorHAnsi"/>
                <w:color w:val="111111"/>
                <w:sz w:val="22"/>
                <w:szCs w:val="22"/>
              </w:rPr>
              <w:t xml:space="preserve"> property insurance</w:t>
            </w:r>
            <w:r w:rsidR="007A490E" w:rsidRPr="007445F9">
              <w:rPr>
                <w:rFonts w:asciiTheme="minorHAnsi" w:hAnsiTheme="minorHAnsi" w:cstheme="minorHAnsi"/>
                <w:color w:val="111111"/>
                <w:sz w:val="22"/>
                <w:szCs w:val="22"/>
              </w:rPr>
              <w:t xml:space="preserve"> </w:t>
            </w:r>
            <w:r w:rsidRPr="007445F9">
              <w:rPr>
                <w:rFonts w:asciiTheme="minorHAnsi" w:hAnsiTheme="minorHAnsi" w:cstheme="minorHAnsi"/>
                <w:color w:val="111111"/>
                <w:sz w:val="22"/>
                <w:szCs w:val="22"/>
              </w:rPr>
              <w:t>can be used to protect a company from the costs incurred when a building or other facility is damaged. Similarly, professionals in the </w:t>
            </w:r>
            <w:r w:rsidR="007A490E">
              <w:rPr>
                <w:rFonts w:asciiTheme="minorHAnsi" w:hAnsiTheme="minorHAnsi" w:cstheme="minorHAnsi"/>
                <w:color w:val="111111"/>
                <w:sz w:val="22"/>
                <w:szCs w:val="22"/>
              </w:rPr>
              <w:t>financial services</w:t>
            </w:r>
            <w:r w:rsidR="007A490E" w:rsidRPr="007445F9">
              <w:rPr>
                <w:rFonts w:asciiTheme="minorHAnsi" w:hAnsiTheme="minorHAnsi" w:cstheme="minorHAnsi"/>
                <w:color w:val="111111"/>
                <w:sz w:val="22"/>
                <w:szCs w:val="22"/>
              </w:rPr>
              <w:t xml:space="preserve"> </w:t>
            </w:r>
            <w:r w:rsidRPr="007445F9">
              <w:rPr>
                <w:rFonts w:asciiTheme="minorHAnsi" w:hAnsiTheme="minorHAnsi" w:cstheme="minorHAnsi"/>
                <w:color w:val="111111"/>
                <w:sz w:val="22"/>
                <w:szCs w:val="22"/>
              </w:rPr>
              <w:t>industry can purchase</w:t>
            </w:r>
            <w:r w:rsidR="007A490E">
              <w:rPr>
                <w:rFonts w:asciiTheme="minorHAnsi" w:hAnsiTheme="minorHAnsi" w:cstheme="minorHAnsi"/>
                <w:color w:val="111111"/>
                <w:sz w:val="22"/>
                <w:szCs w:val="22"/>
              </w:rPr>
              <w:t xml:space="preserve"> errors and omissions insurance</w:t>
            </w:r>
            <w:r w:rsidR="007A490E" w:rsidRPr="007445F9">
              <w:rPr>
                <w:rFonts w:asciiTheme="minorHAnsi" w:hAnsiTheme="minorHAnsi" w:cstheme="minorHAnsi"/>
                <w:color w:val="111111"/>
                <w:sz w:val="22"/>
                <w:szCs w:val="22"/>
              </w:rPr>
              <w:t xml:space="preserve"> </w:t>
            </w:r>
            <w:r w:rsidRPr="007445F9">
              <w:rPr>
                <w:rFonts w:asciiTheme="minorHAnsi" w:hAnsiTheme="minorHAnsi" w:cstheme="minorHAnsi"/>
                <w:color w:val="111111"/>
                <w:sz w:val="22"/>
                <w:szCs w:val="22"/>
              </w:rPr>
              <w:t>to protect them from lawsuits brought by customers or clients claiming they received poor or erroneous advice.</w:t>
            </w:r>
          </w:p>
          <w:p w14:paraId="2532BD6F" w14:textId="77777777" w:rsidR="007445F9" w:rsidRPr="007445F9" w:rsidRDefault="007445F9" w:rsidP="007445F9">
            <w:pPr>
              <w:pStyle w:val="Heading3"/>
              <w:shd w:val="clear" w:color="auto" w:fill="FFFFFF"/>
              <w:spacing w:before="0"/>
              <w:rPr>
                <w:rFonts w:asciiTheme="minorHAnsi" w:hAnsiTheme="minorHAnsi" w:cstheme="minorHAnsi"/>
                <w:color w:val="111111"/>
                <w:sz w:val="22"/>
                <w:szCs w:val="22"/>
              </w:rPr>
            </w:pPr>
            <w:r w:rsidRPr="007445F9">
              <w:rPr>
                <w:rStyle w:val="mntl-sc-block-headingtext"/>
                <w:rFonts w:asciiTheme="minorHAnsi" w:hAnsiTheme="minorHAnsi" w:cstheme="minorHAnsi"/>
                <w:b/>
                <w:bCs/>
                <w:color w:val="111111"/>
                <w:sz w:val="22"/>
                <w:szCs w:val="22"/>
              </w:rPr>
              <w:t>Risk Acceptance</w:t>
            </w:r>
          </w:p>
          <w:p w14:paraId="269A088B" w14:textId="6A04053A" w:rsidR="007445F9" w:rsidRPr="007445F9" w:rsidRDefault="007445F9" w:rsidP="007445F9">
            <w:pPr>
              <w:pStyle w:val="NormalWeb"/>
              <w:shd w:val="clear" w:color="auto" w:fill="FFFFFF"/>
              <w:spacing w:before="0" w:beforeAutospacing="0"/>
              <w:rPr>
                <w:rFonts w:asciiTheme="minorHAnsi" w:hAnsiTheme="minorHAnsi" w:cstheme="minorHAnsi"/>
                <w:color w:val="111111"/>
                <w:sz w:val="22"/>
                <w:szCs w:val="22"/>
              </w:rPr>
            </w:pPr>
            <w:r w:rsidRPr="007445F9">
              <w:rPr>
                <w:rFonts w:asciiTheme="minorHAnsi" w:hAnsiTheme="minorHAnsi" w:cstheme="minorHAnsi"/>
                <w:color w:val="111111"/>
                <w:sz w:val="22"/>
                <w:szCs w:val="22"/>
              </w:rPr>
              <w:t>Risk management can also be implemented through the acceptance of risk. Companies retain a certain level of risk brought on by specific projects or expansion if the anticipated </w:t>
            </w:r>
            <w:r w:rsidR="007A490E">
              <w:rPr>
                <w:rFonts w:asciiTheme="minorHAnsi" w:hAnsiTheme="minorHAnsi" w:cstheme="minorHAnsi"/>
                <w:color w:val="111111"/>
                <w:sz w:val="22"/>
                <w:szCs w:val="22"/>
              </w:rPr>
              <w:t>profit</w:t>
            </w:r>
            <w:r w:rsidRPr="007445F9">
              <w:rPr>
                <w:rFonts w:asciiTheme="minorHAnsi" w:hAnsiTheme="minorHAnsi" w:cstheme="minorHAnsi"/>
                <w:color w:val="111111"/>
                <w:sz w:val="22"/>
                <w:szCs w:val="22"/>
              </w:rPr>
              <w:t> generated from the activity is far greater than its potential risk. For example,</w:t>
            </w:r>
            <w:r w:rsidR="007A490E">
              <w:rPr>
                <w:rFonts w:asciiTheme="minorHAnsi" w:hAnsiTheme="minorHAnsi" w:cstheme="minorHAnsi"/>
                <w:color w:val="111111"/>
                <w:sz w:val="22"/>
                <w:szCs w:val="22"/>
              </w:rPr>
              <w:t xml:space="preserve"> pharmaceutical companies </w:t>
            </w:r>
            <w:r w:rsidRPr="007445F9">
              <w:rPr>
                <w:rFonts w:asciiTheme="minorHAnsi" w:hAnsiTheme="minorHAnsi" w:cstheme="minorHAnsi"/>
                <w:color w:val="111111"/>
                <w:sz w:val="22"/>
                <w:szCs w:val="22"/>
              </w:rPr>
              <w:t>often utilize risk retention or acceptance when developing a</w:t>
            </w:r>
            <w:r w:rsidR="007A490E">
              <w:rPr>
                <w:rFonts w:asciiTheme="minorHAnsi" w:hAnsiTheme="minorHAnsi" w:cstheme="minorHAnsi"/>
                <w:color w:val="111111"/>
                <w:sz w:val="22"/>
                <w:szCs w:val="22"/>
              </w:rPr>
              <w:t xml:space="preserve"> new drug. </w:t>
            </w:r>
            <w:r w:rsidRPr="007445F9">
              <w:rPr>
                <w:rFonts w:asciiTheme="minorHAnsi" w:hAnsiTheme="minorHAnsi" w:cstheme="minorHAnsi"/>
                <w:color w:val="111111"/>
                <w:sz w:val="22"/>
                <w:szCs w:val="22"/>
              </w:rPr>
              <w:t>The cost of</w:t>
            </w:r>
            <w:r w:rsidR="007A490E">
              <w:rPr>
                <w:rFonts w:asciiTheme="minorHAnsi" w:hAnsiTheme="minorHAnsi" w:cstheme="minorHAnsi"/>
                <w:color w:val="111111"/>
                <w:sz w:val="22"/>
                <w:szCs w:val="22"/>
              </w:rPr>
              <w:t xml:space="preserve"> research cost</w:t>
            </w:r>
            <w:r w:rsidRPr="007445F9">
              <w:rPr>
                <w:rFonts w:asciiTheme="minorHAnsi" w:hAnsiTheme="minorHAnsi" w:cstheme="minorHAnsi"/>
                <w:color w:val="111111"/>
                <w:sz w:val="22"/>
                <w:szCs w:val="22"/>
              </w:rPr>
              <w:t> </w:t>
            </w:r>
            <w:r w:rsidR="007A490E">
              <w:rPr>
                <w:rFonts w:asciiTheme="minorHAnsi" w:hAnsiTheme="minorHAnsi" w:cstheme="minorHAnsi"/>
                <w:color w:val="111111"/>
                <w:sz w:val="22"/>
                <w:szCs w:val="22"/>
              </w:rPr>
              <w:t>and development</w:t>
            </w:r>
            <w:r w:rsidR="007A490E" w:rsidRPr="007445F9">
              <w:rPr>
                <w:rFonts w:asciiTheme="minorHAnsi" w:hAnsiTheme="minorHAnsi" w:cstheme="minorHAnsi"/>
                <w:color w:val="111111"/>
                <w:sz w:val="22"/>
                <w:szCs w:val="22"/>
              </w:rPr>
              <w:t xml:space="preserve"> </w:t>
            </w:r>
            <w:r w:rsidRPr="007445F9">
              <w:rPr>
                <w:rFonts w:asciiTheme="minorHAnsi" w:hAnsiTheme="minorHAnsi" w:cstheme="minorHAnsi"/>
                <w:color w:val="111111"/>
                <w:sz w:val="22"/>
                <w:szCs w:val="22"/>
              </w:rPr>
              <w:t>does not outweigh the potential for revenue generated from the sale of the new drug, so the risk is deemed acceptable.</w:t>
            </w:r>
          </w:p>
          <w:p w14:paraId="65D494DC" w14:textId="374972C3" w:rsidR="000F17EF" w:rsidRDefault="000F17EF" w:rsidP="007A490E">
            <w:pPr>
              <w:pStyle w:val="NormalWeb"/>
              <w:numPr>
                <w:ilvl w:val="1"/>
                <w:numId w:val="7"/>
              </w:numPr>
              <w:rPr>
                <w:rFonts w:asciiTheme="minorHAnsi" w:hAnsiTheme="minorHAnsi" w:cstheme="minorHAnsi"/>
                <w:color w:val="000000" w:themeColor="text1"/>
                <w:sz w:val="22"/>
                <w:szCs w:val="22"/>
              </w:rPr>
            </w:pPr>
            <w:r w:rsidRPr="007445F9">
              <w:rPr>
                <w:rFonts w:asciiTheme="minorHAnsi" w:hAnsiTheme="minorHAnsi" w:cstheme="minorHAnsi"/>
                <w:color w:val="000000" w:themeColor="text1"/>
                <w:sz w:val="22"/>
                <w:szCs w:val="22"/>
              </w:rPr>
              <w:t xml:space="preserve">What are the four T’s of responding to risks? </w:t>
            </w:r>
          </w:p>
          <w:p w14:paraId="1AE125CF" w14:textId="77777777" w:rsidR="007A490E" w:rsidRPr="007A490E" w:rsidRDefault="007A490E" w:rsidP="007A490E">
            <w:pPr>
              <w:pStyle w:val="NormalWeb"/>
              <w:shd w:val="clear" w:color="auto" w:fill="FFFFFF"/>
              <w:rPr>
                <w:rFonts w:asciiTheme="minorHAnsi" w:hAnsiTheme="minorHAnsi" w:cstheme="minorHAnsi"/>
                <w:sz w:val="22"/>
                <w:szCs w:val="22"/>
              </w:rPr>
            </w:pPr>
            <w:r w:rsidRPr="007A490E">
              <w:rPr>
                <w:rFonts w:asciiTheme="minorHAnsi" w:hAnsiTheme="minorHAnsi" w:cstheme="minorHAnsi"/>
                <w:sz w:val="22"/>
                <w:szCs w:val="22"/>
              </w:rPr>
              <w:t xml:space="preserve">The Four T’s </w:t>
            </w:r>
          </w:p>
          <w:p w14:paraId="4A744626" w14:textId="77777777" w:rsidR="007A490E" w:rsidRPr="007A490E" w:rsidRDefault="007A490E" w:rsidP="007A490E">
            <w:pPr>
              <w:pStyle w:val="NormalWeb"/>
              <w:shd w:val="clear" w:color="auto" w:fill="FFFFFF"/>
              <w:rPr>
                <w:rFonts w:asciiTheme="minorHAnsi" w:hAnsiTheme="minorHAnsi" w:cstheme="minorHAnsi"/>
                <w:sz w:val="22"/>
                <w:szCs w:val="22"/>
              </w:rPr>
            </w:pPr>
            <w:r w:rsidRPr="007A490E">
              <w:rPr>
                <w:rFonts w:asciiTheme="minorHAnsi" w:hAnsiTheme="minorHAnsi" w:cstheme="minorHAnsi"/>
                <w:sz w:val="22"/>
                <w:szCs w:val="22"/>
              </w:rPr>
              <w:t xml:space="preserve">The best risk response plans usually provide a few response options, ranked in order of preference. There are generally four ways that you can respond to risks. </w:t>
            </w:r>
          </w:p>
          <w:p w14:paraId="69B3F260" w14:textId="77777777" w:rsidR="007A490E" w:rsidRPr="007A490E" w:rsidRDefault="007A490E" w:rsidP="007A490E">
            <w:pPr>
              <w:pStyle w:val="NormalWeb"/>
              <w:shd w:val="clear" w:color="auto" w:fill="FFFFFF"/>
              <w:rPr>
                <w:rFonts w:asciiTheme="minorHAnsi" w:hAnsiTheme="minorHAnsi" w:cstheme="minorHAnsi"/>
                <w:sz w:val="22"/>
                <w:szCs w:val="22"/>
              </w:rPr>
            </w:pPr>
            <w:r w:rsidRPr="007A490E">
              <w:rPr>
                <w:rFonts w:asciiTheme="minorHAnsi" w:hAnsiTheme="minorHAnsi" w:cstheme="minorHAnsi"/>
                <w:sz w:val="22"/>
                <w:szCs w:val="22"/>
              </w:rPr>
              <w:lastRenderedPageBreak/>
              <w:t xml:space="preserve">Tolerate </w:t>
            </w:r>
          </w:p>
          <w:p w14:paraId="37662D29" w14:textId="77777777" w:rsidR="007A490E" w:rsidRPr="007A490E" w:rsidRDefault="007A490E" w:rsidP="007A490E">
            <w:pPr>
              <w:pStyle w:val="NormalWeb"/>
              <w:shd w:val="clear" w:color="auto" w:fill="FFFFFF"/>
              <w:rPr>
                <w:rFonts w:asciiTheme="minorHAnsi" w:hAnsiTheme="minorHAnsi" w:cstheme="minorHAnsi"/>
                <w:sz w:val="22"/>
                <w:szCs w:val="22"/>
              </w:rPr>
            </w:pPr>
            <w:r w:rsidRPr="007A490E">
              <w:rPr>
                <w:rFonts w:asciiTheme="minorHAnsi" w:hAnsiTheme="minorHAnsi" w:cstheme="minorHAnsi"/>
                <w:sz w:val="22"/>
                <w:szCs w:val="22"/>
              </w:rPr>
              <w:t xml:space="preserve">Accept that the risk exists and tolerate the possible consequences. </w:t>
            </w:r>
          </w:p>
          <w:p w14:paraId="65DF4107" w14:textId="77777777" w:rsidR="007A490E" w:rsidRPr="007A490E" w:rsidRDefault="007A490E" w:rsidP="007A490E">
            <w:pPr>
              <w:pStyle w:val="NormalWeb"/>
              <w:shd w:val="clear" w:color="auto" w:fill="FFFFFF"/>
              <w:rPr>
                <w:rFonts w:asciiTheme="minorHAnsi" w:hAnsiTheme="minorHAnsi" w:cstheme="minorHAnsi"/>
                <w:sz w:val="22"/>
                <w:szCs w:val="22"/>
              </w:rPr>
            </w:pPr>
            <w:r w:rsidRPr="007A490E">
              <w:rPr>
                <w:rFonts w:asciiTheme="minorHAnsi" w:hAnsiTheme="minorHAnsi" w:cstheme="minorHAnsi"/>
                <w:sz w:val="22"/>
                <w:szCs w:val="22"/>
              </w:rPr>
              <w:t xml:space="preserve">Treat </w:t>
            </w:r>
          </w:p>
          <w:p w14:paraId="40CEA028" w14:textId="77777777" w:rsidR="007A490E" w:rsidRPr="007A490E" w:rsidRDefault="007A490E" w:rsidP="007A490E">
            <w:pPr>
              <w:pStyle w:val="NormalWeb"/>
              <w:shd w:val="clear" w:color="auto" w:fill="FFFFFF"/>
              <w:rPr>
                <w:rFonts w:asciiTheme="minorHAnsi" w:hAnsiTheme="minorHAnsi" w:cstheme="minorHAnsi"/>
                <w:sz w:val="22"/>
                <w:szCs w:val="22"/>
              </w:rPr>
            </w:pPr>
            <w:r w:rsidRPr="007A490E">
              <w:rPr>
                <w:rFonts w:asciiTheme="minorHAnsi" w:hAnsiTheme="minorHAnsi" w:cstheme="minorHAnsi"/>
                <w:sz w:val="22"/>
                <w:szCs w:val="22"/>
              </w:rPr>
              <w:t xml:space="preserve">Perform an action to mitigate the risk. For example, if you know that the bank may not approve you for as much money as you need, you may want to look for other sources of funding. </w:t>
            </w:r>
          </w:p>
          <w:p w14:paraId="51E2E69D" w14:textId="77777777" w:rsidR="007A490E" w:rsidRPr="007A490E" w:rsidRDefault="007A490E" w:rsidP="007A490E">
            <w:pPr>
              <w:pStyle w:val="NormalWeb"/>
              <w:shd w:val="clear" w:color="auto" w:fill="FFFFFF"/>
              <w:rPr>
                <w:rFonts w:asciiTheme="minorHAnsi" w:hAnsiTheme="minorHAnsi" w:cstheme="minorHAnsi"/>
                <w:sz w:val="22"/>
                <w:szCs w:val="22"/>
              </w:rPr>
            </w:pPr>
            <w:r w:rsidRPr="007A490E">
              <w:rPr>
                <w:rFonts w:asciiTheme="minorHAnsi" w:hAnsiTheme="minorHAnsi" w:cstheme="minorHAnsi"/>
                <w:sz w:val="22"/>
                <w:szCs w:val="22"/>
              </w:rPr>
              <w:t xml:space="preserve">Transfer </w:t>
            </w:r>
          </w:p>
          <w:p w14:paraId="08B5E4D6" w14:textId="77777777" w:rsidR="007A490E" w:rsidRPr="007A490E" w:rsidRDefault="007A490E" w:rsidP="007A490E">
            <w:pPr>
              <w:pStyle w:val="NormalWeb"/>
              <w:shd w:val="clear" w:color="auto" w:fill="FFFFFF"/>
              <w:rPr>
                <w:rFonts w:asciiTheme="minorHAnsi" w:hAnsiTheme="minorHAnsi" w:cstheme="minorHAnsi"/>
                <w:sz w:val="22"/>
                <w:szCs w:val="22"/>
              </w:rPr>
            </w:pPr>
            <w:r w:rsidRPr="007A490E">
              <w:rPr>
                <w:rFonts w:asciiTheme="minorHAnsi" w:hAnsiTheme="minorHAnsi" w:cstheme="minorHAnsi"/>
                <w:sz w:val="22"/>
                <w:szCs w:val="22"/>
              </w:rPr>
              <w:t xml:space="preserve">Transfer the responsibility or the consequences of the risk to a third party. This is often done through a guarantee or insurance. </w:t>
            </w:r>
          </w:p>
          <w:p w14:paraId="4518AA60" w14:textId="77777777" w:rsidR="007A490E" w:rsidRPr="007A490E" w:rsidRDefault="007A490E" w:rsidP="007A490E">
            <w:pPr>
              <w:pStyle w:val="NormalWeb"/>
              <w:shd w:val="clear" w:color="auto" w:fill="FFFFFF"/>
              <w:rPr>
                <w:rFonts w:asciiTheme="minorHAnsi" w:hAnsiTheme="minorHAnsi" w:cstheme="minorHAnsi"/>
                <w:sz w:val="22"/>
                <w:szCs w:val="22"/>
              </w:rPr>
            </w:pPr>
            <w:r w:rsidRPr="007A490E">
              <w:rPr>
                <w:rFonts w:asciiTheme="minorHAnsi" w:hAnsiTheme="minorHAnsi" w:cstheme="minorHAnsi"/>
                <w:sz w:val="22"/>
                <w:szCs w:val="22"/>
              </w:rPr>
              <w:t xml:space="preserve">Terminate </w:t>
            </w:r>
          </w:p>
          <w:p w14:paraId="5E4D0D66" w14:textId="77777777" w:rsidR="007A490E" w:rsidRPr="007A490E" w:rsidRDefault="007A490E" w:rsidP="007A490E">
            <w:pPr>
              <w:pStyle w:val="NormalWeb"/>
              <w:shd w:val="clear" w:color="auto" w:fill="FFFFFF"/>
              <w:rPr>
                <w:rFonts w:asciiTheme="minorHAnsi" w:hAnsiTheme="minorHAnsi" w:cstheme="minorHAnsi"/>
                <w:sz w:val="22"/>
                <w:szCs w:val="22"/>
              </w:rPr>
            </w:pPr>
            <w:r w:rsidRPr="007A490E">
              <w:rPr>
                <w:rFonts w:asciiTheme="minorHAnsi" w:hAnsiTheme="minorHAnsi" w:cstheme="minorHAnsi"/>
                <w:sz w:val="22"/>
                <w:szCs w:val="22"/>
              </w:rPr>
              <w:t xml:space="preserve">Stop the activity that causes the risk. </w:t>
            </w:r>
          </w:p>
          <w:p w14:paraId="4D07EACE" w14:textId="77777777" w:rsidR="007A490E" w:rsidRPr="007A490E" w:rsidRDefault="007A490E" w:rsidP="007A490E">
            <w:pPr>
              <w:pStyle w:val="NormalWeb"/>
              <w:shd w:val="clear" w:color="auto" w:fill="FFFFFF"/>
              <w:rPr>
                <w:rFonts w:asciiTheme="minorHAnsi" w:hAnsiTheme="minorHAnsi" w:cstheme="minorHAnsi"/>
                <w:sz w:val="22"/>
                <w:szCs w:val="22"/>
              </w:rPr>
            </w:pPr>
            <w:r w:rsidRPr="007A490E">
              <w:rPr>
                <w:rFonts w:asciiTheme="minorHAnsi" w:hAnsiTheme="minorHAnsi" w:cstheme="minorHAnsi"/>
                <w:sz w:val="22"/>
                <w:szCs w:val="22"/>
              </w:rPr>
              <w:t xml:space="preserve">Key Considerations </w:t>
            </w:r>
          </w:p>
          <w:p w14:paraId="43C7B821" w14:textId="77777777" w:rsidR="007A490E" w:rsidRPr="007A490E" w:rsidRDefault="007A490E" w:rsidP="007A490E">
            <w:pPr>
              <w:pStyle w:val="NormalWeb"/>
              <w:shd w:val="clear" w:color="auto" w:fill="FFFFFF"/>
              <w:rPr>
                <w:rFonts w:asciiTheme="minorHAnsi" w:hAnsiTheme="minorHAnsi" w:cstheme="minorHAnsi"/>
                <w:sz w:val="22"/>
                <w:szCs w:val="22"/>
              </w:rPr>
            </w:pPr>
            <w:r w:rsidRPr="007A490E">
              <w:rPr>
                <w:rFonts w:asciiTheme="minorHAnsi" w:hAnsiTheme="minorHAnsi" w:cstheme="minorHAnsi"/>
                <w:sz w:val="22"/>
                <w:szCs w:val="22"/>
              </w:rPr>
              <w:t xml:space="preserve">Keep the following points in mind when choosing a mitigation strategy. </w:t>
            </w:r>
          </w:p>
          <w:p w14:paraId="5FEF94EA" w14:textId="0E065FF1" w:rsidR="007A490E" w:rsidRPr="007A490E" w:rsidRDefault="007A490E" w:rsidP="007A490E">
            <w:pPr>
              <w:pStyle w:val="NormalWeb"/>
              <w:numPr>
                <w:ilvl w:val="0"/>
                <w:numId w:val="8"/>
              </w:numPr>
              <w:shd w:val="clear" w:color="auto" w:fill="FFFFFF"/>
              <w:rPr>
                <w:rFonts w:asciiTheme="minorHAnsi" w:hAnsiTheme="minorHAnsi" w:cstheme="minorHAnsi"/>
                <w:sz w:val="22"/>
                <w:szCs w:val="22"/>
              </w:rPr>
            </w:pPr>
            <w:r w:rsidRPr="007A490E">
              <w:rPr>
                <w:rFonts w:asciiTheme="minorHAnsi" w:hAnsiTheme="minorHAnsi" w:cstheme="minorHAnsi"/>
                <w:color w:val="EA7C30"/>
                <w:sz w:val="22"/>
                <w:szCs w:val="22"/>
              </w:rPr>
              <w:t> </w:t>
            </w:r>
            <w:r w:rsidRPr="007A490E">
              <w:rPr>
                <w:rFonts w:asciiTheme="minorHAnsi" w:hAnsiTheme="minorHAnsi" w:cstheme="minorHAnsi"/>
                <w:sz w:val="22"/>
                <w:szCs w:val="22"/>
              </w:rPr>
              <w:t xml:space="preserve">Any strategy should do as much as possible to ensure normal business practices are not </w:t>
            </w:r>
          </w:p>
          <w:p w14:paraId="0530C76D" w14:textId="77777777" w:rsidR="007A490E" w:rsidRPr="007A490E" w:rsidRDefault="007A490E" w:rsidP="007A490E">
            <w:pPr>
              <w:pStyle w:val="NormalWeb"/>
              <w:shd w:val="clear" w:color="auto" w:fill="FFFFFF"/>
              <w:ind w:left="720"/>
              <w:rPr>
                <w:rFonts w:asciiTheme="minorHAnsi" w:hAnsiTheme="minorHAnsi" w:cstheme="minorHAnsi"/>
                <w:sz w:val="22"/>
                <w:szCs w:val="22"/>
              </w:rPr>
            </w:pPr>
            <w:r w:rsidRPr="007A490E">
              <w:rPr>
                <w:rFonts w:asciiTheme="minorHAnsi" w:hAnsiTheme="minorHAnsi" w:cstheme="minorHAnsi"/>
                <w:sz w:val="22"/>
                <w:szCs w:val="22"/>
              </w:rPr>
              <w:t xml:space="preserve">interrupted or are delayed as little as possible. </w:t>
            </w:r>
          </w:p>
          <w:p w14:paraId="3B5F6216" w14:textId="516993EF" w:rsidR="007A490E" w:rsidRPr="007A490E" w:rsidRDefault="007A490E" w:rsidP="007A490E">
            <w:pPr>
              <w:pStyle w:val="NormalWeb"/>
              <w:numPr>
                <w:ilvl w:val="0"/>
                <w:numId w:val="8"/>
              </w:numPr>
              <w:shd w:val="clear" w:color="auto" w:fill="FFFFFF"/>
              <w:rPr>
                <w:rFonts w:asciiTheme="minorHAnsi" w:hAnsiTheme="minorHAnsi" w:cstheme="minorHAnsi"/>
                <w:sz w:val="22"/>
                <w:szCs w:val="22"/>
              </w:rPr>
            </w:pPr>
            <w:r w:rsidRPr="007A490E">
              <w:rPr>
                <w:rFonts w:asciiTheme="minorHAnsi" w:hAnsiTheme="minorHAnsi" w:cstheme="minorHAnsi"/>
                <w:color w:val="EA7C30"/>
                <w:sz w:val="22"/>
                <w:szCs w:val="22"/>
              </w:rPr>
              <w:t> </w:t>
            </w:r>
            <w:r w:rsidRPr="007A490E">
              <w:rPr>
                <w:rFonts w:asciiTheme="minorHAnsi" w:hAnsiTheme="minorHAnsi" w:cstheme="minorHAnsi"/>
                <w:sz w:val="22"/>
                <w:szCs w:val="22"/>
              </w:rPr>
              <w:t xml:space="preserve">In any large company, a risk materializing will almost certainly require media engagement to </w:t>
            </w:r>
          </w:p>
          <w:p w14:paraId="5542B664" w14:textId="77777777" w:rsidR="007A490E" w:rsidRPr="007A490E" w:rsidRDefault="007A490E" w:rsidP="007A490E">
            <w:pPr>
              <w:pStyle w:val="NormalWeb"/>
              <w:shd w:val="clear" w:color="auto" w:fill="FFFFFF"/>
              <w:ind w:left="720"/>
              <w:rPr>
                <w:rFonts w:asciiTheme="minorHAnsi" w:hAnsiTheme="minorHAnsi" w:cstheme="minorHAnsi"/>
                <w:sz w:val="22"/>
                <w:szCs w:val="22"/>
              </w:rPr>
            </w:pPr>
            <w:r w:rsidRPr="007A490E">
              <w:rPr>
                <w:rFonts w:asciiTheme="minorHAnsi" w:hAnsiTheme="minorHAnsi" w:cstheme="minorHAnsi"/>
                <w:sz w:val="22"/>
                <w:szCs w:val="22"/>
              </w:rPr>
              <w:t xml:space="preserve">make announcements, clarify details, and provide on-going information to stakeholders and the general public about what your organization is doing. Managing the media should be part of your plan. </w:t>
            </w:r>
          </w:p>
          <w:p w14:paraId="7B5BF058" w14:textId="3DC96BF5" w:rsidR="007A490E" w:rsidRPr="007A490E" w:rsidRDefault="007A490E" w:rsidP="007A490E">
            <w:pPr>
              <w:pStyle w:val="NormalWeb"/>
              <w:numPr>
                <w:ilvl w:val="0"/>
                <w:numId w:val="8"/>
              </w:numPr>
              <w:shd w:val="clear" w:color="auto" w:fill="FFFFFF"/>
              <w:rPr>
                <w:rFonts w:asciiTheme="minorHAnsi" w:hAnsiTheme="minorHAnsi" w:cstheme="minorHAnsi"/>
                <w:sz w:val="22"/>
                <w:szCs w:val="22"/>
              </w:rPr>
            </w:pPr>
            <w:r w:rsidRPr="007A490E">
              <w:rPr>
                <w:rFonts w:asciiTheme="minorHAnsi" w:hAnsiTheme="minorHAnsi" w:cstheme="minorHAnsi"/>
                <w:color w:val="EA7C30"/>
                <w:sz w:val="22"/>
                <w:szCs w:val="22"/>
              </w:rPr>
              <w:t> </w:t>
            </w:r>
            <w:r w:rsidRPr="007A490E">
              <w:rPr>
                <w:rFonts w:asciiTheme="minorHAnsi" w:hAnsiTheme="minorHAnsi" w:cstheme="minorHAnsi"/>
                <w:sz w:val="22"/>
                <w:szCs w:val="22"/>
              </w:rPr>
              <w:t xml:space="preserve">Direct communication with stakeholders is critical. It should be either general but informative or very specific to the impact the risk has on them. </w:t>
            </w:r>
          </w:p>
          <w:p w14:paraId="11204DE4" w14:textId="64E6154D" w:rsidR="007A490E" w:rsidRPr="007A490E" w:rsidRDefault="007A490E" w:rsidP="007A490E">
            <w:pPr>
              <w:pStyle w:val="NormalWeb"/>
              <w:numPr>
                <w:ilvl w:val="0"/>
                <w:numId w:val="8"/>
              </w:numPr>
              <w:shd w:val="clear" w:color="auto" w:fill="FFFFFF"/>
              <w:rPr>
                <w:rFonts w:asciiTheme="minorHAnsi" w:hAnsiTheme="minorHAnsi" w:cstheme="minorHAnsi"/>
                <w:sz w:val="22"/>
                <w:szCs w:val="22"/>
              </w:rPr>
            </w:pPr>
            <w:r w:rsidRPr="007A490E">
              <w:rPr>
                <w:rFonts w:asciiTheme="minorHAnsi" w:hAnsiTheme="minorHAnsi" w:cstheme="minorHAnsi"/>
                <w:color w:val="EA7C30"/>
                <w:sz w:val="22"/>
                <w:szCs w:val="22"/>
              </w:rPr>
              <w:t> </w:t>
            </w:r>
            <w:r w:rsidRPr="007A490E">
              <w:rPr>
                <w:rFonts w:asciiTheme="minorHAnsi" w:hAnsiTheme="minorHAnsi" w:cstheme="minorHAnsi"/>
                <w:sz w:val="22"/>
                <w:szCs w:val="22"/>
              </w:rPr>
              <w:t xml:space="preserve">If there is any chance that people may be injured or worse, you should include medical support in your planning. This can mean having an emergency response team standing by or providing emergency support numbers to your staff. </w:t>
            </w:r>
          </w:p>
          <w:p w14:paraId="1F58E94A" w14:textId="55BB9062" w:rsidR="007A490E" w:rsidRPr="007A490E" w:rsidRDefault="007A490E" w:rsidP="007A490E">
            <w:pPr>
              <w:pStyle w:val="NormalWeb"/>
              <w:numPr>
                <w:ilvl w:val="0"/>
                <w:numId w:val="8"/>
              </w:numPr>
              <w:shd w:val="clear" w:color="auto" w:fill="FFFFFF"/>
              <w:rPr>
                <w:rFonts w:asciiTheme="minorHAnsi" w:hAnsiTheme="minorHAnsi" w:cstheme="minorHAnsi"/>
                <w:sz w:val="22"/>
                <w:szCs w:val="22"/>
              </w:rPr>
            </w:pPr>
            <w:r w:rsidRPr="007A490E">
              <w:rPr>
                <w:rFonts w:asciiTheme="minorHAnsi" w:hAnsiTheme="minorHAnsi" w:cstheme="minorHAnsi"/>
                <w:color w:val="EA7C30"/>
                <w:sz w:val="22"/>
                <w:szCs w:val="22"/>
              </w:rPr>
              <w:t> </w:t>
            </w:r>
            <w:r w:rsidRPr="007A490E">
              <w:rPr>
                <w:rFonts w:asciiTheme="minorHAnsi" w:hAnsiTheme="minorHAnsi" w:cstheme="minorHAnsi"/>
                <w:sz w:val="22"/>
                <w:szCs w:val="22"/>
              </w:rPr>
              <w:t xml:space="preserve">Depending on the risk, you may be required by law to obtain insurance against it occurring. If this is not the case but insurance is available you should perform a cost/benefit analysis to determine if insurance should be part of your risk mitigation strategy. </w:t>
            </w:r>
          </w:p>
          <w:p w14:paraId="17C483E0" w14:textId="77777777" w:rsidR="007A490E" w:rsidRPr="007A490E" w:rsidRDefault="007A490E" w:rsidP="007A490E">
            <w:pPr>
              <w:pStyle w:val="NormalWeb"/>
              <w:ind w:left="1440"/>
              <w:rPr>
                <w:rFonts w:asciiTheme="minorHAnsi" w:hAnsiTheme="minorHAnsi" w:cstheme="minorHAnsi"/>
                <w:color w:val="000000" w:themeColor="text1"/>
                <w:sz w:val="22"/>
                <w:szCs w:val="22"/>
              </w:rPr>
            </w:pPr>
          </w:p>
          <w:p w14:paraId="7A90FADD" w14:textId="77777777" w:rsidR="007445F9" w:rsidRPr="007445F9" w:rsidRDefault="007445F9" w:rsidP="007445F9">
            <w:pPr>
              <w:pStyle w:val="NormalWeb"/>
              <w:ind w:left="720"/>
              <w:rPr>
                <w:rFonts w:asciiTheme="minorHAnsi" w:hAnsiTheme="minorHAnsi" w:cstheme="minorHAnsi"/>
                <w:color w:val="000000" w:themeColor="text1"/>
                <w:sz w:val="22"/>
                <w:szCs w:val="22"/>
              </w:rPr>
            </w:pPr>
          </w:p>
          <w:p w14:paraId="6EE2B51C" w14:textId="77777777" w:rsidR="00CC2FB3" w:rsidRPr="007445F9" w:rsidRDefault="00CC2FB3" w:rsidP="00A851DA">
            <w:pPr>
              <w:rPr>
                <w:rFonts w:cstheme="minorHAnsi"/>
                <w:b/>
              </w:rPr>
            </w:pPr>
            <w:bookmarkStart w:id="0" w:name="_GoBack"/>
            <w:bookmarkEnd w:id="0"/>
          </w:p>
          <w:p w14:paraId="0A4AF3D4" w14:textId="77777777" w:rsidR="00CC2FB3" w:rsidRPr="007445F9" w:rsidRDefault="00CC2FB3" w:rsidP="00A851DA">
            <w:pPr>
              <w:rPr>
                <w:rFonts w:cstheme="minorHAnsi"/>
                <w:b/>
              </w:rPr>
            </w:pPr>
          </w:p>
          <w:p w14:paraId="7878BAD8" w14:textId="77777777" w:rsidR="00CC2FB3" w:rsidRPr="007445F9" w:rsidRDefault="00CC2FB3" w:rsidP="00A851DA">
            <w:pPr>
              <w:rPr>
                <w:rFonts w:cstheme="minorHAnsi"/>
                <w:b/>
              </w:rPr>
            </w:pPr>
          </w:p>
          <w:p w14:paraId="4AA4DE77" w14:textId="77777777" w:rsidR="00CC2FB3" w:rsidRPr="007445F9" w:rsidRDefault="00CC2FB3" w:rsidP="00A851DA">
            <w:pPr>
              <w:rPr>
                <w:rFonts w:cstheme="minorHAnsi"/>
                <w:b/>
              </w:rPr>
            </w:pPr>
          </w:p>
          <w:p w14:paraId="31F74795" w14:textId="77777777" w:rsidR="00CC2FB3" w:rsidRPr="007445F9" w:rsidRDefault="00CC2FB3" w:rsidP="00A851DA">
            <w:pPr>
              <w:rPr>
                <w:rFonts w:cstheme="minorHAnsi"/>
                <w:b/>
              </w:rPr>
            </w:pPr>
          </w:p>
          <w:p w14:paraId="7681FC7D" w14:textId="77777777" w:rsidR="00CC2FB3" w:rsidRDefault="00CC2FB3" w:rsidP="00A851DA">
            <w:pPr>
              <w:rPr>
                <w:b/>
              </w:rPr>
            </w:pPr>
          </w:p>
          <w:p w14:paraId="73C02DAF" w14:textId="77777777" w:rsidR="00CC2FB3" w:rsidRDefault="00CC2FB3" w:rsidP="00A851DA">
            <w:pPr>
              <w:rPr>
                <w:b/>
              </w:rPr>
            </w:pPr>
          </w:p>
          <w:p w14:paraId="2EA59088" w14:textId="77777777" w:rsidR="00CC2FB3" w:rsidRDefault="00CC2FB3" w:rsidP="00A851DA">
            <w:pPr>
              <w:rPr>
                <w:b/>
              </w:rPr>
            </w:pPr>
          </w:p>
          <w:p w14:paraId="20A671EC" w14:textId="77777777" w:rsidR="00CC2FB3" w:rsidRDefault="00CC2FB3" w:rsidP="00A851DA">
            <w:pPr>
              <w:rPr>
                <w:b/>
              </w:rPr>
            </w:pPr>
          </w:p>
          <w:p w14:paraId="2C6D2D46" w14:textId="77777777" w:rsidR="00CC2FB3" w:rsidRDefault="00CC2FB3" w:rsidP="00A851DA">
            <w:pPr>
              <w:rPr>
                <w:b/>
              </w:rPr>
            </w:pPr>
          </w:p>
          <w:p w14:paraId="736E954B" w14:textId="77777777" w:rsidR="00CC2FB3" w:rsidRDefault="00CC2FB3" w:rsidP="00A851DA">
            <w:pPr>
              <w:rPr>
                <w:b/>
              </w:rPr>
            </w:pPr>
          </w:p>
          <w:p w14:paraId="7462474B" w14:textId="77777777" w:rsidR="00CC2FB3" w:rsidRDefault="00CC2FB3" w:rsidP="00A851DA">
            <w:pPr>
              <w:rPr>
                <w:b/>
              </w:rPr>
            </w:pPr>
          </w:p>
          <w:p w14:paraId="7955FB8F" w14:textId="77777777" w:rsidR="00CC2FB3" w:rsidRDefault="00CC2FB3" w:rsidP="00A851DA">
            <w:pPr>
              <w:rPr>
                <w:b/>
              </w:rPr>
            </w:pPr>
          </w:p>
          <w:p w14:paraId="72A08BC4" w14:textId="77777777" w:rsidR="00CC2FB3" w:rsidRDefault="00CC2FB3" w:rsidP="00A851DA">
            <w:pPr>
              <w:rPr>
                <w:b/>
              </w:rPr>
            </w:pPr>
          </w:p>
          <w:p w14:paraId="141ED0EC" w14:textId="77777777" w:rsidR="00CC2FB3" w:rsidRDefault="00CC2FB3" w:rsidP="00A851DA">
            <w:pPr>
              <w:rPr>
                <w:b/>
              </w:rPr>
            </w:pPr>
          </w:p>
          <w:p w14:paraId="7D41A4CE" w14:textId="77777777" w:rsidR="00CC2FB3" w:rsidRDefault="00CC2FB3" w:rsidP="00A851DA">
            <w:pPr>
              <w:rPr>
                <w:b/>
              </w:rPr>
            </w:pPr>
          </w:p>
        </w:tc>
      </w:tr>
    </w:tbl>
    <w:p w14:paraId="24DED92D"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43E5B22"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73ADB47"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7FB07E9"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46B5CA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5CF02F5"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1B14DFE"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6"/>
        <w:gridCol w:w="3926"/>
        <w:gridCol w:w="1253"/>
        <w:gridCol w:w="1571"/>
      </w:tblGrid>
      <w:tr w:rsidR="00405895" w:rsidRPr="00B0415E" w14:paraId="175242F0" w14:textId="77777777" w:rsidTr="00405895">
        <w:tc>
          <w:tcPr>
            <w:tcW w:w="2310" w:type="dxa"/>
            <w:shd w:val="clear" w:color="auto" w:fill="D9D9D9" w:themeFill="background1" w:themeFillShade="D9"/>
          </w:tcPr>
          <w:p w14:paraId="7A09CCB5"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4FF27E0" w14:textId="7CF955EE" w:rsidR="00405895" w:rsidRPr="00B0415E" w:rsidRDefault="007A490E" w:rsidP="00A851DA">
            <w:pPr>
              <w:rPr>
                <w:rFonts w:cs="Bliss-Regular"/>
                <w:color w:val="000000"/>
              </w:rPr>
            </w:pPr>
            <w:r>
              <w:rPr>
                <w:rFonts w:cs="Bliss-Regular"/>
                <w:color w:val="000000"/>
              </w:rPr>
              <w:t xml:space="preserve">Antony </w:t>
            </w:r>
            <w:proofErr w:type="spellStart"/>
            <w:r>
              <w:rPr>
                <w:rFonts w:cs="Bliss-Regular"/>
                <w:color w:val="000000"/>
              </w:rPr>
              <w:t>artiniani</w:t>
            </w:r>
            <w:proofErr w:type="spellEnd"/>
          </w:p>
        </w:tc>
        <w:tc>
          <w:tcPr>
            <w:tcW w:w="1276" w:type="dxa"/>
            <w:shd w:val="clear" w:color="auto" w:fill="D9D9D9" w:themeFill="background1" w:themeFillShade="D9"/>
          </w:tcPr>
          <w:p w14:paraId="2BA99A69"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4958669" w14:textId="77777777" w:rsidR="00405895" w:rsidRPr="00B0415E" w:rsidRDefault="00405895" w:rsidP="00A851DA">
            <w:pPr>
              <w:rPr>
                <w:rFonts w:cs="Bliss-Regular"/>
                <w:color w:val="000000"/>
              </w:rPr>
            </w:pPr>
          </w:p>
        </w:tc>
      </w:tr>
    </w:tbl>
    <w:p w14:paraId="49DEAE07" w14:textId="77777777" w:rsidR="00A851DA" w:rsidRPr="00B0415E" w:rsidRDefault="00A851DA" w:rsidP="00A851DA">
      <w:pPr>
        <w:rPr>
          <w:rFonts w:cs="Bliss-Regular"/>
          <w:color w:val="000000"/>
          <w:lang w:val="en-US"/>
        </w:rPr>
      </w:pPr>
    </w:p>
    <w:p w14:paraId="7EC72F43" w14:textId="77777777" w:rsidR="00A851DA" w:rsidRPr="00B0415E" w:rsidRDefault="00A851DA" w:rsidP="00A851DA">
      <w:pPr>
        <w:rPr>
          <w:rFonts w:cs="Bliss-Regular"/>
          <w:color w:val="000000"/>
          <w:lang w:val="en-US"/>
        </w:rPr>
      </w:pPr>
    </w:p>
    <w:p w14:paraId="3A6D0CAF"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0D6EBD7A" w14:textId="77777777" w:rsidTr="00B0415E">
        <w:trPr>
          <w:trHeight w:val="249"/>
        </w:trPr>
        <w:tc>
          <w:tcPr>
            <w:tcW w:w="4621" w:type="dxa"/>
            <w:shd w:val="clear" w:color="auto" w:fill="D9D9D9" w:themeFill="background1" w:themeFillShade="D9"/>
          </w:tcPr>
          <w:p w14:paraId="048C6C6C" w14:textId="77777777" w:rsidR="00503D7E" w:rsidRPr="00B0415E" w:rsidRDefault="00503D7E" w:rsidP="00503D7E">
            <w:pPr>
              <w:rPr>
                <w:b/>
                <w:color w:val="002060"/>
              </w:rPr>
            </w:pPr>
            <w:r w:rsidRPr="00B0415E">
              <w:rPr>
                <w:b/>
                <w:color w:val="002060"/>
              </w:rPr>
              <w:t>Total Marks</w:t>
            </w:r>
          </w:p>
        </w:tc>
        <w:tc>
          <w:tcPr>
            <w:tcW w:w="4621" w:type="dxa"/>
          </w:tcPr>
          <w:p w14:paraId="1A280C5B" w14:textId="77777777" w:rsidR="00503D7E" w:rsidRPr="00B0415E" w:rsidRDefault="00503D7E" w:rsidP="00503D7E">
            <w:pPr>
              <w:rPr>
                <w:rFonts w:cs="Times New Roman"/>
                <w:szCs w:val="32"/>
              </w:rPr>
            </w:pPr>
          </w:p>
        </w:tc>
      </w:tr>
      <w:tr w:rsidR="00503D7E" w:rsidRPr="00B0415E" w14:paraId="09427DF5" w14:textId="77777777" w:rsidTr="00B0415E">
        <w:tc>
          <w:tcPr>
            <w:tcW w:w="4621" w:type="dxa"/>
            <w:shd w:val="clear" w:color="auto" w:fill="D9D9D9" w:themeFill="background1" w:themeFillShade="D9"/>
          </w:tcPr>
          <w:p w14:paraId="6C67B08F" w14:textId="77777777" w:rsidR="00503D7E" w:rsidRPr="00B0415E" w:rsidRDefault="00503D7E" w:rsidP="00503D7E">
            <w:pPr>
              <w:rPr>
                <w:b/>
                <w:color w:val="002060"/>
              </w:rPr>
            </w:pPr>
            <w:r w:rsidRPr="00B0415E">
              <w:rPr>
                <w:b/>
                <w:color w:val="002060"/>
              </w:rPr>
              <w:t>Marks Obtained</w:t>
            </w:r>
          </w:p>
        </w:tc>
        <w:tc>
          <w:tcPr>
            <w:tcW w:w="4621" w:type="dxa"/>
          </w:tcPr>
          <w:p w14:paraId="60ED437A" w14:textId="77777777" w:rsidR="00503D7E" w:rsidRPr="00B0415E" w:rsidRDefault="00503D7E" w:rsidP="00503D7E">
            <w:pPr>
              <w:rPr>
                <w:rFonts w:cs="Times New Roman"/>
                <w:szCs w:val="32"/>
              </w:rPr>
            </w:pPr>
          </w:p>
        </w:tc>
      </w:tr>
      <w:tr w:rsidR="00503D7E" w:rsidRPr="00B0415E" w14:paraId="0F00AE62" w14:textId="77777777" w:rsidTr="00B0415E">
        <w:tc>
          <w:tcPr>
            <w:tcW w:w="4621" w:type="dxa"/>
            <w:shd w:val="clear" w:color="auto" w:fill="D9D9D9" w:themeFill="background1" w:themeFillShade="D9"/>
          </w:tcPr>
          <w:p w14:paraId="56E6E34A" w14:textId="77777777" w:rsidR="00503D7E" w:rsidRPr="00B0415E" w:rsidRDefault="00B0415E" w:rsidP="00503D7E">
            <w:pPr>
              <w:rPr>
                <w:b/>
                <w:color w:val="002060"/>
              </w:rPr>
            </w:pPr>
            <w:r w:rsidRPr="00B0415E">
              <w:rPr>
                <w:b/>
                <w:color w:val="002060"/>
              </w:rPr>
              <w:t>Percentage / Grade</w:t>
            </w:r>
          </w:p>
        </w:tc>
        <w:tc>
          <w:tcPr>
            <w:tcW w:w="4621" w:type="dxa"/>
          </w:tcPr>
          <w:p w14:paraId="72AA6C11" w14:textId="77777777" w:rsidR="00503D7E" w:rsidRPr="00B0415E" w:rsidRDefault="00503D7E" w:rsidP="00503D7E">
            <w:pPr>
              <w:rPr>
                <w:rFonts w:cs="Times New Roman"/>
                <w:szCs w:val="32"/>
              </w:rPr>
            </w:pPr>
          </w:p>
        </w:tc>
      </w:tr>
    </w:tbl>
    <w:p w14:paraId="282E8FCA" w14:textId="77777777" w:rsidR="00A851DA" w:rsidRDefault="00A851DA" w:rsidP="00503D7E">
      <w:pPr>
        <w:rPr>
          <w:rFonts w:cs="Times New Roman"/>
          <w:sz w:val="24"/>
          <w:szCs w:val="32"/>
        </w:rPr>
      </w:pPr>
    </w:p>
    <w:p w14:paraId="1D4EF5FA" w14:textId="77777777" w:rsidR="00607874" w:rsidRDefault="00607874" w:rsidP="00503D7E">
      <w:pPr>
        <w:rPr>
          <w:rFonts w:cs="Times New Roman"/>
          <w:sz w:val="24"/>
          <w:szCs w:val="32"/>
        </w:rPr>
      </w:pPr>
    </w:p>
    <w:p w14:paraId="793F3722" w14:textId="77777777" w:rsidR="00607874" w:rsidRDefault="00607874" w:rsidP="00503D7E">
      <w:pPr>
        <w:rPr>
          <w:rFonts w:cs="Times New Roman"/>
          <w:sz w:val="24"/>
          <w:szCs w:val="32"/>
        </w:rPr>
      </w:pPr>
    </w:p>
    <w:p w14:paraId="0932FFDA" w14:textId="77777777" w:rsidR="00607874" w:rsidRDefault="00607874" w:rsidP="00503D7E">
      <w:pPr>
        <w:rPr>
          <w:rFonts w:cs="Times New Roman"/>
          <w:sz w:val="24"/>
          <w:szCs w:val="32"/>
        </w:rPr>
      </w:pPr>
    </w:p>
    <w:p w14:paraId="048E0246" w14:textId="77777777" w:rsidR="00607874" w:rsidRDefault="00607874" w:rsidP="00503D7E">
      <w:pPr>
        <w:rPr>
          <w:rFonts w:cs="Times New Roman"/>
          <w:sz w:val="24"/>
          <w:szCs w:val="32"/>
        </w:rPr>
      </w:pPr>
    </w:p>
    <w:p w14:paraId="56F9F41F" w14:textId="77777777" w:rsidR="00607874" w:rsidRDefault="00607874" w:rsidP="00503D7E">
      <w:pPr>
        <w:rPr>
          <w:rFonts w:cs="Times New Roman"/>
          <w:sz w:val="24"/>
          <w:szCs w:val="32"/>
        </w:rPr>
      </w:pPr>
    </w:p>
    <w:p w14:paraId="4E17280C" w14:textId="77777777" w:rsidR="00607874" w:rsidRDefault="00607874" w:rsidP="00503D7E">
      <w:pPr>
        <w:rPr>
          <w:rFonts w:cs="Times New Roman"/>
          <w:sz w:val="24"/>
          <w:szCs w:val="32"/>
        </w:rPr>
      </w:pPr>
    </w:p>
    <w:p w14:paraId="69682594" w14:textId="77777777" w:rsidR="00607874" w:rsidRDefault="00607874" w:rsidP="00503D7E">
      <w:pPr>
        <w:rPr>
          <w:rFonts w:cs="Times New Roman"/>
          <w:sz w:val="24"/>
          <w:szCs w:val="32"/>
        </w:rPr>
      </w:pPr>
    </w:p>
    <w:p w14:paraId="5B769B12" w14:textId="77777777" w:rsidR="00EA30AB" w:rsidRDefault="00EA30AB" w:rsidP="00503D7E">
      <w:pPr>
        <w:rPr>
          <w:rFonts w:cs="Times New Roman"/>
          <w:sz w:val="24"/>
          <w:szCs w:val="32"/>
        </w:rPr>
      </w:pPr>
    </w:p>
    <w:p w14:paraId="7027E87D" w14:textId="77777777" w:rsidR="00EA30AB" w:rsidRDefault="00EA30AB" w:rsidP="00503D7E">
      <w:pPr>
        <w:rPr>
          <w:rFonts w:cs="Times New Roman"/>
          <w:sz w:val="24"/>
          <w:szCs w:val="32"/>
        </w:rPr>
      </w:pPr>
    </w:p>
    <w:p w14:paraId="460EF347"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6C8914" w14:textId="77777777" w:rsidR="00370255" w:rsidRDefault="00370255" w:rsidP="00CB4D0A">
      <w:pPr>
        <w:spacing w:after="0" w:line="240" w:lineRule="auto"/>
      </w:pPr>
      <w:r>
        <w:separator/>
      </w:r>
    </w:p>
  </w:endnote>
  <w:endnote w:type="continuationSeparator" w:id="0">
    <w:p w14:paraId="394AE21D" w14:textId="77777777" w:rsidR="00370255" w:rsidRDefault="0037025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00000003" w:usb1="00000000" w:usb2="00000000" w:usb3="00000000" w:csb0="00000001" w:csb1="00000000"/>
  </w:font>
  <w:font w:name="CalvertMT-Bold">
    <w:panose1 w:val="020B0604020202020204"/>
    <w:charset w:val="00"/>
    <w:family w:val="roman"/>
    <w:notTrueType/>
    <w:pitch w:val="default"/>
    <w:sig w:usb0="00000003" w:usb1="00000000" w:usb2="00000000" w:usb3="00000000" w:csb0="00000001" w:csb1="00000000"/>
  </w:font>
  <w:font w:name="Bliss-Regular">
    <w:panose1 w:val="020B0604020202020204"/>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EFC044" w14:textId="77777777" w:rsidR="00370255" w:rsidRDefault="00370255" w:rsidP="00CB4D0A">
      <w:pPr>
        <w:spacing w:after="0" w:line="240" w:lineRule="auto"/>
      </w:pPr>
      <w:r>
        <w:separator/>
      </w:r>
    </w:p>
  </w:footnote>
  <w:footnote w:type="continuationSeparator" w:id="0">
    <w:p w14:paraId="2F395C54" w14:textId="77777777" w:rsidR="00370255" w:rsidRDefault="00370255"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9A70C4"/>
    <w:multiLevelType w:val="multilevel"/>
    <w:tmpl w:val="A2E47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5B3FBA"/>
    <w:multiLevelType w:val="multilevel"/>
    <w:tmpl w:val="1764C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754BE9"/>
    <w:multiLevelType w:val="multilevel"/>
    <w:tmpl w:val="C254B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8A537B"/>
    <w:multiLevelType w:val="multilevel"/>
    <w:tmpl w:val="C2BE8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A2D61FB"/>
    <w:multiLevelType w:val="multilevel"/>
    <w:tmpl w:val="288E5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6CA11B3"/>
    <w:multiLevelType w:val="multilevel"/>
    <w:tmpl w:val="0EBE0B34"/>
    <w:lvl w:ilvl="0">
      <w:start w:val="1"/>
      <w:numFmt w:val="bullet"/>
      <w:lvlText w:val=""/>
      <w:lvlJc w:val="left"/>
      <w:pPr>
        <w:tabs>
          <w:tab w:val="num" w:pos="720"/>
        </w:tabs>
        <w:ind w:left="720" w:hanging="360"/>
      </w:pPr>
      <w:rPr>
        <w:rFonts w:ascii="Symbol" w:hAnsi="Symbol" w:hint="default"/>
        <w:sz w:val="20"/>
      </w:rPr>
    </w:lvl>
    <w:lvl w:ilvl="1">
      <w:start w:val="4"/>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6724EF8"/>
    <w:multiLevelType w:val="multilevel"/>
    <w:tmpl w:val="78DE7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4"/>
  </w:num>
  <w:num w:numId="3">
    <w:abstractNumId w:val="1"/>
  </w:num>
  <w:num w:numId="4">
    <w:abstractNumId w:val="3"/>
  </w:num>
  <w:num w:numId="5">
    <w:abstractNumId w:val="2"/>
  </w:num>
  <w:num w:numId="6">
    <w:abstractNumId w:val="0"/>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9"/>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0F17EF"/>
    <w:rsid w:val="001175EE"/>
    <w:rsid w:val="00157CF6"/>
    <w:rsid w:val="00182416"/>
    <w:rsid w:val="00187EB4"/>
    <w:rsid w:val="001A4DE0"/>
    <w:rsid w:val="001F0481"/>
    <w:rsid w:val="00200C92"/>
    <w:rsid w:val="0020451E"/>
    <w:rsid w:val="00206B9D"/>
    <w:rsid w:val="0023259C"/>
    <w:rsid w:val="002B0BD7"/>
    <w:rsid w:val="002B573D"/>
    <w:rsid w:val="002C5CB2"/>
    <w:rsid w:val="002F779F"/>
    <w:rsid w:val="00370255"/>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445F9"/>
    <w:rsid w:val="007A490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BBDA86"/>
  <w15:docId w15:val="{86651DF9-9415-0944-A5EF-BED14438B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paragraph" w:styleId="Heading2">
    <w:name w:val="heading 2"/>
    <w:basedOn w:val="Normal"/>
    <w:link w:val="Heading2Char"/>
    <w:uiPriority w:val="9"/>
    <w:qFormat/>
    <w:rsid w:val="000F17EF"/>
    <w:pPr>
      <w:spacing w:before="100" w:beforeAutospacing="1" w:after="100" w:afterAutospacing="1" w:line="240" w:lineRule="auto"/>
      <w:outlineLvl w:val="1"/>
    </w:pPr>
    <w:rPr>
      <w:rFonts w:ascii="Times New Roman" w:eastAsia="Times New Roman" w:hAnsi="Times New Roman" w:cs="Times New Roman"/>
      <w:b/>
      <w:bCs/>
      <w:sz w:val="36"/>
      <w:szCs w:val="36"/>
      <w:lang w:val="en-US" w:eastAsia="ja-JP"/>
    </w:rPr>
  </w:style>
  <w:style w:type="paragraph" w:styleId="Heading3">
    <w:name w:val="heading 3"/>
    <w:basedOn w:val="Normal"/>
    <w:next w:val="Normal"/>
    <w:link w:val="Heading3Char"/>
    <w:uiPriority w:val="9"/>
    <w:semiHidden/>
    <w:unhideWhenUsed/>
    <w:qFormat/>
    <w:rsid w:val="007445F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F17EF"/>
    <w:pPr>
      <w:spacing w:before="100" w:beforeAutospacing="1" w:after="100" w:afterAutospacing="1" w:line="240" w:lineRule="auto"/>
    </w:pPr>
    <w:rPr>
      <w:rFonts w:ascii="Times New Roman" w:eastAsia="Times New Roman" w:hAnsi="Times New Roman" w:cs="Times New Roman"/>
      <w:sz w:val="24"/>
      <w:szCs w:val="24"/>
      <w:lang w:val="en-US" w:eastAsia="ja-JP"/>
    </w:rPr>
  </w:style>
  <w:style w:type="character" w:customStyle="1" w:styleId="Heading2Char">
    <w:name w:val="Heading 2 Char"/>
    <w:basedOn w:val="DefaultParagraphFont"/>
    <w:link w:val="Heading2"/>
    <w:uiPriority w:val="9"/>
    <w:rsid w:val="000F17EF"/>
    <w:rPr>
      <w:rFonts w:ascii="Times New Roman" w:eastAsia="Times New Roman" w:hAnsi="Times New Roman" w:cs="Times New Roman"/>
      <w:b/>
      <w:bCs/>
      <w:sz w:val="36"/>
      <w:szCs w:val="36"/>
      <w:lang w:val="en-US" w:eastAsia="ja-JP"/>
    </w:rPr>
  </w:style>
  <w:style w:type="character" w:styleId="Strong">
    <w:name w:val="Strong"/>
    <w:basedOn w:val="DefaultParagraphFont"/>
    <w:uiPriority w:val="22"/>
    <w:qFormat/>
    <w:rsid w:val="000F17EF"/>
    <w:rPr>
      <w:b/>
      <w:bCs/>
    </w:rPr>
  </w:style>
  <w:style w:type="character" w:styleId="Hyperlink">
    <w:name w:val="Hyperlink"/>
    <w:basedOn w:val="DefaultParagraphFont"/>
    <w:uiPriority w:val="99"/>
    <w:semiHidden/>
    <w:unhideWhenUsed/>
    <w:rsid w:val="000F17EF"/>
    <w:rPr>
      <w:color w:val="0000FF"/>
      <w:u w:val="single"/>
    </w:rPr>
  </w:style>
  <w:style w:type="character" w:styleId="FollowedHyperlink">
    <w:name w:val="FollowedHyperlink"/>
    <w:basedOn w:val="DefaultParagraphFont"/>
    <w:uiPriority w:val="99"/>
    <w:semiHidden/>
    <w:unhideWhenUsed/>
    <w:rsid w:val="000F17EF"/>
    <w:rPr>
      <w:color w:val="800080" w:themeColor="followedHyperlink"/>
      <w:u w:val="single"/>
    </w:rPr>
  </w:style>
  <w:style w:type="character" w:customStyle="1" w:styleId="Heading3Char">
    <w:name w:val="Heading 3 Char"/>
    <w:basedOn w:val="DefaultParagraphFont"/>
    <w:link w:val="Heading3"/>
    <w:uiPriority w:val="9"/>
    <w:semiHidden/>
    <w:rsid w:val="007445F9"/>
    <w:rPr>
      <w:rFonts w:asciiTheme="majorHAnsi" w:eastAsiaTheme="majorEastAsia" w:hAnsiTheme="majorHAnsi" w:cstheme="majorBidi"/>
      <w:color w:val="243F60" w:themeColor="accent1" w:themeShade="7F"/>
      <w:sz w:val="24"/>
      <w:szCs w:val="24"/>
    </w:rPr>
  </w:style>
  <w:style w:type="character" w:customStyle="1" w:styleId="mntl-sc-block-headingtext">
    <w:name w:val="mntl-sc-block-heading__text"/>
    <w:basedOn w:val="DefaultParagraphFont"/>
    <w:rsid w:val="007445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8901939">
      <w:bodyDiv w:val="1"/>
      <w:marLeft w:val="0"/>
      <w:marRight w:val="0"/>
      <w:marTop w:val="0"/>
      <w:marBottom w:val="0"/>
      <w:divBdr>
        <w:top w:val="none" w:sz="0" w:space="0" w:color="auto"/>
        <w:left w:val="none" w:sz="0" w:space="0" w:color="auto"/>
        <w:bottom w:val="none" w:sz="0" w:space="0" w:color="auto"/>
        <w:right w:val="none" w:sz="0" w:space="0" w:color="auto"/>
      </w:divBdr>
      <w:divsChild>
        <w:div w:id="1649242177">
          <w:marLeft w:val="0"/>
          <w:marRight w:val="0"/>
          <w:marTop w:val="0"/>
          <w:marBottom w:val="0"/>
          <w:divBdr>
            <w:top w:val="none" w:sz="0" w:space="0" w:color="auto"/>
            <w:left w:val="none" w:sz="0" w:space="0" w:color="auto"/>
            <w:bottom w:val="none" w:sz="0" w:space="0" w:color="auto"/>
            <w:right w:val="none" w:sz="0" w:space="0" w:color="auto"/>
          </w:divBdr>
          <w:divsChild>
            <w:div w:id="259945673">
              <w:marLeft w:val="0"/>
              <w:marRight w:val="0"/>
              <w:marTop w:val="0"/>
              <w:marBottom w:val="0"/>
              <w:divBdr>
                <w:top w:val="none" w:sz="0" w:space="0" w:color="auto"/>
                <w:left w:val="none" w:sz="0" w:space="0" w:color="auto"/>
                <w:bottom w:val="none" w:sz="0" w:space="0" w:color="auto"/>
                <w:right w:val="none" w:sz="0" w:space="0" w:color="auto"/>
              </w:divBdr>
              <w:divsChild>
                <w:div w:id="136119180">
                  <w:marLeft w:val="0"/>
                  <w:marRight w:val="0"/>
                  <w:marTop w:val="0"/>
                  <w:marBottom w:val="0"/>
                  <w:divBdr>
                    <w:top w:val="none" w:sz="0" w:space="0" w:color="auto"/>
                    <w:left w:val="none" w:sz="0" w:space="0" w:color="auto"/>
                    <w:bottom w:val="none" w:sz="0" w:space="0" w:color="auto"/>
                    <w:right w:val="none" w:sz="0" w:space="0" w:color="auto"/>
                  </w:divBdr>
                  <w:divsChild>
                    <w:div w:id="950942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0918165">
      <w:bodyDiv w:val="1"/>
      <w:marLeft w:val="0"/>
      <w:marRight w:val="0"/>
      <w:marTop w:val="0"/>
      <w:marBottom w:val="0"/>
      <w:divBdr>
        <w:top w:val="none" w:sz="0" w:space="0" w:color="auto"/>
        <w:left w:val="none" w:sz="0" w:space="0" w:color="auto"/>
        <w:bottom w:val="none" w:sz="0" w:space="0" w:color="auto"/>
        <w:right w:val="none" w:sz="0" w:space="0" w:color="auto"/>
      </w:divBdr>
      <w:divsChild>
        <w:div w:id="1759911950">
          <w:marLeft w:val="0"/>
          <w:marRight w:val="0"/>
          <w:marTop w:val="0"/>
          <w:marBottom w:val="0"/>
          <w:divBdr>
            <w:top w:val="none" w:sz="0" w:space="0" w:color="auto"/>
            <w:left w:val="none" w:sz="0" w:space="0" w:color="auto"/>
            <w:bottom w:val="none" w:sz="0" w:space="0" w:color="auto"/>
            <w:right w:val="none" w:sz="0" w:space="0" w:color="auto"/>
          </w:divBdr>
          <w:divsChild>
            <w:div w:id="1253314640">
              <w:marLeft w:val="0"/>
              <w:marRight w:val="0"/>
              <w:marTop w:val="0"/>
              <w:marBottom w:val="0"/>
              <w:divBdr>
                <w:top w:val="none" w:sz="0" w:space="0" w:color="auto"/>
                <w:left w:val="none" w:sz="0" w:space="0" w:color="auto"/>
                <w:bottom w:val="none" w:sz="0" w:space="0" w:color="auto"/>
                <w:right w:val="none" w:sz="0" w:space="0" w:color="auto"/>
              </w:divBdr>
              <w:divsChild>
                <w:div w:id="949438323">
                  <w:marLeft w:val="0"/>
                  <w:marRight w:val="0"/>
                  <w:marTop w:val="0"/>
                  <w:marBottom w:val="0"/>
                  <w:divBdr>
                    <w:top w:val="none" w:sz="0" w:space="0" w:color="auto"/>
                    <w:left w:val="none" w:sz="0" w:space="0" w:color="auto"/>
                    <w:bottom w:val="none" w:sz="0" w:space="0" w:color="auto"/>
                    <w:right w:val="none" w:sz="0" w:space="0" w:color="auto"/>
                  </w:divBdr>
                </w:div>
                <w:div w:id="638536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7335010">
      <w:bodyDiv w:val="1"/>
      <w:marLeft w:val="0"/>
      <w:marRight w:val="0"/>
      <w:marTop w:val="0"/>
      <w:marBottom w:val="0"/>
      <w:divBdr>
        <w:top w:val="none" w:sz="0" w:space="0" w:color="auto"/>
        <w:left w:val="none" w:sz="0" w:space="0" w:color="auto"/>
        <w:bottom w:val="none" w:sz="0" w:space="0" w:color="auto"/>
        <w:right w:val="none" w:sz="0" w:space="0" w:color="auto"/>
      </w:divBdr>
      <w:divsChild>
        <w:div w:id="1392578700">
          <w:marLeft w:val="0"/>
          <w:marRight w:val="0"/>
          <w:marTop w:val="0"/>
          <w:marBottom w:val="0"/>
          <w:divBdr>
            <w:top w:val="none" w:sz="0" w:space="0" w:color="auto"/>
            <w:left w:val="none" w:sz="0" w:space="0" w:color="auto"/>
            <w:bottom w:val="none" w:sz="0" w:space="0" w:color="auto"/>
            <w:right w:val="none" w:sz="0" w:space="0" w:color="auto"/>
          </w:divBdr>
        </w:div>
        <w:div w:id="1660111436">
          <w:marLeft w:val="0"/>
          <w:marRight w:val="0"/>
          <w:marTop w:val="0"/>
          <w:marBottom w:val="0"/>
          <w:divBdr>
            <w:top w:val="none" w:sz="0" w:space="0" w:color="auto"/>
            <w:left w:val="none" w:sz="0" w:space="0" w:color="auto"/>
            <w:bottom w:val="none" w:sz="0" w:space="0" w:color="auto"/>
            <w:right w:val="none" w:sz="0" w:space="0" w:color="auto"/>
          </w:divBdr>
        </w:div>
        <w:div w:id="1530989179">
          <w:marLeft w:val="0"/>
          <w:marRight w:val="0"/>
          <w:marTop w:val="0"/>
          <w:marBottom w:val="0"/>
          <w:divBdr>
            <w:top w:val="none" w:sz="0" w:space="0" w:color="auto"/>
            <w:left w:val="none" w:sz="0" w:space="0" w:color="auto"/>
            <w:bottom w:val="none" w:sz="0" w:space="0" w:color="auto"/>
            <w:right w:val="none" w:sz="0" w:space="0" w:color="auto"/>
          </w:divBdr>
        </w:div>
        <w:div w:id="379132541">
          <w:marLeft w:val="0"/>
          <w:marRight w:val="0"/>
          <w:marTop w:val="0"/>
          <w:marBottom w:val="0"/>
          <w:divBdr>
            <w:top w:val="none" w:sz="0" w:space="0" w:color="auto"/>
            <w:left w:val="none" w:sz="0" w:space="0" w:color="auto"/>
            <w:bottom w:val="none" w:sz="0" w:space="0" w:color="auto"/>
            <w:right w:val="none" w:sz="0" w:space="0" w:color="auto"/>
          </w:divBdr>
        </w:div>
        <w:div w:id="865097158">
          <w:marLeft w:val="0"/>
          <w:marRight w:val="0"/>
          <w:marTop w:val="0"/>
          <w:marBottom w:val="0"/>
          <w:divBdr>
            <w:top w:val="none" w:sz="0" w:space="0" w:color="auto"/>
            <w:left w:val="none" w:sz="0" w:space="0" w:color="auto"/>
            <w:bottom w:val="none" w:sz="0" w:space="0" w:color="auto"/>
            <w:right w:val="none" w:sz="0" w:space="0" w:color="auto"/>
          </w:divBdr>
        </w:div>
        <w:div w:id="927956432">
          <w:marLeft w:val="0"/>
          <w:marRight w:val="0"/>
          <w:marTop w:val="0"/>
          <w:marBottom w:val="0"/>
          <w:divBdr>
            <w:top w:val="none" w:sz="0" w:space="0" w:color="auto"/>
            <w:left w:val="none" w:sz="0" w:space="0" w:color="auto"/>
            <w:bottom w:val="none" w:sz="0" w:space="0" w:color="auto"/>
            <w:right w:val="none" w:sz="0" w:space="0" w:color="auto"/>
          </w:divBdr>
        </w:div>
      </w:divsChild>
    </w:div>
    <w:div w:id="1868331707">
      <w:bodyDiv w:val="1"/>
      <w:marLeft w:val="0"/>
      <w:marRight w:val="0"/>
      <w:marTop w:val="0"/>
      <w:marBottom w:val="0"/>
      <w:divBdr>
        <w:top w:val="none" w:sz="0" w:space="0" w:color="auto"/>
        <w:left w:val="none" w:sz="0" w:space="0" w:color="auto"/>
        <w:bottom w:val="none" w:sz="0" w:space="0" w:color="auto"/>
        <w:right w:val="none" w:sz="0" w:space="0" w:color="auto"/>
      </w:divBdr>
    </w:div>
    <w:div w:id="1887140601">
      <w:bodyDiv w:val="1"/>
      <w:marLeft w:val="0"/>
      <w:marRight w:val="0"/>
      <w:marTop w:val="0"/>
      <w:marBottom w:val="0"/>
      <w:divBdr>
        <w:top w:val="none" w:sz="0" w:space="0" w:color="auto"/>
        <w:left w:val="none" w:sz="0" w:space="0" w:color="auto"/>
        <w:bottom w:val="none" w:sz="0" w:space="0" w:color="auto"/>
        <w:right w:val="none" w:sz="0" w:space="0" w:color="auto"/>
      </w:divBdr>
      <w:divsChild>
        <w:div w:id="762141535">
          <w:marLeft w:val="0"/>
          <w:marRight w:val="0"/>
          <w:marTop w:val="0"/>
          <w:marBottom w:val="0"/>
          <w:divBdr>
            <w:top w:val="none" w:sz="0" w:space="0" w:color="auto"/>
            <w:left w:val="none" w:sz="0" w:space="0" w:color="auto"/>
            <w:bottom w:val="none" w:sz="0" w:space="0" w:color="auto"/>
            <w:right w:val="none" w:sz="0" w:space="0" w:color="auto"/>
          </w:divBdr>
          <w:divsChild>
            <w:div w:id="2033071172">
              <w:marLeft w:val="0"/>
              <w:marRight w:val="0"/>
              <w:marTop w:val="0"/>
              <w:marBottom w:val="0"/>
              <w:divBdr>
                <w:top w:val="none" w:sz="0" w:space="0" w:color="auto"/>
                <w:left w:val="none" w:sz="0" w:space="0" w:color="auto"/>
                <w:bottom w:val="none" w:sz="0" w:space="0" w:color="auto"/>
                <w:right w:val="none" w:sz="0" w:space="0" w:color="auto"/>
              </w:divBdr>
              <w:divsChild>
                <w:div w:id="1054162288">
                  <w:marLeft w:val="0"/>
                  <w:marRight w:val="0"/>
                  <w:marTop w:val="0"/>
                  <w:marBottom w:val="0"/>
                  <w:divBdr>
                    <w:top w:val="none" w:sz="0" w:space="0" w:color="auto"/>
                    <w:left w:val="none" w:sz="0" w:space="0" w:color="auto"/>
                    <w:bottom w:val="none" w:sz="0" w:space="0" w:color="auto"/>
                    <w:right w:val="none" w:sz="0" w:space="0" w:color="auto"/>
                  </w:divBdr>
                  <w:divsChild>
                    <w:div w:id="123404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729317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C1AD1C-392B-844B-B1B8-D9A6A2ECB4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5</Pages>
  <Words>1283</Words>
  <Characters>7037</Characters>
  <Application>Microsoft Office Word</Application>
  <DocSecurity>0</DocSecurity>
  <Lines>293</Lines>
  <Paragraphs>148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Martiniani Antony</cp:lastModifiedBy>
  <cp:revision>1</cp:revision>
  <dcterms:created xsi:type="dcterms:W3CDTF">2015-01-26T12:24:00Z</dcterms:created>
  <dcterms:modified xsi:type="dcterms:W3CDTF">2019-07-05T08:36:00Z</dcterms:modified>
</cp:coreProperties>
</file>