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Rebecca Daniel Thomas</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2683</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Forensic Accounting</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8</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b w:val="1"/>
                <w:bCs w:val="1"/>
                <w:lang w:val="en-US"/>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1.i) Interviewing the suspect or witness is very crucial to the investigation because a whole lot of details can be uncovered which brings clarity to the investigator</w:t>
            </w:r>
            <w:r>
              <w:rPr>
                <w:rFonts w:ascii="Arial" w:hAnsi="Arial" w:hint="default"/>
                <w:sz w:val="24"/>
                <w:szCs w:val="24"/>
                <w:rtl w:val="0"/>
                <w:lang w:val="en-US"/>
              </w:rPr>
              <w:t>’</w:t>
            </w:r>
            <w:r>
              <w:rPr>
                <w:rFonts w:ascii="Arial" w:hAnsi="Arial"/>
                <w:sz w:val="24"/>
                <w:szCs w:val="24"/>
                <w:rtl w:val="0"/>
                <w:lang w:val="en-US"/>
              </w:rPr>
              <w:t>s mind and supplements the hard evidence that has been obtained. Sometimes the investigation can completely change track based on an interviewee</w:t>
            </w:r>
            <w:r>
              <w:rPr>
                <w:rFonts w:ascii="Arial" w:hAnsi="Arial" w:hint="default"/>
                <w:sz w:val="24"/>
                <w:szCs w:val="24"/>
                <w:rtl w:val="0"/>
                <w:lang w:val="en-US"/>
              </w:rPr>
              <w:t>’</w:t>
            </w:r>
            <w:r>
              <w:rPr>
                <w:rFonts w:ascii="Arial" w:hAnsi="Arial"/>
                <w:sz w:val="24"/>
                <w:szCs w:val="24"/>
                <w:rtl w:val="0"/>
                <w:lang w:val="en-US"/>
              </w:rPr>
              <w:t>s statement.</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 xml:space="preserve">1.ii) The first stage in planning the interview is who should be interviewed. There are a few witnesses in a fraud investigation since fraudsters make sure that either no eye witnesses exist or that the fraud is carried out in a normal business transaction. This is very important since an investigators time and resources are limited and hence need to carefully pick out who he is going to question. Everyone who is immediately related to the fraud should questioned to leave no stones unturned. </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1.iii) When investigating a financial crime, the following list of people would mandatorily need to be interviewed:</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Victims: They would be able to give an exact account of the incident and an opinion on why they were targeted.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Co-Workers: Can give a brief account on their role in the department that has been a victim of fraud and how well they know people associated with that department.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Suppliers and vendors: They can tell whether payments have been paid and received promptly and the attitude of workers in the target organization.</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Customers: They can tell the investigators about their experience with the company, be it good or bad.</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1.iv) It is important to video record the interview because:</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It would give a true and fair picture of the interview/interrogation.</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Neither parties can manipulate his/her statements or actions.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It would help to elicit truthful statements from the interviewee</w:t>
            </w:r>
            <w:r>
              <w:rPr>
                <w:rFonts w:ascii="Arial" w:hAnsi="Arial" w:hint="default"/>
                <w:sz w:val="24"/>
                <w:szCs w:val="24"/>
                <w:rtl w:val="0"/>
                <w:lang w:val="en-US"/>
              </w:rPr>
              <w:t>’</w:t>
            </w:r>
            <w:r>
              <w:rPr>
                <w:rFonts w:ascii="Arial" w:hAnsi="Arial"/>
                <w:sz w:val="24"/>
                <w:szCs w:val="24"/>
                <w:rtl w:val="0"/>
                <w:lang w:val="en-US"/>
              </w:rPr>
              <w:t xml:space="preserve">s as they understand that they are being video-recorded. </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1.v) The importance of a place is that: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A neutral place would ensure a level-playing field for both parties and would enhance the interpersonal quotient of the interview/interrogation.</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To extract truthful statements from a stubborn suspect, it would be best to conduct the interrogation in a police precinct or the investigator</w:t>
            </w:r>
            <w:r>
              <w:rPr>
                <w:rFonts w:ascii="Arial" w:hAnsi="Arial" w:hint="default"/>
                <w:sz w:val="24"/>
                <w:szCs w:val="24"/>
                <w:rtl w:val="0"/>
                <w:lang w:val="en-US"/>
              </w:rPr>
              <w:t>’</w:t>
            </w:r>
            <w:r>
              <w:rPr>
                <w:rFonts w:ascii="Arial" w:hAnsi="Arial"/>
                <w:sz w:val="24"/>
                <w:szCs w:val="24"/>
                <w:rtl w:val="0"/>
                <w:lang w:val="en-US"/>
              </w:rPr>
              <w:t>s office in order to pressure them a bit.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Though not a good strategy, interviewing a person at a place of his choice may be needed in order to get a quick statement. </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 xml:space="preserve">2) The stages involved in the interview planning procedure are: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First is to determine who will be interviewed, this is a long list consisting of witnesses, suspects, current and former employees. Since financial frauds are carried out very craftily it requires experience to establish a premise around which questions need to be framed.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Potential witnesses such as accountants, external auditors, banking personnel, loan brokers and business consultants should be carefully studied.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Once the investigators form a list of the people to be interviewed, then they need to plan what to ask them. It is proven that witnesses who are far removed from the actual crime and the crime scene may be able to provide the most crucial information because most of the time criminals usually put their embezzled money somewhere known to their banker.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 next big question is why the selected person should be interviewed, the extent of information he/she will provide should be ascertained before questioning them in order to frame questions appropriately. Some witnesses should be interviewed during the intelligence-gathering phase because of their ability to provide background information, while others are more important for providing the finer points.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Determining when to interview a witness is a crucial aspect, the time of the day is quite important. The investigator should find a time which suits both parties, if a witness is interviewed at a time when he is busy then he wont be in the frame of mind to think and provide the information the investigator actually wants.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The venue of the interview must be chosen carefully to form the right mood. Depending on whether the person falls into the category of witness or suspect, the amount of pressure that needs to be exerted varies hence the venue changes. For a witness, a neutral turf would be chosen whereas for a suspect, the investigators choice of place would make more sense in order to pressurize the suspect.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Finally, the investigator has to choose how to interview the suspect. These include videotaping, audiotaping and recording the interview stenographically. But a recording suitably a video-recording  is mandatory in order to protect the investigator and witness/suspect from false allegations and to capture the exact facial expressions of both parties. Though these tapes run the risk of being digitally destroyed or misplaced, they are durable and last much longer than a person</w:t>
            </w:r>
            <w:r>
              <w:rPr>
                <w:rFonts w:ascii="Arial" w:hAnsi="Arial" w:hint="default"/>
                <w:sz w:val="24"/>
                <w:szCs w:val="24"/>
                <w:rtl w:val="0"/>
                <w:lang w:val="en-US"/>
              </w:rPr>
              <w:t>’</w:t>
            </w:r>
            <w:r>
              <w:rPr>
                <w:rFonts w:ascii="Arial" w:hAnsi="Arial"/>
                <w:sz w:val="24"/>
                <w:szCs w:val="24"/>
                <w:rtl w:val="0"/>
                <w:lang w:val="en-US"/>
              </w:rPr>
              <w:t>s memories.</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 xml:space="preserve">3) The cognitive interview is a method of interviewing eyewitnesses and victims about what they remember from the crime scene. Using four retrievals, the primary focus of the cognitive interview is to make witnesses and victims of a situation aware of all the events that transpired. </w:t>
            </w:r>
          </w:p>
          <w:p>
            <w:pPr>
              <w:pStyle w:val="Body A"/>
              <w:spacing w:line="360" w:lineRule="auto"/>
              <w:rPr>
                <w:rFonts w:ascii="Arial" w:cs="Arial" w:hAnsi="Arial" w:eastAsia="Arial"/>
                <w:sz w:val="24"/>
                <w:szCs w:val="24"/>
              </w:rPr>
            </w:pPr>
            <w:r>
              <w:rPr>
                <w:rFonts w:ascii="Arial" w:hAnsi="Arial"/>
                <w:sz w:val="24"/>
                <w:szCs w:val="24"/>
                <w:rtl w:val="0"/>
                <w:lang w:val="en-US"/>
              </w:rPr>
              <w:t>The first hypotheses is that remembered information is stored as discrete units or records that contains data relevant to the observed event. These data are indexed by headings and the matching record can be found through descriptions. Recreation of the environment and the description helps the individual to access the record and details to it.</w:t>
            </w:r>
          </w:p>
          <w:p>
            <w:pPr>
              <w:pStyle w:val="Body A"/>
              <w:spacing w:line="360" w:lineRule="auto"/>
              <w:rPr>
                <w:rFonts w:ascii="Arial" w:cs="Arial" w:hAnsi="Arial" w:eastAsia="Arial"/>
                <w:sz w:val="24"/>
                <w:szCs w:val="24"/>
              </w:rPr>
            </w:pPr>
            <w:r>
              <w:rPr>
                <w:rFonts w:ascii="Arial" w:hAnsi="Arial"/>
                <w:sz w:val="24"/>
                <w:szCs w:val="24"/>
                <w:rtl w:val="0"/>
                <w:lang w:val="en-US"/>
              </w:rPr>
              <w:t>The second hypotheses states that our memories comprise a network of associations rather than discrete units. Therefore, it is possible to access memories through different paths. This may include prompting the subject to make multiple attempts at recall, or to discuss every detail that comes to mind. This way, in a matter of seconds a forgotten memory can be produced.</w:t>
            </w:r>
          </w:p>
          <w:p>
            <w:pPr>
              <w:pStyle w:val="Body A"/>
              <w:spacing w:line="360" w:lineRule="auto"/>
              <w:rPr>
                <w:rFonts w:ascii="Arial" w:cs="Arial" w:hAnsi="Arial" w:eastAsia="Arial"/>
                <w:sz w:val="24"/>
                <w:szCs w:val="24"/>
              </w:rPr>
            </w:pPr>
            <w:r>
              <w:rPr>
                <w:rFonts w:ascii="Arial" w:hAnsi="Arial"/>
                <w:sz w:val="24"/>
                <w:szCs w:val="24"/>
                <w:rtl w:val="0"/>
                <w:lang w:val="en-US"/>
              </w:rPr>
              <w:t xml:space="preserve">The third phase is where the interviewer having asked all the basic questions, now directs the witness to make a second attempt to retrieve the information that they could not recall during the first report. While the interviewer encourages the witness to visually recreate the event, the witness recalls the context within which the event </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 xml:space="preserve">has occurred. This retrieval enhancement technique is consistent with the first model of memory encoding, as it helps the witness recall hidden details and increases the overlap between the event and its context. For instance, a subject may be asked to recount events in a chronological order, then in reverse order, from end to beginning. In part, this plays up the tendency for people to remember more recent events more throughly. </w:t>
            </w:r>
          </w:p>
          <w:p>
            <w:pPr>
              <w:pStyle w:val="Body A"/>
              <w:spacing w:line="360" w:lineRule="auto"/>
              <w:rPr>
                <w:lang w:val="en-US"/>
              </w:rPr>
            </w:pPr>
            <w:r>
              <w:rPr>
                <w:rFonts w:ascii="Arial" w:hAnsi="Arial"/>
                <w:sz w:val="24"/>
                <w:szCs w:val="24"/>
                <w:rtl w:val="0"/>
                <w:lang w:val="en-US"/>
              </w:rPr>
              <w:t>Finally, the fourth perspective will be to consider an event from a different perspective. A subject may experience an important revelation when considering the situation through the participant</w:t>
            </w:r>
            <w:r>
              <w:rPr>
                <w:rFonts w:ascii="Arial" w:hAnsi="Arial" w:hint="default"/>
                <w:sz w:val="24"/>
                <w:szCs w:val="24"/>
                <w:rtl w:val="0"/>
                <w:lang w:val="en-US"/>
              </w:rPr>
              <w:t>’</w:t>
            </w:r>
            <w:r>
              <w:rPr>
                <w:rFonts w:ascii="Arial" w:hAnsi="Arial"/>
                <w:sz w:val="24"/>
                <w:szCs w:val="24"/>
                <w:rtl w:val="0"/>
                <w:lang w:val="en-US"/>
              </w:rPr>
              <w:t>s eyes. This technique may also take the form of focus on a different sense.</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Rebecca Daniel Thomas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21.01.2017</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19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5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3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1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9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7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5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3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