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915" w:rsidRPr="001B3F71" w:rsidRDefault="003D0915">
      <w:pPr>
        <w:rPr>
          <w:rFonts w:cstheme="minorHAnsi"/>
          <w:b/>
          <w:u w:val="single"/>
        </w:rPr>
      </w:pPr>
      <w:r w:rsidRPr="001B3F71">
        <w:rPr>
          <w:rFonts w:cstheme="minorHAnsi"/>
          <w:b/>
          <w:u w:val="single"/>
        </w:rPr>
        <w:t>Introduction</w:t>
      </w:r>
      <w:r w:rsidRPr="001B3F71">
        <w:rPr>
          <w:rFonts w:cstheme="minorHAnsi"/>
          <w:b/>
          <w:u w:val="single"/>
        </w:rPr>
        <w:t xml:space="preserve"> </w:t>
      </w:r>
      <w:r w:rsidRPr="001B3F71">
        <w:rPr>
          <w:rFonts w:cstheme="minorHAnsi"/>
          <w:b/>
          <w:u w:val="single"/>
        </w:rPr>
        <w:t>to</w:t>
      </w:r>
      <w:r w:rsidRPr="001B3F71">
        <w:rPr>
          <w:rFonts w:cstheme="minorHAnsi"/>
          <w:b/>
          <w:u w:val="single"/>
        </w:rPr>
        <w:t xml:space="preserve"> </w:t>
      </w:r>
      <w:r w:rsidRPr="001B3F71">
        <w:rPr>
          <w:rFonts w:cstheme="minorHAnsi"/>
          <w:b/>
          <w:u w:val="single"/>
        </w:rPr>
        <w:t>Child</w:t>
      </w:r>
      <w:r w:rsidRPr="001B3F71">
        <w:rPr>
          <w:rFonts w:cstheme="minorHAnsi"/>
          <w:b/>
          <w:u w:val="single"/>
        </w:rPr>
        <w:t xml:space="preserve"> </w:t>
      </w:r>
      <w:r w:rsidRPr="001B3F71">
        <w:rPr>
          <w:rFonts w:cstheme="minorHAnsi"/>
          <w:b/>
          <w:u w:val="single"/>
        </w:rPr>
        <w:t>Psychology</w:t>
      </w:r>
      <w:r w:rsidRPr="001B3F71">
        <w:rPr>
          <w:rFonts w:cstheme="minorHAnsi"/>
          <w:b/>
          <w:u w:val="single"/>
        </w:rPr>
        <w:t xml:space="preserve"> </w:t>
      </w:r>
    </w:p>
    <w:p w:rsidR="003D0915" w:rsidRPr="001B3F71" w:rsidRDefault="003D0915">
      <w:pPr>
        <w:rPr>
          <w:rFonts w:cstheme="minorHAnsi"/>
        </w:rPr>
      </w:pPr>
    </w:p>
    <w:p w:rsidR="003D0915" w:rsidRPr="001B3F71" w:rsidRDefault="003D0915" w:rsidP="003D0915">
      <w:pPr>
        <w:rPr>
          <w:rFonts w:cstheme="minorHAnsi"/>
        </w:rPr>
      </w:pPr>
      <w:r w:rsidRPr="001B3F71">
        <w:rPr>
          <w:rFonts w:cstheme="minorHAnsi"/>
        </w:rPr>
        <w:t>1.</w:t>
      </w:r>
    </w:p>
    <w:p w:rsidR="003D0915" w:rsidRPr="001B3F71" w:rsidRDefault="00541B84" w:rsidP="003D0915">
      <w:pPr>
        <w:pStyle w:val="ListParagraph"/>
        <w:numPr>
          <w:ilvl w:val="0"/>
          <w:numId w:val="2"/>
        </w:numPr>
        <w:rPr>
          <w:rFonts w:cstheme="minorHAnsi"/>
        </w:rPr>
      </w:pPr>
      <w:r w:rsidRPr="001B3F71">
        <w:rPr>
          <w:rFonts w:cstheme="minorHAnsi"/>
        </w:rPr>
        <w:t>No, every child develops at their own pace, there are averages for development, but each child had an individual estimate for when they will acquire certain abilities. Each successive stage of a child’s development always follows the previous one.</w:t>
      </w:r>
    </w:p>
    <w:p w:rsidR="00541B84" w:rsidRPr="001B3F71" w:rsidRDefault="00541B84" w:rsidP="003D0915">
      <w:pPr>
        <w:pStyle w:val="ListParagraph"/>
        <w:numPr>
          <w:ilvl w:val="0"/>
          <w:numId w:val="2"/>
        </w:numPr>
        <w:rPr>
          <w:rFonts w:cstheme="minorHAnsi"/>
        </w:rPr>
      </w:pPr>
      <w:r w:rsidRPr="001B3F71">
        <w:rPr>
          <w:rFonts w:cstheme="minorHAnsi"/>
        </w:rPr>
        <w:t>The difference between growth and development is that growth refers only to the size increasing but development refers to the change in characteristics and personality.</w:t>
      </w:r>
    </w:p>
    <w:p w:rsidR="00541B84" w:rsidRPr="001B3F71" w:rsidRDefault="00541B84" w:rsidP="003D0915">
      <w:pPr>
        <w:pStyle w:val="ListParagraph"/>
        <w:numPr>
          <w:ilvl w:val="0"/>
          <w:numId w:val="2"/>
        </w:numPr>
        <w:rPr>
          <w:rFonts w:cstheme="minorHAnsi"/>
        </w:rPr>
      </w:pPr>
      <w:r w:rsidRPr="001B3F71">
        <w:rPr>
          <w:rFonts w:cstheme="minorHAnsi"/>
        </w:rPr>
        <w:t xml:space="preserve">Various stages of development in a </w:t>
      </w:r>
      <w:r w:rsidR="00264DAD" w:rsidRPr="001B3F71">
        <w:rPr>
          <w:rFonts w:cstheme="minorHAnsi"/>
        </w:rPr>
        <w:t>human’s</w:t>
      </w:r>
      <w:r w:rsidRPr="001B3F71">
        <w:rPr>
          <w:rFonts w:cstheme="minorHAnsi"/>
        </w:rPr>
        <w:t xml:space="preserve"> life – Infancy (0-2</w:t>
      </w:r>
      <w:r w:rsidR="00264DAD" w:rsidRPr="001B3F71">
        <w:rPr>
          <w:rFonts w:cstheme="minorHAnsi"/>
        </w:rPr>
        <w:t xml:space="preserve"> yrs</w:t>
      </w:r>
      <w:r w:rsidRPr="001B3F71">
        <w:rPr>
          <w:rFonts w:cstheme="minorHAnsi"/>
        </w:rPr>
        <w:t>), Childhood (</w:t>
      </w:r>
      <w:r w:rsidR="00264DAD" w:rsidRPr="001B3F71">
        <w:rPr>
          <w:rFonts w:cstheme="minorHAnsi"/>
        </w:rPr>
        <w:t xml:space="preserve">divided into two stages – Early </w:t>
      </w:r>
      <w:r w:rsidR="00ED3AFF" w:rsidRPr="001B3F71">
        <w:rPr>
          <w:rFonts w:cstheme="minorHAnsi"/>
        </w:rPr>
        <w:t>C</w:t>
      </w:r>
      <w:r w:rsidR="00264DAD" w:rsidRPr="001B3F71">
        <w:rPr>
          <w:rFonts w:cstheme="minorHAnsi"/>
        </w:rPr>
        <w:t xml:space="preserve">hildhood 2-6 yrs, Middle </w:t>
      </w:r>
      <w:r w:rsidR="00ED3AFF" w:rsidRPr="001B3F71">
        <w:rPr>
          <w:rFonts w:cstheme="minorHAnsi"/>
        </w:rPr>
        <w:t>C</w:t>
      </w:r>
      <w:r w:rsidR="00264DAD" w:rsidRPr="001B3F71">
        <w:rPr>
          <w:rFonts w:cstheme="minorHAnsi"/>
        </w:rPr>
        <w:t>hildhood 6-12 yrs), Adolescence (12-18 yrs), Adulthood (Starts at 18 yrs)</w:t>
      </w:r>
    </w:p>
    <w:p w:rsidR="00264DAD" w:rsidRPr="001B3F71" w:rsidRDefault="00ED3AFF" w:rsidP="003D0915">
      <w:pPr>
        <w:pStyle w:val="ListParagraph"/>
        <w:numPr>
          <w:ilvl w:val="0"/>
          <w:numId w:val="2"/>
        </w:numPr>
        <w:rPr>
          <w:rFonts w:cstheme="minorHAnsi"/>
        </w:rPr>
      </w:pPr>
      <w:r w:rsidRPr="001B3F71">
        <w:rPr>
          <w:rFonts w:cstheme="minorHAnsi"/>
        </w:rPr>
        <w:t>The different areas of development in a child are Physical Development (visible changes a child undergoes), Motor Development (the growing amount of control a child has over their body), Social Development (behaving in accordance with the expectations of society, relationships and interactions with others), Emotional Development (experiencing a variety of complex emotions, and the socially acceptable ways of expressing them), Cognitive Development (progression of thinking abilities), Language Development (process in which a child learns to communicate)</w:t>
      </w:r>
    </w:p>
    <w:p w:rsidR="00ED3AFF" w:rsidRPr="001B3F71" w:rsidRDefault="001B3F71" w:rsidP="003D0915">
      <w:pPr>
        <w:pStyle w:val="ListParagraph"/>
        <w:numPr>
          <w:ilvl w:val="0"/>
          <w:numId w:val="2"/>
        </w:numPr>
        <w:rPr>
          <w:rFonts w:cstheme="minorHAnsi"/>
        </w:rPr>
      </w:pPr>
      <w:r w:rsidRPr="001B3F71">
        <w:rPr>
          <w:rFonts w:cstheme="minorHAnsi"/>
        </w:rPr>
        <w:t>The relationships between each development stage are that development in one area affects development in all areas.</w:t>
      </w:r>
    </w:p>
    <w:p w:rsidR="001B3F71" w:rsidRPr="007576D0" w:rsidRDefault="001B3F71" w:rsidP="003D0915">
      <w:pPr>
        <w:pStyle w:val="ListParagraph"/>
        <w:numPr>
          <w:ilvl w:val="0"/>
          <w:numId w:val="2"/>
        </w:numPr>
        <w:rPr>
          <w:rFonts w:cstheme="minorHAnsi"/>
        </w:rPr>
      </w:pPr>
      <w:r w:rsidRPr="001B3F71">
        <w:rPr>
          <w:rFonts w:cstheme="minorHAnsi"/>
        </w:rPr>
        <w:t xml:space="preserve">Cognitive development is the progression of a child’s thinking abilities, this </w:t>
      </w:r>
      <w:r w:rsidRPr="001B3F71">
        <w:rPr>
          <w:rFonts w:cstheme="minorHAnsi"/>
          <w:color w:val="111111"/>
        </w:rPr>
        <w:t>includ</w:t>
      </w:r>
      <w:r w:rsidRPr="001B3F71">
        <w:rPr>
          <w:rFonts w:cstheme="minorHAnsi"/>
          <w:color w:val="111111"/>
        </w:rPr>
        <w:t>es</w:t>
      </w:r>
      <w:r w:rsidRPr="001B3F71">
        <w:rPr>
          <w:rFonts w:cstheme="minorHAnsi"/>
          <w:color w:val="111111"/>
        </w:rPr>
        <w:t xml:space="preserve"> </w:t>
      </w:r>
      <w:r w:rsidRPr="001B3F71">
        <w:rPr>
          <w:rFonts w:cstheme="minorHAnsi"/>
          <w:color w:val="111111"/>
        </w:rPr>
        <w:t>memory</w:t>
      </w:r>
      <w:r w:rsidRPr="001B3F71">
        <w:rPr>
          <w:rFonts w:cstheme="minorHAnsi"/>
          <w:color w:val="111111"/>
        </w:rPr>
        <w:t xml:space="preserve">, </w:t>
      </w:r>
      <w:r w:rsidRPr="001B3F71">
        <w:rPr>
          <w:rFonts w:cstheme="minorHAnsi"/>
          <w:color w:val="111111"/>
        </w:rPr>
        <w:t>solving problems</w:t>
      </w:r>
      <w:r w:rsidRPr="001B3F71">
        <w:rPr>
          <w:rFonts w:cstheme="minorHAnsi"/>
          <w:color w:val="111111"/>
        </w:rPr>
        <w:t xml:space="preserve">, and </w:t>
      </w:r>
      <w:r w:rsidRPr="001B3F71">
        <w:rPr>
          <w:rFonts w:cstheme="minorHAnsi"/>
          <w:color w:val="111111"/>
        </w:rPr>
        <w:t>making decisions</w:t>
      </w:r>
      <w:r w:rsidRPr="001B3F71">
        <w:rPr>
          <w:rFonts w:cstheme="minorHAnsi"/>
          <w:color w:val="111111"/>
        </w:rPr>
        <w:t>, from childhood through adolescence to adulthood.</w:t>
      </w:r>
    </w:p>
    <w:p w:rsidR="007576D0" w:rsidRPr="007576D0" w:rsidRDefault="007576D0" w:rsidP="003D091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color w:val="111111"/>
        </w:rPr>
        <w:t>Erik Erikson’s theory of development has 5 stages.</w:t>
      </w:r>
    </w:p>
    <w:p w:rsidR="007576D0" w:rsidRPr="007576D0" w:rsidRDefault="007576D0" w:rsidP="007576D0">
      <w:pPr>
        <w:pStyle w:val="ListParagraph"/>
        <w:rPr>
          <w:rFonts w:cstheme="minorHAnsi"/>
          <w:b/>
          <w:color w:val="111111"/>
        </w:rPr>
      </w:pPr>
      <w:r w:rsidRPr="007576D0">
        <w:rPr>
          <w:rFonts w:cstheme="minorHAnsi"/>
          <w:b/>
          <w:color w:val="111111"/>
        </w:rPr>
        <w:t>Stage 1 - Trust vs Mistrust</w:t>
      </w:r>
    </w:p>
    <w:p w:rsidR="007576D0" w:rsidRDefault="007576D0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Trust development = Child feeling safe and secure exploring the world</w:t>
      </w:r>
    </w:p>
    <w:p w:rsidR="007576D0" w:rsidRDefault="007576D0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Mistrust development= Fear that the world is unpredictable or inconsistent</w:t>
      </w:r>
    </w:p>
    <w:p w:rsidR="007576D0" w:rsidRDefault="007576D0" w:rsidP="007576D0">
      <w:pPr>
        <w:pStyle w:val="ListParagraph"/>
        <w:rPr>
          <w:rFonts w:cstheme="minorHAnsi"/>
          <w:b/>
          <w:color w:val="111111"/>
        </w:rPr>
      </w:pPr>
      <w:r>
        <w:rPr>
          <w:rFonts w:cstheme="minorHAnsi"/>
          <w:b/>
          <w:color w:val="111111"/>
        </w:rPr>
        <w:t>Stage 2 – Autonomy vs Doubt</w:t>
      </w:r>
    </w:p>
    <w:p w:rsidR="007576D0" w:rsidRDefault="007576D0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Autonomy development = Child feels secure and confident</w:t>
      </w:r>
    </w:p>
    <w:p w:rsidR="007576D0" w:rsidRDefault="007576D0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Doubt development = Child feel self-</w:t>
      </w:r>
      <w:r w:rsidR="00152627">
        <w:rPr>
          <w:rFonts w:cstheme="minorHAnsi"/>
          <w:color w:val="111111"/>
        </w:rPr>
        <w:t>doubt and inadequacy</w:t>
      </w:r>
    </w:p>
    <w:p w:rsidR="00152627" w:rsidRDefault="00152627" w:rsidP="007576D0">
      <w:pPr>
        <w:pStyle w:val="ListParagraph"/>
        <w:rPr>
          <w:rFonts w:cstheme="minorHAnsi"/>
          <w:b/>
          <w:color w:val="111111"/>
        </w:rPr>
      </w:pPr>
      <w:r>
        <w:rPr>
          <w:rFonts w:cstheme="minorHAnsi"/>
          <w:b/>
          <w:color w:val="111111"/>
        </w:rPr>
        <w:t>Stage 3 - Initiative vs Guilt</w:t>
      </w:r>
    </w:p>
    <w:p w:rsidR="00152627" w:rsidRDefault="00152627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Initiative development = Child feels capable in their ability to lead others</w:t>
      </w:r>
    </w:p>
    <w:p w:rsidR="00152627" w:rsidRDefault="00152627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Guilt development = Feelings of self-doubt</w:t>
      </w:r>
    </w:p>
    <w:p w:rsidR="00152627" w:rsidRDefault="00152627" w:rsidP="007576D0">
      <w:pPr>
        <w:pStyle w:val="ListParagraph"/>
        <w:rPr>
          <w:rFonts w:cstheme="minorHAnsi"/>
          <w:b/>
          <w:color w:val="111111"/>
        </w:rPr>
      </w:pPr>
      <w:r>
        <w:rPr>
          <w:rFonts w:cstheme="minorHAnsi"/>
          <w:b/>
          <w:color w:val="111111"/>
        </w:rPr>
        <w:t xml:space="preserve">Stage 4 – Industry vs Inferiority </w:t>
      </w:r>
    </w:p>
    <w:p w:rsidR="00152627" w:rsidRDefault="00152627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Encouragement = competence and belief in themselves</w:t>
      </w:r>
    </w:p>
    <w:p w:rsidR="00152627" w:rsidRPr="00152627" w:rsidRDefault="00152627" w:rsidP="007576D0">
      <w:pPr>
        <w:pStyle w:val="ListParagraph"/>
        <w:rPr>
          <w:rFonts w:cstheme="minorHAnsi"/>
          <w:color w:val="111111"/>
        </w:rPr>
      </w:pPr>
      <w:r>
        <w:rPr>
          <w:rFonts w:cstheme="minorHAnsi"/>
          <w:color w:val="111111"/>
        </w:rPr>
        <w:t>No encouragement= self-doubt</w:t>
      </w:r>
    </w:p>
    <w:p w:rsidR="00152627" w:rsidRDefault="00152627" w:rsidP="007576D0">
      <w:pPr>
        <w:pStyle w:val="ListParagraph"/>
        <w:rPr>
          <w:rFonts w:cstheme="minorHAnsi"/>
          <w:b/>
        </w:rPr>
      </w:pPr>
      <w:r>
        <w:rPr>
          <w:rFonts w:cstheme="minorHAnsi"/>
          <w:b/>
        </w:rPr>
        <w:t>Stage 5 – Identity vs Confusion</w:t>
      </w:r>
    </w:p>
    <w:p w:rsidR="00152627" w:rsidRDefault="00152627" w:rsidP="007576D0">
      <w:pPr>
        <w:pStyle w:val="ListParagraph"/>
        <w:rPr>
          <w:rFonts w:cstheme="minorHAnsi"/>
        </w:rPr>
      </w:pPr>
      <w:r>
        <w:rPr>
          <w:rFonts w:cstheme="minorHAnsi"/>
        </w:rPr>
        <w:t>Identify development = Child feel independent and in control of themselves</w:t>
      </w:r>
    </w:p>
    <w:p w:rsidR="00152627" w:rsidRDefault="00152627" w:rsidP="007576D0">
      <w:pPr>
        <w:pStyle w:val="ListParagraph"/>
        <w:rPr>
          <w:rFonts w:cstheme="minorHAnsi"/>
        </w:rPr>
      </w:pPr>
      <w:r>
        <w:rPr>
          <w:rFonts w:cstheme="minorHAnsi"/>
        </w:rPr>
        <w:t>Confusion development = Insecurity and confusion about future</w:t>
      </w:r>
    </w:p>
    <w:p w:rsidR="00F64235" w:rsidRDefault="00F64235" w:rsidP="007576D0">
      <w:pPr>
        <w:pStyle w:val="ListParagraph"/>
        <w:rPr>
          <w:rFonts w:cstheme="minorHAnsi"/>
        </w:rPr>
      </w:pPr>
    </w:p>
    <w:p w:rsidR="00F64235" w:rsidRDefault="00F64235" w:rsidP="007576D0">
      <w:pPr>
        <w:pStyle w:val="ListParagraph"/>
        <w:rPr>
          <w:rFonts w:cstheme="minorHAnsi"/>
        </w:rPr>
      </w:pPr>
    </w:p>
    <w:p w:rsidR="00F64235" w:rsidRDefault="00F64235" w:rsidP="007576D0">
      <w:pPr>
        <w:pStyle w:val="ListParagraph"/>
        <w:rPr>
          <w:rFonts w:cstheme="minorHAnsi"/>
        </w:rPr>
      </w:pPr>
    </w:p>
    <w:p w:rsidR="00FD378F" w:rsidRDefault="00FD378F" w:rsidP="007576D0">
      <w:pPr>
        <w:pStyle w:val="ListParagraph"/>
        <w:rPr>
          <w:rFonts w:cstheme="minorHAnsi"/>
        </w:rPr>
      </w:pPr>
    </w:p>
    <w:p w:rsidR="00FD378F" w:rsidRDefault="00FD378F" w:rsidP="007576D0">
      <w:pPr>
        <w:pStyle w:val="ListParagraph"/>
        <w:rPr>
          <w:rFonts w:cstheme="minorHAnsi"/>
        </w:rPr>
      </w:pPr>
    </w:p>
    <w:p w:rsidR="00FD378F" w:rsidRDefault="00FD378F" w:rsidP="007576D0">
      <w:pPr>
        <w:pStyle w:val="ListParagraph"/>
        <w:rPr>
          <w:rFonts w:cstheme="minorHAnsi"/>
        </w:rPr>
      </w:pPr>
    </w:p>
    <w:p w:rsidR="00F64235" w:rsidRDefault="00F64235" w:rsidP="007576D0">
      <w:pPr>
        <w:pStyle w:val="ListParagraph"/>
        <w:rPr>
          <w:rFonts w:cstheme="minorHAnsi"/>
        </w:rPr>
      </w:pPr>
    </w:p>
    <w:p w:rsidR="00F64235" w:rsidRDefault="00F64235" w:rsidP="00F64235">
      <w:r>
        <w:lastRenderedPageBreak/>
        <w:t>2.</w:t>
      </w:r>
      <w:r w:rsidR="00FD378F">
        <w:t xml:space="preserve"> </w:t>
      </w:r>
      <w:r w:rsidR="00FD378F" w:rsidRPr="00FD378F">
        <w:t>“Social</w:t>
      </w:r>
      <w:r w:rsidR="00FD378F">
        <w:t xml:space="preserve"> development </w:t>
      </w:r>
      <w:r w:rsidR="00FD378F" w:rsidRPr="00FD378F">
        <w:t>refers</w:t>
      </w:r>
      <w:r w:rsidR="00FD378F">
        <w:t xml:space="preserve"> </w:t>
      </w:r>
      <w:r w:rsidR="00FD378F" w:rsidRPr="00FD378F">
        <w:t>to</w:t>
      </w:r>
      <w:r w:rsidR="00FD378F">
        <w:t xml:space="preserve"> </w:t>
      </w:r>
      <w:r w:rsidR="00FD378F" w:rsidRPr="00FD378F">
        <w:t>the</w:t>
      </w:r>
      <w:r w:rsidR="00FD378F">
        <w:t xml:space="preserve"> </w:t>
      </w:r>
      <w:r w:rsidR="00FD378F" w:rsidRPr="00FD378F">
        <w:t>development</w:t>
      </w:r>
      <w:r w:rsidR="00FD378F">
        <w:t xml:space="preserve"> </w:t>
      </w:r>
      <w:r w:rsidR="00FD378F" w:rsidRPr="00FD378F">
        <w:t>of</w:t>
      </w:r>
      <w:r w:rsidR="00FD378F">
        <w:t xml:space="preserve"> </w:t>
      </w:r>
      <w:r w:rsidR="00FD378F" w:rsidRPr="00FD378F">
        <w:t>those</w:t>
      </w:r>
      <w:r w:rsidR="00FD378F">
        <w:t xml:space="preserve"> </w:t>
      </w:r>
      <w:r w:rsidR="00FD378F" w:rsidRPr="00FD378F">
        <w:t>abilities</w:t>
      </w:r>
      <w:r w:rsidR="00FD378F">
        <w:t xml:space="preserve"> </w:t>
      </w:r>
      <w:r w:rsidR="00FD378F" w:rsidRPr="00FD378F">
        <w:t>that</w:t>
      </w:r>
      <w:r w:rsidR="00FD378F">
        <w:t xml:space="preserve"> </w:t>
      </w:r>
      <w:r w:rsidR="00FD378F" w:rsidRPr="00FD378F">
        <w:t>enable</w:t>
      </w:r>
      <w:r w:rsidR="00FD378F">
        <w:t xml:space="preserve"> </w:t>
      </w:r>
      <w:r w:rsidR="00FD378F" w:rsidRPr="00FD378F">
        <w:t>the</w:t>
      </w:r>
      <w:r w:rsidR="00FD378F">
        <w:t xml:space="preserve"> individual t</w:t>
      </w:r>
      <w:r w:rsidR="00FD378F" w:rsidRPr="00FD378F">
        <w:t>o behave</w:t>
      </w:r>
      <w:r w:rsidR="00FD378F">
        <w:t xml:space="preserve"> </w:t>
      </w:r>
      <w:r w:rsidR="00FD378F" w:rsidRPr="00FD378F">
        <w:t>in accordance</w:t>
      </w:r>
      <w:r w:rsidR="00FD378F">
        <w:t xml:space="preserve"> </w:t>
      </w:r>
      <w:r w:rsidR="00FD378F" w:rsidRPr="00FD378F">
        <w:t>with</w:t>
      </w:r>
      <w:r w:rsidR="00FD378F">
        <w:t xml:space="preserve"> </w:t>
      </w:r>
      <w:r w:rsidR="00FD378F" w:rsidRPr="00FD378F">
        <w:t>the</w:t>
      </w:r>
      <w:r w:rsidR="00FD378F">
        <w:t xml:space="preserve"> </w:t>
      </w:r>
      <w:r w:rsidR="00FD378F" w:rsidRPr="00FD378F">
        <w:t>expectations</w:t>
      </w:r>
      <w:r w:rsidR="00FD378F">
        <w:t xml:space="preserve"> </w:t>
      </w:r>
      <w:r w:rsidR="00FD378F" w:rsidRPr="00FD378F">
        <w:t>of</w:t>
      </w:r>
      <w:r w:rsidR="00FD378F">
        <w:t xml:space="preserve"> </w:t>
      </w:r>
      <w:r w:rsidR="00FD378F" w:rsidRPr="00FD378F">
        <w:t>society</w:t>
      </w:r>
      <w:r w:rsidR="00FD378F">
        <w:t>”</w:t>
      </w:r>
    </w:p>
    <w:p w:rsidR="003527F5" w:rsidRDefault="003527F5" w:rsidP="00F64235">
      <w:r>
        <w:t xml:space="preserve">Social development enables individuals to behave in accordance to societal expectations but in addition to this the formation of attachments and the conception of right and wrong. </w:t>
      </w:r>
      <w:r w:rsidR="001502CE">
        <w:t xml:space="preserve">Relationships and interactions are the main concern of a child’s social development. </w:t>
      </w:r>
      <w:r>
        <w:t xml:space="preserve">Throughout their </w:t>
      </w:r>
      <w:r w:rsidR="00DA4992">
        <w:t>development children</w:t>
      </w:r>
      <w:r>
        <w:t xml:space="preserve"> will learn to carry out these expectations without having to be reminded and from then </w:t>
      </w:r>
      <w:r w:rsidR="006B504E">
        <w:t>on,</w:t>
      </w:r>
      <w:r>
        <w:t xml:space="preserve"> they will learn more complex behaviours.</w:t>
      </w:r>
      <w:r w:rsidR="00DA4992">
        <w:t xml:space="preserve"> Children learn these expectations of society from relationships with others and belonging </w:t>
      </w:r>
      <w:r w:rsidR="006B504E">
        <w:t>to</w:t>
      </w:r>
      <w:r w:rsidR="00DA4992">
        <w:t xml:space="preserve"> difference cultural groups.</w:t>
      </w:r>
      <w:r w:rsidR="006B504E">
        <w:t xml:space="preserve">  The attachment with caregivers and family guide them through to relationships with others and after</w:t>
      </w:r>
      <w:r w:rsidR="001B2D54">
        <w:t xml:space="preserve"> this</w:t>
      </w:r>
      <w:r w:rsidR="006B504E">
        <w:t xml:space="preserve"> they form lasting friendships from which they learn right and wrong in the form of what is an appropriate or non-appropriate way to act.</w:t>
      </w:r>
      <w:r w:rsidR="001B2D54">
        <w:t xml:space="preserve"> Children who develop strong social skills will form more rewarding relationships in adolescence and adulthood.</w:t>
      </w:r>
    </w:p>
    <w:p w:rsidR="00FD378F" w:rsidRDefault="00FD378F" w:rsidP="00F64235"/>
    <w:p w:rsidR="001502CE" w:rsidRPr="001502CE" w:rsidRDefault="001502CE" w:rsidP="00F64235">
      <w:pPr>
        <w:rPr>
          <w:b/>
        </w:rPr>
      </w:pPr>
      <w:r w:rsidRPr="001502CE">
        <w:rPr>
          <w:b/>
        </w:rPr>
        <w:t>Activity 1</w:t>
      </w:r>
    </w:p>
    <w:p w:rsidR="00F64235" w:rsidRDefault="001502CE" w:rsidP="00F64235">
      <w:r>
        <w:t>Child 1</w:t>
      </w:r>
    </w:p>
    <w:p w:rsidR="001502CE" w:rsidRDefault="001502CE" w:rsidP="001502CE">
      <w:pPr>
        <w:pStyle w:val="ListParagraph"/>
        <w:numPr>
          <w:ilvl w:val="0"/>
          <w:numId w:val="3"/>
        </w:numPr>
      </w:pPr>
      <w:r>
        <w:t>Becomes upset when stressed</w:t>
      </w:r>
    </w:p>
    <w:p w:rsidR="001502CE" w:rsidRDefault="001502CE" w:rsidP="001502CE">
      <w:pPr>
        <w:pStyle w:val="ListParagraph"/>
        <w:numPr>
          <w:ilvl w:val="0"/>
          <w:numId w:val="3"/>
        </w:numPr>
      </w:pPr>
      <w:r>
        <w:t xml:space="preserve">Very </w:t>
      </w:r>
      <w:r w:rsidR="009B3EC2">
        <w:t>excitable and active</w:t>
      </w:r>
    </w:p>
    <w:p w:rsidR="009B3EC2" w:rsidRDefault="009B3EC2" w:rsidP="001502CE">
      <w:pPr>
        <w:pStyle w:val="ListParagraph"/>
        <w:numPr>
          <w:ilvl w:val="0"/>
          <w:numId w:val="3"/>
        </w:numPr>
      </w:pPr>
      <w:r>
        <w:t>Likes attention</w:t>
      </w:r>
    </w:p>
    <w:p w:rsidR="001502CE" w:rsidRDefault="001502CE" w:rsidP="00F64235"/>
    <w:p w:rsidR="001502CE" w:rsidRDefault="001502CE" w:rsidP="00F64235">
      <w:r>
        <w:t>Child 2</w:t>
      </w:r>
    </w:p>
    <w:p w:rsidR="001502CE" w:rsidRDefault="001502CE" w:rsidP="001502CE">
      <w:pPr>
        <w:pStyle w:val="ListParagraph"/>
        <w:numPr>
          <w:ilvl w:val="0"/>
          <w:numId w:val="3"/>
        </w:numPr>
      </w:pPr>
      <w:r>
        <w:t>Responds with anger when stressed</w:t>
      </w:r>
    </w:p>
    <w:p w:rsidR="009B3EC2" w:rsidRDefault="009B3EC2" w:rsidP="001502CE">
      <w:pPr>
        <w:pStyle w:val="ListParagraph"/>
        <w:numPr>
          <w:ilvl w:val="0"/>
          <w:numId w:val="3"/>
        </w:numPr>
      </w:pPr>
      <w:r>
        <w:t>Calm, but still active</w:t>
      </w:r>
    </w:p>
    <w:p w:rsidR="009B3EC2" w:rsidRDefault="00CA1A90" w:rsidP="001502CE">
      <w:pPr>
        <w:pStyle w:val="ListParagraph"/>
        <w:numPr>
          <w:ilvl w:val="0"/>
          <w:numId w:val="3"/>
        </w:numPr>
      </w:pPr>
      <w:proofErr w:type="gramStart"/>
      <w:r>
        <w:t>More shy</w:t>
      </w:r>
      <w:proofErr w:type="gramEnd"/>
      <w:r>
        <w:t xml:space="preserve">, doesn’t like </w:t>
      </w:r>
      <w:r w:rsidR="009B3EC2">
        <w:t>attention</w:t>
      </w:r>
    </w:p>
    <w:p w:rsidR="008E589B" w:rsidRDefault="008E589B" w:rsidP="008E589B">
      <w:pPr>
        <w:rPr>
          <w:b/>
        </w:rPr>
      </w:pPr>
    </w:p>
    <w:p w:rsidR="008E589B" w:rsidRDefault="008E589B" w:rsidP="008E589B">
      <w:pPr>
        <w:rPr>
          <w:b/>
        </w:rPr>
      </w:pPr>
    </w:p>
    <w:p w:rsidR="008E589B" w:rsidRDefault="008E589B" w:rsidP="008E589B">
      <w:pPr>
        <w:rPr>
          <w:b/>
        </w:rPr>
      </w:pPr>
      <w:r>
        <w:rPr>
          <w:b/>
        </w:rPr>
        <w:t>Case Study</w:t>
      </w:r>
    </w:p>
    <w:p w:rsidR="008E589B" w:rsidRDefault="008E589B" w:rsidP="008E589B">
      <w:pPr>
        <w:pStyle w:val="ListParagraph"/>
        <w:numPr>
          <w:ilvl w:val="0"/>
          <w:numId w:val="4"/>
        </w:numPr>
      </w:pPr>
      <w:r>
        <w:t xml:space="preserve">The problem exists with the teacher using offensive language. The over-use of offensive language from his teacher could give Dave the impression that the words are acceptable. </w:t>
      </w:r>
      <w:r>
        <w:t>Dave has copied the words his teacher is using and is repeating them in his sentences.</w:t>
      </w:r>
    </w:p>
    <w:p w:rsidR="008E589B" w:rsidRDefault="008E589B" w:rsidP="008E589B">
      <w:pPr>
        <w:pStyle w:val="ListParagraph"/>
        <w:numPr>
          <w:ilvl w:val="0"/>
          <w:numId w:val="4"/>
        </w:numPr>
      </w:pPr>
      <w:r>
        <w:t>There are no developmental issues, Dave is learning and will repeat new words he hears often.</w:t>
      </w:r>
    </w:p>
    <w:p w:rsidR="00F5324A" w:rsidRDefault="008E589B" w:rsidP="008E589B">
      <w:pPr>
        <w:pStyle w:val="ListParagraph"/>
        <w:numPr>
          <w:ilvl w:val="0"/>
          <w:numId w:val="4"/>
        </w:numPr>
      </w:pPr>
      <w:r>
        <w:t>Dave’s teacher needs to stop using offensive language in front of Dave (and other children) to prevent hi</w:t>
      </w:r>
      <w:r w:rsidR="00D24E57">
        <w:t>m</w:t>
      </w:r>
      <w:r>
        <w:t xml:space="preserve"> using these words. </w:t>
      </w:r>
      <w:r w:rsidR="00D24E57">
        <w:t>However, be</w:t>
      </w:r>
      <w:r>
        <w:t xml:space="preserve">cause Dave has already learned these </w:t>
      </w:r>
      <w:r w:rsidR="00F5324A">
        <w:t>words,</w:t>
      </w:r>
      <w:r>
        <w:t xml:space="preserve"> he should be told that they are unacceptable</w:t>
      </w:r>
      <w:r w:rsidR="00B66F03">
        <w:t xml:space="preserve"> and inappropriate words to use</w:t>
      </w:r>
      <w:r>
        <w:t>.</w:t>
      </w:r>
      <w:r w:rsidR="00D24E57">
        <w:t xml:space="preserve"> The teacher stated that ‘children learn to speak by example’ and so should set </w:t>
      </w:r>
      <w:r w:rsidR="00F5324A">
        <w:t>a</w:t>
      </w:r>
      <w:r w:rsidR="00D24E57">
        <w:t xml:space="preserve"> </w:t>
      </w:r>
      <w:bookmarkStart w:id="0" w:name="_GoBack"/>
      <w:bookmarkEnd w:id="0"/>
      <w:r w:rsidR="00D24E57">
        <w:t>suitable example.</w:t>
      </w:r>
    </w:p>
    <w:p w:rsidR="008E589B" w:rsidRPr="008E589B" w:rsidRDefault="00D24E57" w:rsidP="00F5324A">
      <w:r>
        <w:t xml:space="preserve"> </w:t>
      </w:r>
    </w:p>
    <w:sectPr w:rsidR="008E589B" w:rsidRPr="008E589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CA8" w:rsidRDefault="008D4CA8" w:rsidP="001B3F71">
      <w:pPr>
        <w:spacing w:after="0" w:line="240" w:lineRule="auto"/>
      </w:pPr>
      <w:r>
        <w:separator/>
      </w:r>
    </w:p>
  </w:endnote>
  <w:endnote w:type="continuationSeparator" w:id="0">
    <w:p w:rsidR="008D4CA8" w:rsidRDefault="008D4CA8" w:rsidP="001B3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CA8" w:rsidRDefault="008D4CA8" w:rsidP="001B3F71">
      <w:pPr>
        <w:spacing w:after="0" w:line="240" w:lineRule="auto"/>
      </w:pPr>
      <w:r>
        <w:separator/>
      </w:r>
    </w:p>
  </w:footnote>
  <w:footnote w:type="continuationSeparator" w:id="0">
    <w:p w:rsidR="008D4CA8" w:rsidRDefault="008D4CA8" w:rsidP="001B3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F71" w:rsidRDefault="001B3F71">
    <w:pPr>
      <w:pStyle w:val="Header"/>
    </w:pPr>
    <w:r>
      <w:t>Tara Johnson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45375"/>
    <w:multiLevelType w:val="hybridMultilevel"/>
    <w:tmpl w:val="FA84416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F7C94"/>
    <w:multiLevelType w:val="hybridMultilevel"/>
    <w:tmpl w:val="0FE4E79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93DA8"/>
    <w:multiLevelType w:val="hybridMultilevel"/>
    <w:tmpl w:val="2D56B6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40685"/>
    <w:multiLevelType w:val="hybridMultilevel"/>
    <w:tmpl w:val="6978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15"/>
    <w:rsid w:val="00032981"/>
    <w:rsid w:val="001502CE"/>
    <w:rsid w:val="00152627"/>
    <w:rsid w:val="001B2D54"/>
    <w:rsid w:val="001B3F71"/>
    <w:rsid w:val="00264DAD"/>
    <w:rsid w:val="003527F5"/>
    <w:rsid w:val="003D0915"/>
    <w:rsid w:val="00541B84"/>
    <w:rsid w:val="006B504E"/>
    <w:rsid w:val="007576D0"/>
    <w:rsid w:val="008D4CA8"/>
    <w:rsid w:val="008E589B"/>
    <w:rsid w:val="009B3EC2"/>
    <w:rsid w:val="00B66F03"/>
    <w:rsid w:val="00CA1A90"/>
    <w:rsid w:val="00D24E57"/>
    <w:rsid w:val="00DA4992"/>
    <w:rsid w:val="00ED3AFF"/>
    <w:rsid w:val="00F5324A"/>
    <w:rsid w:val="00F64235"/>
    <w:rsid w:val="00FD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B4B50"/>
  <w15:chartTrackingRefBased/>
  <w15:docId w15:val="{E33A1BB6-8F5D-4E80-8619-0AEE9A92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91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3F7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3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F71"/>
  </w:style>
  <w:style w:type="paragraph" w:styleId="Footer">
    <w:name w:val="footer"/>
    <w:basedOn w:val="Normal"/>
    <w:link w:val="FooterChar"/>
    <w:uiPriority w:val="99"/>
    <w:unhideWhenUsed/>
    <w:rsid w:val="001B3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</dc:creator>
  <cp:keywords/>
  <dc:description/>
  <cp:lastModifiedBy>Tara</cp:lastModifiedBy>
  <cp:revision>9</cp:revision>
  <dcterms:created xsi:type="dcterms:W3CDTF">2019-02-18T16:59:00Z</dcterms:created>
  <dcterms:modified xsi:type="dcterms:W3CDTF">2019-02-19T01:45:00Z</dcterms:modified>
</cp:coreProperties>
</file>