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B1B3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4093">
            <w:pPr>
              <w:pStyle w:val="Default"/>
              <w:rPr>
                <w:rFonts w:asciiTheme="minorHAnsi" w:hAnsiTheme="minorHAnsi"/>
              </w:rPr>
            </w:pPr>
            <w:r>
              <w:rPr>
                <w:rFonts w:asciiTheme="minorHAnsi" w:hAnsiTheme="minorHAnsi"/>
              </w:rPr>
              <w:t>CLIFFORD JAYA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84093">
            <w:pPr>
              <w:pStyle w:val="Default"/>
              <w:rPr>
                <w:rFonts w:asciiTheme="minorHAnsi" w:hAnsiTheme="minorHAnsi"/>
              </w:rPr>
            </w:pPr>
            <w:r>
              <w:rPr>
                <w:rFonts w:asciiTheme="minorHAnsi" w:hAnsiTheme="minorHAnsi"/>
              </w:rPr>
              <w:t>3487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4093">
            <w:pPr>
              <w:pStyle w:val="Default"/>
              <w:rPr>
                <w:rFonts w:asciiTheme="minorHAnsi" w:hAnsiTheme="minorHAnsi"/>
              </w:rPr>
            </w:pPr>
            <w:r>
              <w:rPr>
                <w:rFonts w:asciiTheme="minorHAnsi" w:hAnsiTheme="minorHAnsi"/>
              </w:rPr>
              <w:t>DIPLOMA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4093">
            <w:r>
              <w:t>0</w:t>
            </w:r>
            <w:r w:rsidR="00370189">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F85BE0">
        <w:trPr>
          <w:trHeight w:val="1880"/>
        </w:trPr>
        <w:tc>
          <w:tcPr>
            <w:tcW w:w="9242" w:type="dxa"/>
          </w:tcPr>
          <w:p w:rsidR="00C24A97" w:rsidRDefault="00C24A97" w:rsidP="00C24A97">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tbl>
            <w:tblPr>
              <w:tblStyle w:val="TableGrid"/>
              <w:tblpPr w:leftFromText="180" w:rightFromText="180" w:vertAnchor="text" w:tblpX="4968" w:tblpY="1"/>
              <w:tblOverlap w:val="never"/>
              <w:tblW w:w="0" w:type="auto"/>
              <w:tblLook w:val="04A0"/>
            </w:tblPr>
            <w:tblGrid>
              <w:gridCol w:w="1890"/>
              <w:gridCol w:w="2718"/>
            </w:tblGrid>
            <w:tr w:rsidR="00C24A97" w:rsidRPr="00B0415E" w:rsidTr="00EE7A85">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C24A97">
                  <w:pPr>
                    <w:rPr>
                      <w:b/>
                      <w:color w:val="002060"/>
                    </w:rPr>
                  </w:pPr>
                  <w:r w:rsidRPr="00B0415E">
                    <w:rPr>
                      <w:b/>
                      <w:color w:val="002060"/>
                    </w:rPr>
                    <w:t>Student Name:</w:t>
                  </w:r>
                </w:p>
              </w:tc>
              <w:tc>
                <w:tcPr>
                  <w:tcW w:w="2718" w:type="dxa"/>
                  <w:tcBorders>
                    <w:top w:val="single" w:sz="4" w:space="0" w:color="auto"/>
                    <w:left w:val="single" w:sz="4" w:space="0" w:color="auto"/>
                    <w:bottom w:val="single" w:sz="4" w:space="0" w:color="auto"/>
                    <w:right w:val="single" w:sz="4" w:space="0" w:color="auto"/>
                  </w:tcBorders>
                  <w:hideMark/>
                </w:tcPr>
                <w:p w:rsidR="00C24A97" w:rsidRPr="00B0415E" w:rsidRDefault="00C24A97" w:rsidP="00C24A97">
                  <w:pPr>
                    <w:pStyle w:val="Default"/>
                    <w:rPr>
                      <w:rFonts w:asciiTheme="minorHAnsi" w:hAnsiTheme="minorHAnsi"/>
                    </w:rPr>
                  </w:pPr>
                  <w:r>
                    <w:rPr>
                      <w:rFonts w:asciiTheme="minorHAnsi" w:hAnsiTheme="minorHAnsi"/>
                    </w:rPr>
                    <w:t>CLIFFORD JAYA</w:t>
                  </w:r>
                </w:p>
              </w:tc>
            </w:tr>
            <w:tr w:rsidR="00C24A97" w:rsidRPr="00B0415E" w:rsidTr="00EE7A85">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C24A97">
                  <w:pPr>
                    <w:rPr>
                      <w:b/>
                      <w:color w:val="002060"/>
                    </w:rPr>
                  </w:pPr>
                  <w:r w:rsidRPr="00B0415E">
                    <w:rPr>
                      <w:b/>
                      <w:color w:val="002060"/>
                    </w:rPr>
                    <w:t>Student Number:</w:t>
                  </w:r>
                </w:p>
              </w:tc>
              <w:tc>
                <w:tcPr>
                  <w:tcW w:w="2718" w:type="dxa"/>
                  <w:tcBorders>
                    <w:top w:val="single" w:sz="4" w:space="0" w:color="auto"/>
                    <w:left w:val="single" w:sz="4" w:space="0" w:color="auto"/>
                    <w:bottom w:val="single" w:sz="4" w:space="0" w:color="auto"/>
                    <w:right w:val="single" w:sz="4" w:space="0" w:color="auto"/>
                  </w:tcBorders>
                </w:tcPr>
                <w:p w:rsidR="00C24A97" w:rsidRPr="00B0415E" w:rsidRDefault="00C24A97" w:rsidP="00C24A97">
                  <w:pPr>
                    <w:pStyle w:val="Default"/>
                    <w:rPr>
                      <w:rFonts w:asciiTheme="minorHAnsi" w:hAnsiTheme="minorHAnsi"/>
                    </w:rPr>
                  </w:pPr>
                  <w:r>
                    <w:rPr>
                      <w:rFonts w:asciiTheme="minorHAnsi" w:hAnsiTheme="minorHAnsi"/>
                    </w:rPr>
                    <w:t>3487</w:t>
                  </w:r>
                </w:p>
              </w:tc>
            </w:tr>
            <w:tr w:rsidR="00C24A97" w:rsidRPr="00B0415E" w:rsidTr="00EE7A85">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C24A97">
                  <w:pPr>
                    <w:rPr>
                      <w:b/>
                      <w:color w:val="002060"/>
                    </w:rPr>
                  </w:pPr>
                  <w:r>
                    <w:rPr>
                      <w:b/>
                      <w:color w:val="002060"/>
                    </w:rPr>
                    <w:t>Assignment No.</w:t>
                  </w:r>
                </w:p>
              </w:tc>
              <w:tc>
                <w:tcPr>
                  <w:tcW w:w="2718" w:type="dxa"/>
                  <w:tcBorders>
                    <w:top w:val="single" w:sz="4" w:space="0" w:color="auto"/>
                    <w:left w:val="single" w:sz="4" w:space="0" w:color="auto"/>
                    <w:bottom w:val="single" w:sz="4" w:space="0" w:color="auto"/>
                    <w:right w:val="single" w:sz="4" w:space="0" w:color="auto"/>
                  </w:tcBorders>
                  <w:hideMark/>
                </w:tcPr>
                <w:p w:rsidR="00C24A97" w:rsidRPr="00B0415E" w:rsidRDefault="00C24A97" w:rsidP="00C24A97">
                  <w:pPr>
                    <w:pStyle w:val="Default"/>
                    <w:rPr>
                      <w:rFonts w:asciiTheme="minorHAnsi" w:hAnsiTheme="minorHAnsi"/>
                    </w:rPr>
                  </w:pPr>
                  <w:r>
                    <w:rPr>
                      <w:rFonts w:asciiTheme="minorHAnsi" w:hAnsiTheme="minorHAnsi"/>
                    </w:rPr>
                    <w:t>02</w:t>
                  </w:r>
                </w:p>
              </w:tc>
            </w:tr>
            <w:tr w:rsidR="00C24A97" w:rsidRPr="00B0415E" w:rsidTr="00EE7A85">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C24A97">
                  <w:pPr>
                    <w:rPr>
                      <w:b/>
                      <w:color w:val="002060"/>
                    </w:rPr>
                  </w:pPr>
                  <w:r>
                    <w:rPr>
                      <w:b/>
                      <w:color w:val="002060"/>
                    </w:rPr>
                    <w:t>Page Number</w:t>
                  </w:r>
                </w:p>
              </w:tc>
              <w:tc>
                <w:tcPr>
                  <w:tcW w:w="2718" w:type="dxa"/>
                  <w:tcBorders>
                    <w:top w:val="single" w:sz="4" w:space="0" w:color="auto"/>
                    <w:left w:val="single" w:sz="4" w:space="0" w:color="auto"/>
                    <w:bottom w:val="single" w:sz="4" w:space="0" w:color="auto"/>
                    <w:right w:val="single" w:sz="4" w:space="0" w:color="auto"/>
                  </w:tcBorders>
                  <w:hideMark/>
                </w:tcPr>
                <w:p w:rsidR="00C24A97" w:rsidRPr="00B0415E" w:rsidRDefault="00C24A97" w:rsidP="00C24A97">
                  <w:r>
                    <w:t>1</w:t>
                  </w:r>
                </w:p>
              </w:tc>
            </w:tr>
          </w:tbl>
          <w:p w:rsidR="00C24A97" w:rsidRDefault="00C24A97" w:rsidP="00C24A97">
            <w:pPr>
              <w:spacing w:line="360" w:lineRule="auto"/>
              <w:jc w:val="both"/>
              <w:rPr>
                <w:rFonts w:ascii="Arial" w:hAnsi="Arial" w:cs="Arial"/>
                <w:sz w:val="24"/>
                <w:szCs w:val="24"/>
              </w:rPr>
            </w:pPr>
            <w:r>
              <w:rPr>
                <w:rFonts w:ascii="Arial" w:hAnsi="Arial" w:cs="Arial"/>
                <w:sz w:val="24"/>
                <w:szCs w:val="24"/>
              </w:rPr>
              <w:br w:type="textWrapping" w:clear="all"/>
            </w:r>
          </w:p>
          <w:p w:rsidR="00C24A97" w:rsidRDefault="00C24A97" w:rsidP="00C24A97">
            <w:pPr>
              <w:spacing w:line="360" w:lineRule="auto"/>
              <w:jc w:val="both"/>
              <w:rPr>
                <w:rFonts w:ascii="Arial" w:hAnsi="Arial" w:cs="Arial"/>
                <w:sz w:val="24"/>
                <w:szCs w:val="24"/>
              </w:rPr>
            </w:pPr>
          </w:p>
          <w:p w:rsidR="00C24A97" w:rsidRPr="004513E5" w:rsidRDefault="00C24A97" w:rsidP="00C24A97">
            <w:pPr>
              <w:spacing w:line="360" w:lineRule="auto"/>
              <w:jc w:val="both"/>
              <w:rPr>
                <w:rFonts w:ascii="Arial" w:hAnsi="Arial" w:cs="Arial"/>
                <w:sz w:val="24"/>
                <w:szCs w:val="24"/>
              </w:rPr>
            </w:pPr>
            <w:r w:rsidRPr="004513E5">
              <w:rPr>
                <w:rFonts w:ascii="Arial" w:hAnsi="Arial" w:cs="Arial"/>
                <w:sz w:val="24"/>
                <w:szCs w:val="24"/>
              </w:rPr>
              <w:t>1.)</w:t>
            </w:r>
          </w:p>
          <w:p w:rsidR="00C24A97" w:rsidRDefault="00C24A97" w:rsidP="00C24A97">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Crime </w:t>
            </w:r>
            <w:r w:rsidR="00D73BC6">
              <w:rPr>
                <w:rFonts w:ascii="Arial" w:hAnsi="Arial" w:cs="Arial"/>
                <w:sz w:val="24"/>
                <w:szCs w:val="24"/>
              </w:rPr>
              <w:t>affects the</w:t>
            </w:r>
            <w:r>
              <w:rPr>
                <w:rFonts w:ascii="Arial" w:hAnsi="Arial" w:cs="Arial"/>
                <w:sz w:val="24"/>
                <w:szCs w:val="24"/>
              </w:rPr>
              <w:t xml:space="preserve"> economy in two major </w:t>
            </w:r>
            <w:r w:rsidR="00D73BC6">
              <w:rPr>
                <w:rFonts w:ascii="Arial" w:hAnsi="Arial" w:cs="Arial"/>
                <w:sz w:val="24"/>
                <w:szCs w:val="24"/>
              </w:rPr>
              <w:t>ways. The</w:t>
            </w:r>
            <w:r>
              <w:rPr>
                <w:rFonts w:ascii="Arial" w:hAnsi="Arial" w:cs="Arial"/>
                <w:sz w:val="24"/>
                <w:szCs w:val="24"/>
              </w:rPr>
              <w:t xml:space="preserve"> </w:t>
            </w:r>
            <w:r w:rsidR="00D73BC6">
              <w:rPr>
                <w:rFonts w:ascii="Arial" w:hAnsi="Arial" w:cs="Arial"/>
                <w:sz w:val="24"/>
                <w:szCs w:val="24"/>
              </w:rPr>
              <w:t>micro economy</w:t>
            </w:r>
            <w:r>
              <w:rPr>
                <w:rFonts w:ascii="Arial" w:hAnsi="Arial" w:cs="Arial"/>
                <w:sz w:val="24"/>
                <w:szCs w:val="24"/>
              </w:rPr>
              <w:t xml:space="preserve"> which focuses on the direct effect of crime on individual consumers and </w:t>
            </w:r>
            <w:r w:rsidR="00D73BC6">
              <w:rPr>
                <w:rFonts w:ascii="Arial" w:hAnsi="Arial" w:cs="Arial"/>
                <w:sz w:val="24"/>
                <w:szCs w:val="24"/>
              </w:rPr>
              <w:t>business. Here</w:t>
            </w:r>
            <w:r>
              <w:rPr>
                <w:rFonts w:ascii="Arial" w:hAnsi="Arial" w:cs="Arial"/>
                <w:sz w:val="24"/>
                <w:szCs w:val="24"/>
              </w:rPr>
              <w:t xml:space="preserve"> we asses</w:t>
            </w:r>
            <w:r w:rsidR="00D73BC6">
              <w:rPr>
                <w:rFonts w:ascii="Arial" w:hAnsi="Arial" w:cs="Arial"/>
                <w:sz w:val="24"/>
                <w:szCs w:val="24"/>
              </w:rPr>
              <w:t xml:space="preserve">s the </w:t>
            </w:r>
            <w:r>
              <w:rPr>
                <w:rFonts w:ascii="Arial" w:hAnsi="Arial" w:cs="Arial"/>
                <w:sz w:val="24"/>
                <w:szCs w:val="24"/>
              </w:rPr>
              <w:t>e</w:t>
            </w:r>
            <w:r w:rsidR="00D73BC6">
              <w:rPr>
                <w:rFonts w:ascii="Arial" w:hAnsi="Arial" w:cs="Arial"/>
                <w:sz w:val="24"/>
                <w:szCs w:val="24"/>
              </w:rPr>
              <w:t>f</w:t>
            </w:r>
            <w:r>
              <w:rPr>
                <w:rFonts w:ascii="Arial" w:hAnsi="Arial" w:cs="Arial"/>
                <w:sz w:val="24"/>
                <w:szCs w:val="24"/>
              </w:rPr>
              <w:t xml:space="preserve">fects as loss of money or business properties and reputation </w:t>
            </w:r>
            <w:r w:rsidR="00D73BC6">
              <w:rPr>
                <w:rFonts w:ascii="Arial" w:hAnsi="Arial" w:cs="Arial"/>
                <w:sz w:val="24"/>
                <w:szCs w:val="24"/>
              </w:rPr>
              <w:t>loss. On</w:t>
            </w:r>
            <w:r>
              <w:rPr>
                <w:rFonts w:ascii="Arial" w:hAnsi="Arial" w:cs="Arial"/>
                <w:sz w:val="24"/>
                <w:szCs w:val="24"/>
              </w:rPr>
              <w:t xml:space="preserve"> the other hand the </w:t>
            </w:r>
            <w:r w:rsidR="00EB2AD3">
              <w:rPr>
                <w:rFonts w:ascii="Arial" w:hAnsi="Arial" w:cs="Arial"/>
                <w:sz w:val="24"/>
                <w:szCs w:val="24"/>
              </w:rPr>
              <w:t>effects of crime on the macro economy look</w:t>
            </w:r>
            <w:r>
              <w:rPr>
                <w:rFonts w:ascii="Arial" w:hAnsi="Arial" w:cs="Arial"/>
                <w:sz w:val="24"/>
                <w:szCs w:val="24"/>
              </w:rPr>
              <w:t xml:space="preserve"> at the effect of crime at national and international </w:t>
            </w:r>
            <w:r w:rsidR="00D73BC6">
              <w:rPr>
                <w:rFonts w:ascii="Arial" w:hAnsi="Arial" w:cs="Arial"/>
                <w:sz w:val="24"/>
                <w:szCs w:val="24"/>
              </w:rPr>
              <w:t>levels. Here</w:t>
            </w:r>
            <w:r>
              <w:rPr>
                <w:rFonts w:ascii="Arial" w:hAnsi="Arial" w:cs="Arial"/>
                <w:sz w:val="24"/>
                <w:szCs w:val="24"/>
              </w:rPr>
              <w:t xml:space="preserve"> we consider the cost of training and maintaining of law enforcement </w:t>
            </w:r>
            <w:r w:rsidR="00EB2AD3">
              <w:rPr>
                <w:rFonts w:ascii="Arial" w:hAnsi="Arial" w:cs="Arial"/>
                <w:sz w:val="24"/>
                <w:szCs w:val="24"/>
              </w:rPr>
              <w:t>agencies. The</w:t>
            </w:r>
            <w:r>
              <w:rPr>
                <w:rFonts w:ascii="Arial" w:hAnsi="Arial" w:cs="Arial"/>
                <w:sz w:val="24"/>
                <w:szCs w:val="24"/>
              </w:rPr>
              <w:t xml:space="preserve"> cost of maintaining the courts and the costs of maintain the prison and correctional services departments among other issues.</w:t>
            </w:r>
          </w:p>
          <w:p w:rsidR="00F85BE0" w:rsidRDefault="00F85BE0" w:rsidP="00F85BE0">
            <w:pPr>
              <w:spacing w:line="360" w:lineRule="auto"/>
              <w:jc w:val="both"/>
              <w:rPr>
                <w:rFonts w:ascii="Arial" w:hAnsi="Arial" w:cs="Arial"/>
                <w:sz w:val="24"/>
                <w:szCs w:val="24"/>
              </w:rPr>
            </w:pPr>
          </w:p>
          <w:p w:rsidR="00F85BE0" w:rsidRDefault="00F85BE0" w:rsidP="00F85BE0">
            <w:pPr>
              <w:spacing w:line="360" w:lineRule="auto"/>
              <w:jc w:val="both"/>
              <w:rPr>
                <w:rFonts w:ascii="Arial" w:hAnsi="Arial" w:cs="Arial"/>
                <w:sz w:val="24"/>
                <w:szCs w:val="24"/>
              </w:rPr>
            </w:pPr>
          </w:p>
          <w:p w:rsidR="00F85BE0" w:rsidRDefault="00F85BE0" w:rsidP="00F85BE0">
            <w:pPr>
              <w:spacing w:line="360" w:lineRule="auto"/>
              <w:jc w:val="both"/>
              <w:rPr>
                <w:rFonts w:ascii="Arial" w:hAnsi="Arial" w:cs="Arial"/>
                <w:sz w:val="24"/>
                <w:szCs w:val="24"/>
              </w:rPr>
            </w:pPr>
          </w:p>
          <w:p w:rsidR="00F85BE0" w:rsidRDefault="00F85BE0" w:rsidP="00F85BE0">
            <w:pPr>
              <w:spacing w:line="360" w:lineRule="auto"/>
              <w:jc w:val="both"/>
              <w:rPr>
                <w:rFonts w:ascii="Arial" w:hAnsi="Arial" w:cs="Arial"/>
                <w:sz w:val="24"/>
                <w:szCs w:val="24"/>
              </w:rPr>
            </w:pPr>
            <w:r>
              <w:rPr>
                <w:rFonts w:ascii="Arial" w:hAnsi="Arial" w:cs="Arial"/>
                <w:sz w:val="24"/>
                <w:szCs w:val="24"/>
              </w:rPr>
              <w:lastRenderedPageBreak/>
              <w:t xml:space="preserve">                                                                                         </w:t>
            </w:r>
          </w:p>
          <w:tbl>
            <w:tblPr>
              <w:tblStyle w:val="TableGrid"/>
              <w:tblpPr w:leftFromText="180" w:rightFromText="180" w:vertAnchor="text" w:tblpX="4968" w:tblpY="1"/>
              <w:tblOverlap w:val="never"/>
              <w:tblW w:w="0" w:type="auto"/>
              <w:tblLook w:val="04A0"/>
            </w:tblPr>
            <w:tblGrid>
              <w:gridCol w:w="1890"/>
              <w:gridCol w:w="2718"/>
            </w:tblGrid>
            <w:tr w:rsidR="00F85BE0" w:rsidRPr="00B0415E" w:rsidTr="00D44E22">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5BE0" w:rsidRPr="00B0415E" w:rsidRDefault="00F85BE0" w:rsidP="00F85BE0">
                  <w:pPr>
                    <w:rPr>
                      <w:b/>
                      <w:color w:val="002060"/>
                    </w:rPr>
                  </w:pPr>
                  <w:r w:rsidRPr="00B0415E">
                    <w:rPr>
                      <w:b/>
                      <w:color w:val="002060"/>
                    </w:rPr>
                    <w:t>Student Name:</w:t>
                  </w:r>
                </w:p>
              </w:tc>
              <w:tc>
                <w:tcPr>
                  <w:tcW w:w="2718" w:type="dxa"/>
                  <w:tcBorders>
                    <w:top w:val="single" w:sz="4" w:space="0" w:color="auto"/>
                    <w:left w:val="single" w:sz="4" w:space="0" w:color="auto"/>
                    <w:bottom w:val="single" w:sz="4" w:space="0" w:color="auto"/>
                    <w:right w:val="single" w:sz="4" w:space="0" w:color="auto"/>
                  </w:tcBorders>
                  <w:hideMark/>
                </w:tcPr>
                <w:p w:rsidR="00F85BE0" w:rsidRPr="00B0415E" w:rsidRDefault="00F85BE0" w:rsidP="00F85BE0">
                  <w:pPr>
                    <w:pStyle w:val="Default"/>
                    <w:rPr>
                      <w:rFonts w:asciiTheme="minorHAnsi" w:hAnsiTheme="minorHAnsi"/>
                    </w:rPr>
                  </w:pPr>
                  <w:r>
                    <w:rPr>
                      <w:rFonts w:asciiTheme="minorHAnsi" w:hAnsiTheme="minorHAnsi"/>
                    </w:rPr>
                    <w:t>CLIFFORD JAYA</w:t>
                  </w:r>
                </w:p>
              </w:tc>
            </w:tr>
            <w:tr w:rsidR="00F85BE0" w:rsidRPr="00B0415E" w:rsidTr="00D44E22">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5BE0" w:rsidRPr="00B0415E" w:rsidRDefault="00F85BE0" w:rsidP="00F85BE0">
                  <w:pPr>
                    <w:rPr>
                      <w:b/>
                      <w:color w:val="002060"/>
                    </w:rPr>
                  </w:pPr>
                  <w:r w:rsidRPr="00B0415E">
                    <w:rPr>
                      <w:b/>
                      <w:color w:val="002060"/>
                    </w:rPr>
                    <w:t>Student Number:</w:t>
                  </w:r>
                </w:p>
              </w:tc>
              <w:tc>
                <w:tcPr>
                  <w:tcW w:w="2718" w:type="dxa"/>
                  <w:tcBorders>
                    <w:top w:val="single" w:sz="4" w:space="0" w:color="auto"/>
                    <w:left w:val="single" w:sz="4" w:space="0" w:color="auto"/>
                    <w:bottom w:val="single" w:sz="4" w:space="0" w:color="auto"/>
                    <w:right w:val="single" w:sz="4" w:space="0" w:color="auto"/>
                  </w:tcBorders>
                </w:tcPr>
                <w:p w:rsidR="00F85BE0" w:rsidRPr="00B0415E" w:rsidRDefault="00F85BE0" w:rsidP="00F85BE0">
                  <w:pPr>
                    <w:pStyle w:val="Default"/>
                    <w:rPr>
                      <w:rFonts w:asciiTheme="minorHAnsi" w:hAnsiTheme="minorHAnsi"/>
                    </w:rPr>
                  </w:pPr>
                  <w:r>
                    <w:rPr>
                      <w:rFonts w:asciiTheme="minorHAnsi" w:hAnsiTheme="minorHAnsi"/>
                    </w:rPr>
                    <w:t>3487</w:t>
                  </w:r>
                </w:p>
              </w:tc>
            </w:tr>
            <w:tr w:rsidR="00F85BE0" w:rsidRPr="00B0415E" w:rsidTr="00D44E22">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5BE0" w:rsidRPr="00B0415E" w:rsidRDefault="00F85BE0" w:rsidP="00F85BE0">
                  <w:pPr>
                    <w:rPr>
                      <w:b/>
                      <w:color w:val="002060"/>
                    </w:rPr>
                  </w:pPr>
                  <w:r>
                    <w:rPr>
                      <w:b/>
                      <w:color w:val="002060"/>
                    </w:rPr>
                    <w:t>Assignment No.</w:t>
                  </w:r>
                </w:p>
              </w:tc>
              <w:tc>
                <w:tcPr>
                  <w:tcW w:w="2718" w:type="dxa"/>
                  <w:tcBorders>
                    <w:top w:val="single" w:sz="4" w:space="0" w:color="auto"/>
                    <w:left w:val="single" w:sz="4" w:space="0" w:color="auto"/>
                    <w:bottom w:val="single" w:sz="4" w:space="0" w:color="auto"/>
                    <w:right w:val="single" w:sz="4" w:space="0" w:color="auto"/>
                  </w:tcBorders>
                  <w:hideMark/>
                </w:tcPr>
                <w:p w:rsidR="00F85BE0" w:rsidRPr="00B0415E" w:rsidRDefault="00F85BE0" w:rsidP="00F85BE0">
                  <w:pPr>
                    <w:pStyle w:val="Default"/>
                    <w:rPr>
                      <w:rFonts w:asciiTheme="minorHAnsi" w:hAnsiTheme="minorHAnsi"/>
                    </w:rPr>
                  </w:pPr>
                  <w:r>
                    <w:rPr>
                      <w:rFonts w:asciiTheme="minorHAnsi" w:hAnsiTheme="minorHAnsi"/>
                    </w:rPr>
                    <w:t>02</w:t>
                  </w:r>
                </w:p>
              </w:tc>
            </w:tr>
            <w:tr w:rsidR="00F85BE0" w:rsidRPr="00B0415E" w:rsidTr="00D44E22">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5BE0" w:rsidRPr="00B0415E" w:rsidRDefault="00F85BE0" w:rsidP="00F85BE0">
                  <w:pPr>
                    <w:rPr>
                      <w:b/>
                      <w:color w:val="002060"/>
                    </w:rPr>
                  </w:pPr>
                  <w:r>
                    <w:rPr>
                      <w:b/>
                      <w:color w:val="002060"/>
                    </w:rPr>
                    <w:t>Page Number</w:t>
                  </w:r>
                </w:p>
              </w:tc>
              <w:tc>
                <w:tcPr>
                  <w:tcW w:w="2718" w:type="dxa"/>
                  <w:tcBorders>
                    <w:top w:val="single" w:sz="4" w:space="0" w:color="auto"/>
                    <w:left w:val="single" w:sz="4" w:space="0" w:color="auto"/>
                    <w:bottom w:val="single" w:sz="4" w:space="0" w:color="auto"/>
                    <w:right w:val="single" w:sz="4" w:space="0" w:color="auto"/>
                  </w:tcBorders>
                  <w:hideMark/>
                </w:tcPr>
                <w:p w:rsidR="00F85BE0" w:rsidRPr="00B0415E" w:rsidRDefault="00F85BE0" w:rsidP="00F85BE0">
                  <w:r>
                    <w:t>2</w:t>
                  </w:r>
                </w:p>
              </w:tc>
            </w:tr>
          </w:tbl>
          <w:p w:rsidR="00F85BE0" w:rsidRDefault="00F85BE0" w:rsidP="00F85BE0">
            <w:pPr>
              <w:spacing w:line="360" w:lineRule="auto"/>
              <w:jc w:val="both"/>
              <w:rPr>
                <w:rFonts w:ascii="Arial" w:hAnsi="Arial" w:cs="Arial"/>
                <w:sz w:val="24"/>
                <w:szCs w:val="24"/>
              </w:rPr>
            </w:pPr>
          </w:p>
          <w:p w:rsidR="00F85BE0" w:rsidRDefault="00F85BE0" w:rsidP="00F85BE0">
            <w:pPr>
              <w:spacing w:line="360" w:lineRule="auto"/>
              <w:jc w:val="both"/>
              <w:rPr>
                <w:rFonts w:ascii="Arial" w:hAnsi="Arial" w:cs="Arial"/>
                <w:sz w:val="24"/>
                <w:szCs w:val="24"/>
              </w:rPr>
            </w:pPr>
          </w:p>
          <w:p w:rsidR="00F85BE0" w:rsidRDefault="00F85BE0" w:rsidP="00F85BE0">
            <w:pPr>
              <w:spacing w:line="360" w:lineRule="auto"/>
              <w:jc w:val="both"/>
              <w:rPr>
                <w:rFonts w:ascii="Arial" w:hAnsi="Arial" w:cs="Arial"/>
                <w:sz w:val="24"/>
                <w:szCs w:val="24"/>
              </w:rPr>
            </w:pPr>
          </w:p>
          <w:p w:rsidR="00F85BE0" w:rsidRPr="00F85BE0" w:rsidRDefault="00F85BE0" w:rsidP="00F85BE0">
            <w:pPr>
              <w:spacing w:line="360" w:lineRule="auto"/>
              <w:jc w:val="both"/>
              <w:rPr>
                <w:rFonts w:ascii="Arial" w:hAnsi="Arial" w:cs="Arial"/>
                <w:sz w:val="24"/>
                <w:szCs w:val="24"/>
              </w:rPr>
            </w:pPr>
          </w:p>
          <w:p w:rsidR="00C24A97" w:rsidRDefault="00C24A97" w:rsidP="00C24A97">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The taxpayer is the one who foots the bill for training and maintenance of the law enforcement </w:t>
            </w:r>
            <w:r w:rsidR="00370189">
              <w:rPr>
                <w:rFonts w:ascii="Arial" w:hAnsi="Arial" w:cs="Arial"/>
                <w:sz w:val="24"/>
                <w:szCs w:val="24"/>
              </w:rPr>
              <w:t>agencies. The</w:t>
            </w:r>
            <w:r>
              <w:rPr>
                <w:rFonts w:ascii="Arial" w:hAnsi="Arial" w:cs="Arial"/>
                <w:sz w:val="24"/>
                <w:szCs w:val="24"/>
              </w:rPr>
              <w:t xml:space="preserve"> economy loses out as these funds could have been used for economic development projects that bring about better living standar</w:t>
            </w:r>
            <w:r w:rsidR="00C10265">
              <w:rPr>
                <w:rFonts w:ascii="Arial" w:hAnsi="Arial" w:cs="Arial"/>
                <w:sz w:val="24"/>
                <w:szCs w:val="24"/>
              </w:rPr>
              <w:t>ds to the taxpayers an</w:t>
            </w:r>
            <w:r>
              <w:rPr>
                <w:rFonts w:ascii="Arial" w:hAnsi="Arial" w:cs="Arial"/>
                <w:sz w:val="24"/>
                <w:szCs w:val="24"/>
              </w:rPr>
              <w:t>d the general population</w:t>
            </w:r>
            <w:r w:rsidR="00C10265">
              <w:rPr>
                <w:rFonts w:ascii="Arial" w:hAnsi="Arial" w:cs="Arial"/>
                <w:sz w:val="24"/>
                <w:szCs w:val="24"/>
              </w:rPr>
              <w:t>. Crime creates an unconducive  environment for doing business and the business community loses out on many potential investment opportunity that can boost their incomes</w:t>
            </w:r>
          </w:p>
          <w:p w:rsidR="00C10265" w:rsidRDefault="00C10265" w:rsidP="00C10265">
            <w:pPr>
              <w:pStyle w:val="ListParagraph"/>
              <w:spacing w:line="360" w:lineRule="auto"/>
              <w:jc w:val="both"/>
              <w:rPr>
                <w:rFonts w:ascii="Arial" w:hAnsi="Arial" w:cs="Arial"/>
                <w:sz w:val="24"/>
                <w:szCs w:val="24"/>
              </w:rPr>
            </w:pPr>
          </w:p>
          <w:p w:rsidR="00C24A97" w:rsidRDefault="00C24A97" w:rsidP="00C24A97">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Arson is the willful malicious burning of another person’s dwellings with intention to </w:t>
            </w:r>
            <w:r w:rsidR="00370189">
              <w:rPr>
                <w:rFonts w:ascii="Arial" w:hAnsi="Arial" w:cs="Arial"/>
                <w:sz w:val="24"/>
                <w:szCs w:val="24"/>
              </w:rPr>
              <w:t>harm. It</w:t>
            </w:r>
            <w:r>
              <w:rPr>
                <w:rFonts w:ascii="Arial" w:hAnsi="Arial" w:cs="Arial"/>
                <w:sz w:val="24"/>
                <w:szCs w:val="24"/>
              </w:rPr>
              <w:t xml:space="preserve"> can be a </w:t>
            </w:r>
            <w:r w:rsidR="00370189">
              <w:rPr>
                <w:rFonts w:ascii="Arial" w:hAnsi="Arial" w:cs="Arial"/>
                <w:sz w:val="24"/>
                <w:szCs w:val="24"/>
              </w:rPr>
              <w:t>building, a</w:t>
            </w:r>
            <w:r>
              <w:rPr>
                <w:rFonts w:ascii="Arial" w:hAnsi="Arial" w:cs="Arial"/>
                <w:sz w:val="24"/>
                <w:szCs w:val="24"/>
              </w:rPr>
              <w:t xml:space="preserve"> veld fire or other burning which is </w:t>
            </w:r>
            <w:r w:rsidR="00370189">
              <w:rPr>
                <w:rFonts w:ascii="Arial" w:hAnsi="Arial" w:cs="Arial"/>
                <w:sz w:val="24"/>
                <w:szCs w:val="24"/>
              </w:rPr>
              <w:t>intentional. This</w:t>
            </w:r>
            <w:r>
              <w:rPr>
                <w:rFonts w:ascii="Arial" w:hAnsi="Arial" w:cs="Arial"/>
                <w:sz w:val="24"/>
                <w:szCs w:val="24"/>
              </w:rPr>
              <w:t xml:space="preserve"> also covers accidental burning which occurs during the crime of breaking and entering of one’s premises.</w:t>
            </w:r>
            <w:r w:rsidR="00370189">
              <w:rPr>
                <w:rFonts w:ascii="Arial" w:hAnsi="Arial" w:cs="Arial"/>
                <w:sz w:val="24"/>
                <w:szCs w:val="24"/>
              </w:rPr>
              <w:t xml:space="preserve"> </w:t>
            </w:r>
            <w:r>
              <w:rPr>
                <w:rFonts w:ascii="Arial" w:hAnsi="Arial" w:cs="Arial"/>
                <w:sz w:val="24"/>
                <w:szCs w:val="24"/>
              </w:rPr>
              <w:t>For a crime to qualify as arson there has to be evidence of actual burnt items and not just smoke</w:t>
            </w:r>
          </w:p>
          <w:p w:rsidR="00C10265" w:rsidRDefault="00C10265" w:rsidP="00C10265">
            <w:pPr>
              <w:pStyle w:val="ListParagraph"/>
              <w:spacing w:line="360" w:lineRule="auto"/>
              <w:jc w:val="both"/>
              <w:rPr>
                <w:rFonts w:ascii="Arial" w:hAnsi="Arial" w:cs="Arial"/>
                <w:sz w:val="24"/>
                <w:szCs w:val="24"/>
              </w:rPr>
            </w:pPr>
          </w:p>
          <w:p w:rsidR="00C24A97" w:rsidRDefault="00C24A97" w:rsidP="00C24A97">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Money laundering is the willful hiding of gains </w:t>
            </w:r>
            <w:r w:rsidR="00370189">
              <w:rPr>
                <w:rFonts w:ascii="Arial" w:hAnsi="Arial" w:cs="Arial"/>
                <w:sz w:val="24"/>
                <w:szCs w:val="24"/>
              </w:rPr>
              <w:t>which were gotten from unlawful</w:t>
            </w:r>
            <w:r>
              <w:rPr>
                <w:rFonts w:ascii="Arial" w:hAnsi="Arial" w:cs="Arial"/>
                <w:sz w:val="24"/>
                <w:szCs w:val="24"/>
              </w:rPr>
              <w:t xml:space="preserve"> activities through schemes.</w:t>
            </w:r>
            <w:r w:rsidR="00370189">
              <w:rPr>
                <w:rFonts w:ascii="Arial" w:hAnsi="Arial" w:cs="Arial"/>
                <w:sz w:val="24"/>
                <w:szCs w:val="24"/>
              </w:rPr>
              <w:t xml:space="preserve"> </w:t>
            </w:r>
            <w:r>
              <w:rPr>
                <w:rFonts w:ascii="Arial" w:hAnsi="Arial" w:cs="Arial"/>
                <w:sz w:val="24"/>
                <w:szCs w:val="24"/>
              </w:rPr>
              <w:t>These include activities like hoarding large sums of cash or the holding and maintaining of offshore accounts with big balances or the having many different bank accounts with large sums of money deposited into it.</w:t>
            </w:r>
          </w:p>
          <w:p w:rsidR="00C24A97" w:rsidRDefault="00C24A97"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370189" w:rsidRDefault="00370189"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tbl>
            <w:tblPr>
              <w:tblStyle w:val="TableGrid"/>
              <w:tblpPr w:leftFromText="180" w:rightFromText="180" w:vertAnchor="text" w:horzAnchor="page" w:tblpX="6642" w:tblpY="107"/>
              <w:tblW w:w="0" w:type="auto"/>
              <w:tblLook w:val="04A0"/>
            </w:tblPr>
            <w:tblGrid>
              <w:gridCol w:w="1890"/>
              <w:gridCol w:w="2718"/>
            </w:tblGrid>
            <w:tr w:rsidR="00C24A97" w:rsidRPr="00B0415E" w:rsidTr="00EE7A85">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C24A97">
                  <w:pPr>
                    <w:rPr>
                      <w:b/>
                      <w:color w:val="002060"/>
                    </w:rPr>
                  </w:pPr>
                  <w:r w:rsidRPr="00B0415E">
                    <w:rPr>
                      <w:b/>
                      <w:color w:val="002060"/>
                    </w:rPr>
                    <w:lastRenderedPageBreak/>
                    <w:t>Student Name:</w:t>
                  </w:r>
                </w:p>
              </w:tc>
              <w:tc>
                <w:tcPr>
                  <w:tcW w:w="2718" w:type="dxa"/>
                  <w:tcBorders>
                    <w:top w:val="single" w:sz="4" w:space="0" w:color="auto"/>
                    <w:left w:val="single" w:sz="4" w:space="0" w:color="auto"/>
                    <w:bottom w:val="single" w:sz="4" w:space="0" w:color="auto"/>
                    <w:right w:val="single" w:sz="4" w:space="0" w:color="auto"/>
                  </w:tcBorders>
                  <w:hideMark/>
                </w:tcPr>
                <w:p w:rsidR="00C24A97" w:rsidRPr="00B0415E" w:rsidRDefault="00C24A97" w:rsidP="00C24A97">
                  <w:pPr>
                    <w:pStyle w:val="Default"/>
                    <w:rPr>
                      <w:rFonts w:asciiTheme="minorHAnsi" w:hAnsiTheme="minorHAnsi"/>
                    </w:rPr>
                  </w:pPr>
                  <w:r>
                    <w:rPr>
                      <w:rFonts w:asciiTheme="minorHAnsi" w:hAnsiTheme="minorHAnsi"/>
                    </w:rPr>
                    <w:t>CLIFFORD JAYA</w:t>
                  </w:r>
                </w:p>
              </w:tc>
            </w:tr>
            <w:tr w:rsidR="00C24A97" w:rsidRPr="00B0415E" w:rsidTr="00EE7A85">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C24A97">
                  <w:pPr>
                    <w:rPr>
                      <w:b/>
                      <w:color w:val="002060"/>
                    </w:rPr>
                  </w:pPr>
                  <w:r w:rsidRPr="00B0415E">
                    <w:rPr>
                      <w:b/>
                      <w:color w:val="002060"/>
                    </w:rPr>
                    <w:t>Student Number:</w:t>
                  </w:r>
                </w:p>
              </w:tc>
              <w:tc>
                <w:tcPr>
                  <w:tcW w:w="2718" w:type="dxa"/>
                  <w:tcBorders>
                    <w:top w:val="single" w:sz="4" w:space="0" w:color="auto"/>
                    <w:left w:val="single" w:sz="4" w:space="0" w:color="auto"/>
                    <w:bottom w:val="single" w:sz="4" w:space="0" w:color="auto"/>
                    <w:right w:val="single" w:sz="4" w:space="0" w:color="auto"/>
                  </w:tcBorders>
                </w:tcPr>
                <w:p w:rsidR="00C24A97" w:rsidRPr="00B0415E" w:rsidRDefault="00C24A97" w:rsidP="00C24A97">
                  <w:pPr>
                    <w:pStyle w:val="Default"/>
                    <w:rPr>
                      <w:rFonts w:asciiTheme="minorHAnsi" w:hAnsiTheme="minorHAnsi"/>
                    </w:rPr>
                  </w:pPr>
                  <w:r>
                    <w:rPr>
                      <w:rFonts w:asciiTheme="minorHAnsi" w:hAnsiTheme="minorHAnsi"/>
                    </w:rPr>
                    <w:t>3487</w:t>
                  </w:r>
                </w:p>
              </w:tc>
            </w:tr>
            <w:tr w:rsidR="00C24A97" w:rsidRPr="00B0415E" w:rsidTr="00EE7A85">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C24A97">
                  <w:pPr>
                    <w:rPr>
                      <w:b/>
                      <w:color w:val="002060"/>
                    </w:rPr>
                  </w:pPr>
                  <w:r>
                    <w:rPr>
                      <w:b/>
                      <w:color w:val="002060"/>
                    </w:rPr>
                    <w:t>Assignment No.</w:t>
                  </w:r>
                </w:p>
              </w:tc>
              <w:tc>
                <w:tcPr>
                  <w:tcW w:w="2718" w:type="dxa"/>
                  <w:tcBorders>
                    <w:top w:val="single" w:sz="4" w:space="0" w:color="auto"/>
                    <w:left w:val="single" w:sz="4" w:space="0" w:color="auto"/>
                    <w:bottom w:val="single" w:sz="4" w:space="0" w:color="auto"/>
                    <w:right w:val="single" w:sz="4" w:space="0" w:color="auto"/>
                  </w:tcBorders>
                  <w:hideMark/>
                </w:tcPr>
                <w:p w:rsidR="00C24A97" w:rsidRPr="00B0415E" w:rsidRDefault="00C24A97" w:rsidP="00C24A97">
                  <w:pPr>
                    <w:pStyle w:val="Default"/>
                    <w:rPr>
                      <w:rFonts w:asciiTheme="minorHAnsi" w:hAnsiTheme="minorHAnsi"/>
                    </w:rPr>
                  </w:pPr>
                  <w:r>
                    <w:rPr>
                      <w:rFonts w:asciiTheme="minorHAnsi" w:hAnsiTheme="minorHAnsi"/>
                    </w:rPr>
                    <w:t>02</w:t>
                  </w:r>
                </w:p>
              </w:tc>
            </w:tr>
            <w:tr w:rsidR="00C24A97" w:rsidRPr="00B0415E" w:rsidTr="00EE7A85">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C24A97">
                  <w:pPr>
                    <w:rPr>
                      <w:b/>
                      <w:color w:val="002060"/>
                    </w:rPr>
                  </w:pPr>
                  <w:r>
                    <w:rPr>
                      <w:b/>
                      <w:color w:val="002060"/>
                    </w:rPr>
                    <w:t>Page Number</w:t>
                  </w:r>
                </w:p>
              </w:tc>
              <w:tc>
                <w:tcPr>
                  <w:tcW w:w="2718" w:type="dxa"/>
                  <w:tcBorders>
                    <w:top w:val="single" w:sz="4" w:space="0" w:color="auto"/>
                    <w:left w:val="single" w:sz="4" w:space="0" w:color="auto"/>
                    <w:bottom w:val="single" w:sz="4" w:space="0" w:color="auto"/>
                    <w:right w:val="single" w:sz="4" w:space="0" w:color="auto"/>
                  </w:tcBorders>
                  <w:hideMark/>
                </w:tcPr>
                <w:p w:rsidR="00C24A97" w:rsidRPr="00B0415E" w:rsidRDefault="00F85BE0" w:rsidP="00C24A97">
                  <w:r>
                    <w:t>3</w:t>
                  </w:r>
                </w:p>
              </w:tc>
            </w:tr>
          </w:tbl>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10265" w:rsidRDefault="00C10265" w:rsidP="00C24A97">
            <w:pPr>
              <w:spacing w:line="360" w:lineRule="auto"/>
              <w:jc w:val="both"/>
              <w:rPr>
                <w:rFonts w:ascii="Arial" w:hAnsi="Arial" w:cs="Arial"/>
                <w:sz w:val="24"/>
                <w:szCs w:val="24"/>
              </w:rPr>
            </w:pPr>
          </w:p>
          <w:p w:rsidR="007341CE" w:rsidRDefault="00F85BE0" w:rsidP="00C24A97">
            <w:pPr>
              <w:spacing w:line="360" w:lineRule="auto"/>
              <w:jc w:val="both"/>
              <w:rPr>
                <w:rFonts w:ascii="Arial" w:hAnsi="Arial" w:cs="Arial"/>
                <w:sz w:val="24"/>
                <w:szCs w:val="24"/>
              </w:rPr>
            </w:pPr>
            <w:r>
              <w:rPr>
                <w:rFonts w:ascii="Arial" w:hAnsi="Arial" w:cs="Arial"/>
                <w:sz w:val="24"/>
                <w:szCs w:val="24"/>
              </w:rPr>
              <w:t>2</w:t>
            </w:r>
            <w:r w:rsidR="007341CE">
              <w:rPr>
                <w:rFonts w:ascii="Arial" w:hAnsi="Arial" w:cs="Arial"/>
                <w:sz w:val="24"/>
                <w:szCs w:val="24"/>
              </w:rPr>
              <w:t>.</w:t>
            </w:r>
          </w:p>
          <w:p w:rsidR="00C24A97" w:rsidRDefault="00F85BE0" w:rsidP="00C24A97">
            <w:pPr>
              <w:spacing w:line="360" w:lineRule="auto"/>
              <w:jc w:val="both"/>
              <w:rPr>
                <w:rFonts w:ascii="Arial" w:hAnsi="Arial" w:cs="Arial"/>
                <w:sz w:val="24"/>
                <w:szCs w:val="24"/>
              </w:rPr>
            </w:pPr>
            <w:r>
              <w:rPr>
                <w:rFonts w:ascii="Arial" w:hAnsi="Arial" w:cs="Arial"/>
                <w:sz w:val="24"/>
                <w:szCs w:val="24"/>
              </w:rPr>
              <w:t xml:space="preserve">Embezzlement </w:t>
            </w:r>
            <w:r w:rsidR="00C24A97">
              <w:rPr>
                <w:rFonts w:ascii="Arial" w:hAnsi="Arial" w:cs="Arial"/>
                <w:sz w:val="24"/>
                <w:szCs w:val="24"/>
              </w:rPr>
              <w:t xml:space="preserve">is the </w:t>
            </w:r>
            <w:r w:rsidR="007341CE">
              <w:rPr>
                <w:rFonts w:ascii="Arial" w:hAnsi="Arial" w:cs="Arial"/>
                <w:sz w:val="24"/>
                <w:szCs w:val="24"/>
              </w:rPr>
              <w:t>unlawful</w:t>
            </w:r>
            <w:r w:rsidR="00C24A97">
              <w:rPr>
                <w:rFonts w:ascii="Arial" w:hAnsi="Arial" w:cs="Arial"/>
                <w:sz w:val="24"/>
                <w:szCs w:val="24"/>
              </w:rPr>
              <w:t xml:space="preserve"> withholding of money or assets for the purpose of conversion of such assets to personal use by one or more persons to which such assts are entrusted to .An example fo</w:t>
            </w:r>
            <w:r w:rsidR="007341CE">
              <w:rPr>
                <w:rFonts w:ascii="Arial" w:hAnsi="Arial" w:cs="Arial"/>
                <w:sz w:val="24"/>
                <w:szCs w:val="24"/>
              </w:rPr>
              <w:t>r</w:t>
            </w:r>
            <w:r w:rsidR="00C24A97">
              <w:rPr>
                <w:rFonts w:ascii="Arial" w:hAnsi="Arial" w:cs="Arial"/>
                <w:sz w:val="24"/>
                <w:szCs w:val="24"/>
              </w:rPr>
              <w:t xml:space="preserve"> embezzlement is a lawyer converting funds from trust accounts of his or her </w:t>
            </w:r>
            <w:r w:rsidR="007341CE">
              <w:rPr>
                <w:rFonts w:ascii="Arial" w:hAnsi="Arial" w:cs="Arial"/>
                <w:sz w:val="24"/>
                <w:szCs w:val="24"/>
              </w:rPr>
              <w:t>clients. This</w:t>
            </w:r>
            <w:r w:rsidR="00C24A97">
              <w:rPr>
                <w:rFonts w:ascii="Arial" w:hAnsi="Arial" w:cs="Arial"/>
                <w:sz w:val="24"/>
                <w:szCs w:val="24"/>
              </w:rPr>
              <w:t xml:space="preserve"> is done without the authorization of the company owners and if for personal gains at the expense of the organization.</w:t>
            </w:r>
          </w:p>
          <w:p w:rsidR="00C24A97" w:rsidRDefault="00C24A97" w:rsidP="00C24A97">
            <w:pPr>
              <w:spacing w:line="360" w:lineRule="auto"/>
              <w:jc w:val="both"/>
              <w:rPr>
                <w:rFonts w:ascii="Arial" w:hAnsi="Arial" w:cs="Arial"/>
                <w:sz w:val="24"/>
                <w:szCs w:val="24"/>
              </w:rPr>
            </w:pPr>
            <w:r>
              <w:rPr>
                <w:rFonts w:ascii="Arial" w:hAnsi="Arial" w:cs="Arial"/>
                <w:sz w:val="24"/>
                <w:szCs w:val="24"/>
              </w:rPr>
              <w:t xml:space="preserve">On the other </w:t>
            </w:r>
            <w:r w:rsidR="007341CE">
              <w:rPr>
                <w:rFonts w:ascii="Arial" w:hAnsi="Arial" w:cs="Arial"/>
                <w:sz w:val="24"/>
                <w:szCs w:val="24"/>
              </w:rPr>
              <w:t>hand, if</w:t>
            </w:r>
            <w:r>
              <w:rPr>
                <w:rFonts w:ascii="Arial" w:hAnsi="Arial" w:cs="Arial"/>
                <w:sz w:val="24"/>
                <w:szCs w:val="24"/>
              </w:rPr>
              <w:t xml:space="preserve"> it is the owners diverting the funds to personal use </w:t>
            </w:r>
            <w:r w:rsidR="007341CE">
              <w:rPr>
                <w:rFonts w:ascii="Arial" w:hAnsi="Arial" w:cs="Arial"/>
                <w:sz w:val="24"/>
                <w:szCs w:val="24"/>
              </w:rPr>
              <w:t>unlawfully, it</w:t>
            </w:r>
            <w:r>
              <w:rPr>
                <w:rFonts w:ascii="Arial" w:hAnsi="Arial" w:cs="Arial"/>
                <w:sz w:val="24"/>
                <w:szCs w:val="24"/>
              </w:rPr>
              <w:t xml:space="preserve"> is called </w:t>
            </w:r>
            <w:r w:rsidR="007341CE">
              <w:rPr>
                <w:rFonts w:ascii="Arial" w:hAnsi="Arial" w:cs="Arial"/>
                <w:sz w:val="24"/>
                <w:szCs w:val="24"/>
              </w:rPr>
              <w:t>Skimming. This</w:t>
            </w:r>
            <w:r>
              <w:rPr>
                <w:rFonts w:ascii="Arial" w:hAnsi="Arial" w:cs="Arial"/>
                <w:sz w:val="24"/>
                <w:szCs w:val="24"/>
              </w:rPr>
              <w:t xml:space="preserve"> is very common in cash operation businesses like grocery stores and </w:t>
            </w:r>
            <w:r w:rsidR="007341CE">
              <w:rPr>
                <w:rFonts w:ascii="Arial" w:hAnsi="Arial" w:cs="Arial"/>
                <w:sz w:val="24"/>
                <w:szCs w:val="24"/>
              </w:rPr>
              <w:t>butcheries, This</w:t>
            </w:r>
            <w:r>
              <w:rPr>
                <w:rFonts w:ascii="Arial" w:hAnsi="Arial" w:cs="Arial"/>
                <w:sz w:val="24"/>
                <w:szCs w:val="24"/>
              </w:rPr>
              <w:t xml:space="preserve"> type of financial crime can be very difficult to </w:t>
            </w:r>
            <w:r w:rsidR="007341CE">
              <w:rPr>
                <w:rFonts w:ascii="Arial" w:hAnsi="Arial" w:cs="Arial"/>
                <w:sz w:val="24"/>
                <w:szCs w:val="24"/>
              </w:rPr>
              <w:t>trace. An</w:t>
            </w:r>
            <w:r>
              <w:rPr>
                <w:rFonts w:ascii="Arial" w:hAnsi="Arial" w:cs="Arial"/>
                <w:sz w:val="24"/>
                <w:szCs w:val="24"/>
              </w:rPr>
              <w:t xml:space="preserve"> example of skimming is that of tax evasion by a </w:t>
            </w:r>
            <w:r w:rsidR="007341CE">
              <w:rPr>
                <w:rFonts w:ascii="Arial" w:hAnsi="Arial" w:cs="Arial"/>
                <w:sz w:val="24"/>
                <w:szCs w:val="24"/>
              </w:rPr>
              <w:t>business</w:t>
            </w:r>
            <w:r>
              <w:rPr>
                <w:rFonts w:ascii="Arial" w:hAnsi="Arial" w:cs="Arial"/>
                <w:sz w:val="24"/>
                <w:szCs w:val="24"/>
              </w:rPr>
              <w:t xml:space="preserve"> owner when he takes actual cash from a customer and directly pockets it without accounting for </w:t>
            </w:r>
            <w:r w:rsidR="007341CE">
              <w:rPr>
                <w:rFonts w:ascii="Arial" w:hAnsi="Arial" w:cs="Arial"/>
                <w:sz w:val="24"/>
                <w:szCs w:val="24"/>
              </w:rPr>
              <w:t>it, thereby</w:t>
            </w:r>
            <w:r>
              <w:rPr>
                <w:rFonts w:ascii="Arial" w:hAnsi="Arial" w:cs="Arial"/>
                <w:sz w:val="24"/>
                <w:szCs w:val="24"/>
              </w:rPr>
              <w:t xml:space="preserve"> taking both from the business and tax authorities.</w:t>
            </w: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tbl>
            <w:tblPr>
              <w:tblStyle w:val="TableGrid"/>
              <w:tblpPr w:leftFromText="180" w:rightFromText="180" w:vertAnchor="text" w:horzAnchor="page" w:tblpX="6642" w:tblpY="107"/>
              <w:tblW w:w="0" w:type="auto"/>
              <w:tblLook w:val="04A0"/>
            </w:tblPr>
            <w:tblGrid>
              <w:gridCol w:w="1890"/>
              <w:gridCol w:w="2718"/>
            </w:tblGrid>
            <w:tr w:rsidR="00C24A97" w:rsidRPr="00B0415E" w:rsidTr="00EE7A85">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C24A97">
                  <w:pPr>
                    <w:rPr>
                      <w:b/>
                      <w:color w:val="002060"/>
                    </w:rPr>
                  </w:pPr>
                  <w:r w:rsidRPr="00B0415E">
                    <w:rPr>
                      <w:b/>
                      <w:color w:val="002060"/>
                    </w:rPr>
                    <w:t>Student Name:</w:t>
                  </w:r>
                </w:p>
              </w:tc>
              <w:tc>
                <w:tcPr>
                  <w:tcW w:w="2718" w:type="dxa"/>
                  <w:tcBorders>
                    <w:top w:val="single" w:sz="4" w:space="0" w:color="auto"/>
                    <w:left w:val="single" w:sz="4" w:space="0" w:color="auto"/>
                    <w:bottom w:val="single" w:sz="4" w:space="0" w:color="auto"/>
                    <w:right w:val="single" w:sz="4" w:space="0" w:color="auto"/>
                  </w:tcBorders>
                  <w:hideMark/>
                </w:tcPr>
                <w:p w:rsidR="00C24A97" w:rsidRPr="00B0415E" w:rsidRDefault="00C24A97" w:rsidP="00C24A97">
                  <w:pPr>
                    <w:pStyle w:val="Default"/>
                    <w:rPr>
                      <w:rFonts w:asciiTheme="minorHAnsi" w:hAnsiTheme="minorHAnsi"/>
                    </w:rPr>
                  </w:pPr>
                  <w:r>
                    <w:rPr>
                      <w:rFonts w:asciiTheme="minorHAnsi" w:hAnsiTheme="minorHAnsi"/>
                    </w:rPr>
                    <w:t>CLIFFORD JAYA</w:t>
                  </w:r>
                </w:p>
              </w:tc>
            </w:tr>
            <w:tr w:rsidR="00C24A97" w:rsidRPr="00B0415E" w:rsidTr="00EE7A85">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C24A97">
                  <w:pPr>
                    <w:rPr>
                      <w:b/>
                      <w:color w:val="002060"/>
                    </w:rPr>
                  </w:pPr>
                  <w:r w:rsidRPr="00B0415E">
                    <w:rPr>
                      <w:b/>
                      <w:color w:val="002060"/>
                    </w:rPr>
                    <w:t>Student Number:</w:t>
                  </w:r>
                </w:p>
              </w:tc>
              <w:tc>
                <w:tcPr>
                  <w:tcW w:w="2718" w:type="dxa"/>
                  <w:tcBorders>
                    <w:top w:val="single" w:sz="4" w:space="0" w:color="auto"/>
                    <w:left w:val="single" w:sz="4" w:space="0" w:color="auto"/>
                    <w:bottom w:val="single" w:sz="4" w:space="0" w:color="auto"/>
                    <w:right w:val="single" w:sz="4" w:space="0" w:color="auto"/>
                  </w:tcBorders>
                </w:tcPr>
                <w:p w:rsidR="00C24A97" w:rsidRPr="00B0415E" w:rsidRDefault="00C24A97" w:rsidP="00C24A97">
                  <w:pPr>
                    <w:pStyle w:val="Default"/>
                    <w:rPr>
                      <w:rFonts w:asciiTheme="minorHAnsi" w:hAnsiTheme="minorHAnsi"/>
                    </w:rPr>
                  </w:pPr>
                  <w:r>
                    <w:rPr>
                      <w:rFonts w:asciiTheme="minorHAnsi" w:hAnsiTheme="minorHAnsi"/>
                    </w:rPr>
                    <w:t>3487</w:t>
                  </w:r>
                </w:p>
              </w:tc>
            </w:tr>
            <w:tr w:rsidR="00C24A97" w:rsidRPr="00B0415E" w:rsidTr="00EE7A85">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C24A97">
                  <w:pPr>
                    <w:rPr>
                      <w:b/>
                      <w:color w:val="002060"/>
                    </w:rPr>
                  </w:pPr>
                  <w:r>
                    <w:rPr>
                      <w:b/>
                      <w:color w:val="002060"/>
                    </w:rPr>
                    <w:t>Assignment No.</w:t>
                  </w:r>
                </w:p>
              </w:tc>
              <w:tc>
                <w:tcPr>
                  <w:tcW w:w="2718" w:type="dxa"/>
                  <w:tcBorders>
                    <w:top w:val="single" w:sz="4" w:space="0" w:color="auto"/>
                    <w:left w:val="single" w:sz="4" w:space="0" w:color="auto"/>
                    <w:bottom w:val="single" w:sz="4" w:space="0" w:color="auto"/>
                    <w:right w:val="single" w:sz="4" w:space="0" w:color="auto"/>
                  </w:tcBorders>
                  <w:hideMark/>
                </w:tcPr>
                <w:p w:rsidR="00C24A97" w:rsidRPr="00B0415E" w:rsidRDefault="00C24A97" w:rsidP="00C24A97">
                  <w:pPr>
                    <w:pStyle w:val="Default"/>
                    <w:rPr>
                      <w:rFonts w:asciiTheme="minorHAnsi" w:hAnsiTheme="minorHAnsi"/>
                    </w:rPr>
                  </w:pPr>
                  <w:r>
                    <w:rPr>
                      <w:rFonts w:asciiTheme="minorHAnsi" w:hAnsiTheme="minorHAnsi"/>
                    </w:rPr>
                    <w:t>02</w:t>
                  </w:r>
                </w:p>
              </w:tc>
            </w:tr>
            <w:tr w:rsidR="00C24A97" w:rsidRPr="00B0415E" w:rsidTr="00EE7A85">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C24A97">
                  <w:pPr>
                    <w:rPr>
                      <w:b/>
                      <w:color w:val="002060"/>
                    </w:rPr>
                  </w:pPr>
                  <w:r>
                    <w:rPr>
                      <w:b/>
                      <w:color w:val="002060"/>
                    </w:rPr>
                    <w:t>Page Number</w:t>
                  </w:r>
                </w:p>
              </w:tc>
              <w:tc>
                <w:tcPr>
                  <w:tcW w:w="2718" w:type="dxa"/>
                  <w:tcBorders>
                    <w:top w:val="single" w:sz="4" w:space="0" w:color="auto"/>
                    <w:left w:val="single" w:sz="4" w:space="0" w:color="auto"/>
                    <w:bottom w:val="single" w:sz="4" w:space="0" w:color="auto"/>
                    <w:right w:val="single" w:sz="4" w:space="0" w:color="auto"/>
                  </w:tcBorders>
                  <w:hideMark/>
                </w:tcPr>
                <w:p w:rsidR="00C24A97" w:rsidRPr="00B0415E" w:rsidRDefault="00C10265" w:rsidP="00C24A97">
                  <w:r>
                    <w:t>4</w:t>
                  </w:r>
                </w:p>
              </w:tc>
            </w:tr>
          </w:tbl>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r>
              <w:rPr>
                <w:rFonts w:ascii="Arial" w:hAnsi="Arial" w:cs="Arial"/>
                <w:sz w:val="24"/>
                <w:szCs w:val="24"/>
              </w:rPr>
              <w:t xml:space="preserve">3 Forgery is the material modifying of any piece of writing with intention of harming another person’s </w:t>
            </w:r>
            <w:r w:rsidR="004C7B1A">
              <w:rPr>
                <w:rFonts w:ascii="Arial" w:hAnsi="Arial" w:cs="Arial"/>
                <w:sz w:val="24"/>
                <w:szCs w:val="24"/>
              </w:rPr>
              <w:t>rights. This</w:t>
            </w:r>
            <w:r>
              <w:rPr>
                <w:rFonts w:ascii="Arial" w:hAnsi="Arial" w:cs="Arial"/>
                <w:sz w:val="24"/>
                <w:szCs w:val="24"/>
              </w:rPr>
              <w:t xml:space="preserve"> modification can be in the form of freehand </w:t>
            </w:r>
            <w:r w:rsidR="004C7B1A">
              <w:rPr>
                <w:rFonts w:ascii="Arial" w:hAnsi="Arial" w:cs="Arial"/>
                <w:sz w:val="24"/>
                <w:szCs w:val="24"/>
              </w:rPr>
              <w:t>handwriting, typing</w:t>
            </w:r>
            <w:r>
              <w:rPr>
                <w:rFonts w:ascii="Arial" w:hAnsi="Arial" w:cs="Arial"/>
                <w:sz w:val="24"/>
                <w:szCs w:val="24"/>
              </w:rPr>
              <w:t xml:space="preserve"> or </w:t>
            </w:r>
            <w:r w:rsidR="004C7B1A">
              <w:rPr>
                <w:rFonts w:ascii="Arial" w:hAnsi="Arial" w:cs="Arial"/>
                <w:sz w:val="24"/>
                <w:szCs w:val="24"/>
              </w:rPr>
              <w:t>painting. There</w:t>
            </w:r>
            <w:r>
              <w:rPr>
                <w:rFonts w:ascii="Arial" w:hAnsi="Arial" w:cs="Arial"/>
                <w:sz w:val="24"/>
                <w:szCs w:val="24"/>
              </w:rPr>
              <w:t xml:space="preserve"> are conditions must be fulfilled for forgery to take </w:t>
            </w:r>
            <w:r w:rsidR="004C7B1A">
              <w:rPr>
                <w:rFonts w:ascii="Arial" w:hAnsi="Arial" w:cs="Arial"/>
                <w:sz w:val="24"/>
                <w:szCs w:val="24"/>
              </w:rPr>
              <w:t>place. The</w:t>
            </w:r>
            <w:r>
              <w:rPr>
                <w:rFonts w:ascii="Arial" w:hAnsi="Arial" w:cs="Arial"/>
                <w:sz w:val="24"/>
                <w:szCs w:val="24"/>
              </w:rPr>
              <w:t xml:space="preserve"> first is that the signature must not be made by the person who was supposed to </w:t>
            </w:r>
            <w:r w:rsidR="004C7B1A">
              <w:rPr>
                <w:rFonts w:ascii="Arial" w:hAnsi="Arial" w:cs="Arial"/>
                <w:sz w:val="24"/>
                <w:szCs w:val="24"/>
              </w:rPr>
              <w:t>sign. The second</w:t>
            </w:r>
            <w:r>
              <w:rPr>
                <w:rFonts w:ascii="Arial" w:hAnsi="Arial" w:cs="Arial"/>
                <w:sz w:val="24"/>
                <w:szCs w:val="24"/>
              </w:rPr>
              <w:t xml:space="preserve"> conditions is that someone made the signature intentionally and illegally.</w:t>
            </w:r>
          </w:p>
          <w:p w:rsidR="00C24A97" w:rsidRDefault="004C7B1A" w:rsidP="00C24A97">
            <w:pPr>
              <w:spacing w:line="360" w:lineRule="auto"/>
              <w:jc w:val="both"/>
              <w:rPr>
                <w:rFonts w:ascii="Arial" w:hAnsi="Arial" w:cs="Arial"/>
                <w:sz w:val="24"/>
                <w:szCs w:val="24"/>
              </w:rPr>
            </w:pPr>
            <w:r>
              <w:rPr>
                <w:rFonts w:ascii="Arial" w:hAnsi="Arial" w:cs="Arial"/>
                <w:sz w:val="24"/>
                <w:szCs w:val="24"/>
              </w:rPr>
              <w:t>On the other hand U</w:t>
            </w:r>
            <w:r w:rsidR="00C24A97">
              <w:rPr>
                <w:rFonts w:ascii="Arial" w:hAnsi="Arial" w:cs="Arial"/>
                <w:sz w:val="24"/>
                <w:szCs w:val="24"/>
              </w:rPr>
              <w:t>ttering is the submitting of a forged document with intention to unlawf</w:t>
            </w:r>
            <w:r>
              <w:rPr>
                <w:rFonts w:ascii="Arial" w:hAnsi="Arial" w:cs="Arial"/>
                <w:sz w:val="24"/>
                <w:szCs w:val="24"/>
              </w:rPr>
              <w:t>ully gain right to some privile</w:t>
            </w:r>
            <w:r w:rsidR="00C24A97">
              <w:rPr>
                <w:rFonts w:ascii="Arial" w:hAnsi="Arial" w:cs="Arial"/>
                <w:sz w:val="24"/>
                <w:szCs w:val="24"/>
              </w:rPr>
              <w:t xml:space="preserve">ges stated in the </w:t>
            </w:r>
            <w:r>
              <w:rPr>
                <w:rFonts w:ascii="Arial" w:hAnsi="Arial" w:cs="Arial"/>
                <w:sz w:val="24"/>
                <w:szCs w:val="24"/>
              </w:rPr>
              <w:t>document. Examples</w:t>
            </w:r>
            <w:r w:rsidR="00C24A97">
              <w:rPr>
                <w:rFonts w:ascii="Arial" w:hAnsi="Arial" w:cs="Arial"/>
                <w:sz w:val="24"/>
                <w:szCs w:val="24"/>
              </w:rPr>
              <w:t xml:space="preserve"> of uttering can be the issuing of a fake promissory note a debt </w:t>
            </w:r>
            <w:r>
              <w:rPr>
                <w:rFonts w:ascii="Arial" w:hAnsi="Arial" w:cs="Arial"/>
                <w:sz w:val="24"/>
                <w:szCs w:val="24"/>
              </w:rPr>
              <w:t>payment, or</w:t>
            </w:r>
            <w:r w:rsidR="00C24A97">
              <w:rPr>
                <w:rFonts w:ascii="Arial" w:hAnsi="Arial" w:cs="Arial"/>
                <w:sz w:val="24"/>
                <w:szCs w:val="24"/>
              </w:rPr>
              <w:t xml:space="preserve"> the depositing of a fake forged cheque into one’s personal account or the presentation of forged instruments in court.</w:t>
            </w: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F85BE0" w:rsidRDefault="00F85BE0"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370189" w:rsidRDefault="00370189"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Pr="000E15C5" w:rsidRDefault="00C24A97" w:rsidP="00C24A97">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tbl>
            <w:tblPr>
              <w:tblStyle w:val="TableGrid"/>
              <w:tblpPr w:leftFromText="180" w:rightFromText="180" w:vertAnchor="text" w:horzAnchor="page" w:tblpX="6642" w:tblpY="107"/>
              <w:tblW w:w="0" w:type="auto"/>
              <w:tblLook w:val="04A0"/>
            </w:tblPr>
            <w:tblGrid>
              <w:gridCol w:w="1890"/>
              <w:gridCol w:w="2718"/>
            </w:tblGrid>
            <w:tr w:rsidR="00C24A97" w:rsidRPr="00B0415E" w:rsidTr="00EE7A85">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C24A97">
                  <w:pPr>
                    <w:rPr>
                      <w:b/>
                      <w:color w:val="002060"/>
                    </w:rPr>
                  </w:pPr>
                  <w:r w:rsidRPr="00B0415E">
                    <w:rPr>
                      <w:b/>
                      <w:color w:val="002060"/>
                    </w:rPr>
                    <w:lastRenderedPageBreak/>
                    <w:t>Student Name:</w:t>
                  </w:r>
                </w:p>
              </w:tc>
              <w:tc>
                <w:tcPr>
                  <w:tcW w:w="2718" w:type="dxa"/>
                  <w:tcBorders>
                    <w:top w:val="single" w:sz="4" w:space="0" w:color="auto"/>
                    <w:left w:val="single" w:sz="4" w:space="0" w:color="auto"/>
                    <w:bottom w:val="single" w:sz="4" w:space="0" w:color="auto"/>
                    <w:right w:val="single" w:sz="4" w:space="0" w:color="auto"/>
                  </w:tcBorders>
                  <w:hideMark/>
                </w:tcPr>
                <w:p w:rsidR="00C24A97" w:rsidRPr="00B0415E" w:rsidRDefault="00C24A97" w:rsidP="00C24A97">
                  <w:pPr>
                    <w:pStyle w:val="Default"/>
                    <w:rPr>
                      <w:rFonts w:asciiTheme="minorHAnsi" w:hAnsiTheme="minorHAnsi"/>
                    </w:rPr>
                  </w:pPr>
                  <w:r>
                    <w:rPr>
                      <w:rFonts w:asciiTheme="minorHAnsi" w:hAnsiTheme="minorHAnsi"/>
                    </w:rPr>
                    <w:t>CLIFFORD JAYA</w:t>
                  </w:r>
                </w:p>
              </w:tc>
            </w:tr>
            <w:tr w:rsidR="00C24A97" w:rsidRPr="00B0415E" w:rsidTr="00EE7A85">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C24A97">
                  <w:pPr>
                    <w:rPr>
                      <w:b/>
                      <w:color w:val="002060"/>
                    </w:rPr>
                  </w:pPr>
                  <w:r w:rsidRPr="00B0415E">
                    <w:rPr>
                      <w:b/>
                      <w:color w:val="002060"/>
                    </w:rPr>
                    <w:t>Student Number:</w:t>
                  </w:r>
                </w:p>
              </w:tc>
              <w:tc>
                <w:tcPr>
                  <w:tcW w:w="2718" w:type="dxa"/>
                  <w:tcBorders>
                    <w:top w:val="single" w:sz="4" w:space="0" w:color="auto"/>
                    <w:left w:val="single" w:sz="4" w:space="0" w:color="auto"/>
                    <w:bottom w:val="single" w:sz="4" w:space="0" w:color="auto"/>
                    <w:right w:val="single" w:sz="4" w:space="0" w:color="auto"/>
                  </w:tcBorders>
                </w:tcPr>
                <w:p w:rsidR="00C24A97" w:rsidRPr="00B0415E" w:rsidRDefault="00C24A97" w:rsidP="00C24A97">
                  <w:pPr>
                    <w:pStyle w:val="Default"/>
                    <w:rPr>
                      <w:rFonts w:asciiTheme="minorHAnsi" w:hAnsiTheme="minorHAnsi"/>
                    </w:rPr>
                  </w:pPr>
                  <w:r>
                    <w:rPr>
                      <w:rFonts w:asciiTheme="minorHAnsi" w:hAnsiTheme="minorHAnsi"/>
                    </w:rPr>
                    <w:t>3487</w:t>
                  </w:r>
                </w:p>
              </w:tc>
            </w:tr>
            <w:tr w:rsidR="00C24A97" w:rsidRPr="00B0415E" w:rsidTr="00EE7A85">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C24A97">
                  <w:pPr>
                    <w:rPr>
                      <w:b/>
                      <w:color w:val="002060"/>
                    </w:rPr>
                  </w:pPr>
                  <w:r>
                    <w:rPr>
                      <w:b/>
                      <w:color w:val="002060"/>
                    </w:rPr>
                    <w:t>Assignment No.</w:t>
                  </w:r>
                </w:p>
              </w:tc>
              <w:tc>
                <w:tcPr>
                  <w:tcW w:w="2718" w:type="dxa"/>
                  <w:tcBorders>
                    <w:top w:val="single" w:sz="4" w:space="0" w:color="auto"/>
                    <w:left w:val="single" w:sz="4" w:space="0" w:color="auto"/>
                    <w:bottom w:val="single" w:sz="4" w:space="0" w:color="auto"/>
                    <w:right w:val="single" w:sz="4" w:space="0" w:color="auto"/>
                  </w:tcBorders>
                  <w:hideMark/>
                </w:tcPr>
                <w:p w:rsidR="00C24A97" w:rsidRPr="00B0415E" w:rsidRDefault="00C24A97" w:rsidP="00C24A97">
                  <w:pPr>
                    <w:pStyle w:val="Default"/>
                    <w:rPr>
                      <w:rFonts w:asciiTheme="minorHAnsi" w:hAnsiTheme="minorHAnsi"/>
                    </w:rPr>
                  </w:pPr>
                  <w:r>
                    <w:rPr>
                      <w:rFonts w:asciiTheme="minorHAnsi" w:hAnsiTheme="minorHAnsi"/>
                    </w:rPr>
                    <w:t>02</w:t>
                  </w:r>
                </w:p>
              </w:tc>
            </w:tr>
            <w:tr w:rsidR="00C24A97" w:rsidRPr="00B0415E" w:rsidTr="00EE7A85">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C24A97">
                  <w:pPr>
                    <w:rPr>
                      <w:b/>
                      <w:color w:val="002060"/>
                    </w:rPr>
                  </w:pPr>
                  <w:r>
                    <w:rPr>
                      <w:b/>
                      <w:color w:val="002060"/>
                    </w:rPr>
                    <w:t>Page Number</w:t>
                  </w:r>
                </w:p>
              </w:tc>
              <w:tc>
                <w:tcPr>
                  <w:tcW w:w="2718" w:type="dxa"/>
                  <w:tcBorders>
                    <w:top w:val="single" w:sz="4" w:space="0" w:color="auto"/>
                    <w:left w:val="single" w:sz="4" w:space="0" w:color="auto"/>
                    <w:bottom w:val="single" w:sz="4" w:space="0" w:color="auto"/>
                    <w:right w:val="single" w:sz="4" w:space="0" w:color="auto"/>
                  </w:tcBorders>
                  <w:hideMark/>
                </w:tcPr>
                <w:p w:rsidR="00C24A97" w:rsidRPr="00B0415E" w:rsidRDefault="00C10265" w:rsidP="00C24A97">
                  <w:r>
                    <w:t>5</w:t>
                  </w:r>
                </w:p>
              </w:tc>
            </w:tr>
          </w:tbl>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p>
          <w:p w:rsidR="00C24A97" w:rsidRDefault="00C24A97" w:rsidP="00C24A97">
            <w:pPr>
              <w:spacing w:line="360" w:lineRule="auto"/>
              <w:jc w:val="both"/>
              <w:rPr>
                <w:rFonts w:ascii="Arial" w:hAnsi="Arial" w:cs="Arial"/>
                <w:sz w:val="24"/>
                <w:szCs w:val="24"/>
              </w:rPr>
            </w:pPr>
            <w:r>
              <w:rPr>
                <w:rFonts w:ascii="Arial" w:hAnsi="Arial" w:cs="Arial"/>
                <w:sz w:val="24"/>
                <w:szCs w:val="24"/>
              </w:rPr>
              <w:t>CASE STUDY</w:t>
            </w:r>
          </w:p>
          <w:p w:rsidR="00C24A97" w:rsidRPr="000E15C5" w:rsidRDefault="00C24A97" w:rsidP="00C24A97">
            <w:pPr>
              <w:spacing w:line="360" w:lineRule="auto"/>
              <w:jc w:val="both"/>
              <w:rPr>
                <w:rFonts w:ascii="Arial" w:hAnsi="Arial" w:cs="Arial"/>
                <w:sz w:val="24"/>
                <w:szCs w:val="24"/>
              </w:rPr>
            </w:pPr>
            <w:r>
              <w:rPr>
                <w:rFonts w:ascii="Arial" w:hAnsi="Arial" w:cs="Arial"/>
                <w:sz w:val="24"/>
                <w:szCs w:val="24"/>
              </w:rPr>
              <w:t>The forensic accountant must have used predication because of the available trail of information. There was found with a huge amount of cash hidden in their house during a raid. The house is an unusual place to put large sums of money. Secondly the couple claimed to have saved the huge sums of money in a bank and had just recently withdrawn it but gave no reason for withdrawing the money. There is no paperwork for the possible expenditure for which the money was withdrawn for since it’s a huge sum of money. The forensic accountant must have requested the bank statement of the couple from the accountant and not directly from the couple in order not to alert them into finding an explanation in case there is no evidence of the claimed withdrawal. After examining the bank statement, the forensic accountant must have requested the couple’s accounting/financial records from the accountant and also the accountant’s report that was submitted backing up the two’s claim. The total expenses were summed up for a particular period against income and the forensic accountant found out the anomaly of higher expenditure than income. This is contradictory to the statement that the two actually had additional money to save when they were spending more than they were earning. This lead to the conclusion that the two possibly could be money laundering and that there could be unlawful business being carried out by the two which they have not disclosed. After gathering all this information, that is when the forensic accountant went on to interview the two and they refused to disclose information. This lead the police to confiscating the money that was found in their home as evidence in the crime being investigated.</w:t>
            </w:r>
          </w:p>
          <w:p w:rsidR="00EA5F88" w:rsidRDefault="00EA5F88" w:rsidP="00C24A97">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EA5F88" w:rsidRDefault="00EA5F88" w:rsidP="00EA5F88">
            <w:pPr>
              <w:spacing w:line="360" w:lineRule="auto"/>
              <w:jc w:val="both"/>
              <w:rPr>
                <w:rFonts w:ascii="Arial" w:hAnsi="Arial" w:cs="Arial"/>
                <w:sz w:val="24"/>
                <w:szCs w:val="24"/>
              </w:rPr>
            </w:pPr>
          </w:p>
          <w:p w:rsidR="00EA5F88" w:rsidRDefault="00EA5F88" w:rsidP="00EA5F88">
            <w:pPr>
              <w:spacing w:line="360" w:lineRule="auto"/>
              <w:jc w:val="both"/>
              <w:rPr>
                <w:rFonts w:ascii="Arial" w:hAnsi="Arial" w:cs="Arial"/>
                <w:sz w:val="24"/>
                <w:szCs w:val="24"/>
              </w:rPr>
            </w:pPr>
          </w:p>
          <w:p w:rsidR="00EA5F88" w:rsidRDefault="00EA5F88" w:rsidP="00EA5F88">
            <w:pPr>
              <w:spacing w:line="360" w:lineRule="auto"/>
              <w:jc w:val="both"/>
              <w:rPr>
                <w:rFonts w:ascii="Arial" w:hAnsi="Arial" w:cs="Arial"/>
                <w:sz w:val="24"/>
                <w:szCs w:val="24"/>
              </w:rPr>
            </w:pPr>
          </w:p>
          <w:p w:rsidR="00BB4851" w:rsidRDefault="00BB4851" w:rsidP="00EA5F88">
            <w:pPr>
              <w:spacing w:line="360" w:lineRule="auto"/>
              <w:jc w:val="both"/>
              <w:rPr>
                <w:rFonts w:ascii="Arial" w:hAnsi="Arial" w:cs="Arial"/>
                <w:sz w:val="24"/>
                <w:szCs w:val="24"/>
              </w:rPr>
            </w:pPr>
          </w:p>
          <w:p w:rsidR="00BB4851" w:rsidRDefault="00BB4851" w:rsidP="00EA5F88">
            <w:pPr>
              <w:spacing w:line="360" w:lineRule="auto"/>
              <w:jc w:val="both"/>
              <w:rPr>
                <w:rFonts w:ascii="Arial" w:hAnsi="Arial" w:cs="Arial"/>
                <w:sz w:val="24"/>
                <w:szCs w:val="24"/>
              </w:rPr>
            </w:pPr>
          </w:p>
          <w:p w:rsidR="00BB4851" w:rsidRDefault="00BB4851" w:rsidP="00EA5F88">
            <w:pPr>
              <w:spacing w:line="360" w:lineRule="auto"/>
              <w:jc w:val="both"/>
              <w:rPr>
                <w:rFonts w:ascii="Arial" w:hAnsi="Arial" w:cs="Arial"/>
                <w:sz w:val="24"/>
                <w:szCs w:val="24"/>
              </w:rPr>
            </w:pPr>
          </w:p>
          <w:p w:rsidR="00BB4851" w:rsidRPr="004513E5" w:rsidRDefault="00BB4851" w:rsidP="00EA5F88">
            <w:pPr>
              <w:spacing w:line="360" w:lineRule="auto"/>
              <w:jc w:val="both"/>
              <w:rPr>
                <w:rFonts w:ascii="Arial" w:hAnsi="Arial" w:cs="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835AB" w:rsidP="00A851DA">
            <w:pPr>
              <w:rPr>
                <w:rFonts w:cs="Bliss-Regular"/>
                <w:color w:val="000000"/>
              </w:rPr>
            </w:pPr>
            <w:r>
              <w:rPr>
                <w:rFonts w:cs="Bliss-Regular"/>
                <w:color w:val="000000"/>
              </w:rPr>
              <w:t>CLIFFORD JAYA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5BE0" w:rsidP="00A851DA">
            <w:pPr>
              <w:rPr>
                <w:rFonts w:cs="Bliss-Regular"/>
                <w:color w:val="000000"/>
              </w:rPr>
            </w:pPr>
            <w:r>
              <w:rPr>
                <w:rFonts w:cs="Bliss-Regular"/>
                <w:color w:val="000000"/>
              </w:rPr>
              <w:t>23</w:t>
            </w:r>
            <w:r w:rsidR="00C24A97">
              <w:rPr>
                <w:rFonts w:cs="Bliss-Regular"/>
                <w:color w:val="000000"/>
              </w:rPr>
              <w:t>/01</w:t>
            </w:r>
            <w:r w:rsidR="00F835AB">
              <w:rPr>
                <w:rFonts w:cs="Bliss-Regular"/>
                <w:color w:val="000000"/>
              </w:rPr>
              <w:t>/201</w:t>
            </w:r>
            <w:r w:rsidR="00C24A97">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50A2" w:rsidRDefault="006650A2" w:rsidP="00CB4D0A">
      <w:pPr>
        <w:spacing w:after="0" w:line="240" w:lineRule="auto"/>
      </w:pPr>
      <w:r>
        <w:separator/>
      </w:r>
    </w:p>
  </w:endnote>
  <w:endnote w:type="continuationSeparator" w:id="1">
    <w:p w:rsidR="006650A2" w:rsidRDefault="006650A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50A2" w:rsidRDefault="006650A2" w:rsidP="00CB4D0A">
      <w:pPr>
        <w:spacing w:after="0" w:line="240" w:lineRule="auto"/>
      </w:pPr>
      <w:r>
        <w:separator/>
      </w:r>
    </w:p>
  </w:footnote>
  <w:footnote w:type="continuationSeparator" w:id="1">
    <w:p w:rsidR="006650A2" w:rsidRDefault="006650A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7515B"/>
    <w:multiLevelType w:val="multilevel"/>
    <w:tmpl w:val="EAA688E4"/>
    <w:lvl w:ilvl="0">
      <w:start w:val="2"/>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nsid w:val="34067717"/>
    <w:multiLevelType w:val="multilevel"/>
    <w:tmpl w:val="AD7605CC"/>
    <w:lvl w:ilvl="0">
      <w:start w:val="2"/>
      <w:numFmt w:val="decimal"/>
      <w:lvlText w:val="%1."/>
      <w:lvlJc w:val="left"/>
      <w:pPr>
        <w:ind w:left="405" w:hanging="40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nsid w:val="36785BE1"/>
    <w:multiLevelType w:val="hybridMultilevel"/>
    <w:tmpl w:val="288495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2493B"/>
    <w:rsid w:val="00157CF6"/>
    <w:rsid w:val="00182416"/>
    <w:rsid w:val="00187EB4"/>
    <w:rsid w:val="0019101B"/>
    <w:rsid w:val="001F0481"/>
    <w:rsid w:val="00200C92"/>
    <w:rsid w:val="0020451E"/>
    <w:rsid w:val="00206B9D"/>
    <w:rsid w:val="0023259C"/>
    <w:rsid w:val="002B0BD7"/>
    <w:rsid w:val="002B573D"/>
    <w:rsid w:val="002C5CB2"/>
    <w:rsid w:val="002F779F"/>
    <w:rsid w:val="00326FC7"/>
    <w:rsid w:val="00370189"/>
    <w:rsid w:val="00371885"/>
    <w:rsid w:val="003E2B87"/>
    <w:rsid w:val="00402786"/>
    <w:rsid w:val="00405895"/>
    <w:rsid w:val="004058DF"/>
    <w:rsid w:val="00443E6F"/>
    <w:rsid w:val="00484093"/>
    <w:rsid w:val="00486F1A"/>
    <w:rsid w:val="00490CB9"/>
    <w:rsid w:val="004A2CE2"/>
    <w:rsid w:val="004C7B1A"/>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50A2"/>
    <w:rsid w:val="006823A7"/>
    <w:rsid w:val="00687EE8"/>
    <w:rsid w:val="006D0EB3"/>
    <w:rsid w:val="0070347F"/>
    <w:rsid w:val="0070678E"/>
    <w:rsid w:val="00732D9D"/>
    <w:rsid w:val="007341CE"/>
    <w:rsid w:val="007B1B3E"/>
    <w:rsid w:val="00831C11"/>
    <w:rsid w:val="0087011F"/>
    <w:rsid w:val="008A60B4"/>
    <w:rsid w:val="008B3C31"/>
    <w:rsid w:val="008B64FE"/>
    <w:rsid w:val="00935BF7"/>
    <w:rsid w:val="0095442C"/>
    <w:rsid w:val="009760D8"/>
    <w:rsid w:val="00983942"/>
    <w:rsid w:val="009C37E0"/>
    <w:rsid w:val="009E41F4"/>
    <w:rsid w:val="00A14B66"/>
    <w:rsid w:val="00A65CF7"/>
    <w:rsid w:val="00A81AB4"/>
    <w:rsid w:val="00A851DA"/>
    <w:rsid w:val="00A972B5"/>
    <w:rsid w:val="00AC7D5B"/>
    <w:rsid w:val="00AE1481"/>
    <w:rsid w:val="00B0415E"/>
    <w:rsid w:val="00B04678"/>
    <w:rsid w:val="00BB4851"/>
    <w:rsid w:val="00BC46DF"/>
    <w:rsid w:val="00C03577"/>
    <w:rsid w:val="00C10265"/>
    <w:rsid w:val="00C24A97"/>
    <w:rsid w:val="00C53029"/>
    <w:rsid w:val="00C65FEA"/>
    <w:rsid w:val="00CA0AC2"/>
    <w:rsid w:val="00CB4D0A"/>
    <w:rsid w:val="00CC2FB3"/>
    <w:rsid w:val="00CC575A"/>
    <w:rsid w:val="00CF123B"/>
    <w:rsid w:val="00D003A9"/>
    <w:rsid w:val="00D039AC"/>
    <w:rsid w:val="00D10DBE"/>
    <w:rsid w:val="00D427DE"/>
    <w:rsid w:val="00D5587D"/>
    <w:rsid w:val="00D707CC"/>
    <w:rsid w:val="00D73BC6"/>
    <w:rsid w:val="00D821FE"/>
    <w:rsid w:val="00DB0793"/>
    <w:rsid w:val="00E00821"/>
    <w:rsid w:val="00E04DB4"/>
    <w:rsid w:val="00E30679"/>
    <w:rsid w:val="00E4597D"/>
    <w:rsid w:val="00E54832"/>
    <w:rsid w:val="00E56A90"/>
    <w:rsid w:val="00E641CC"/>
    <w:rsid w:val="00EA30AB"/>
    <w:rsid w:val="00EA5F88"/>
    <w:rsid w:val="00EB2AD3"/>
    <w:rsid w:val="00EB3925"/>
    <w:rsid w:val="00F0705A"/>
    <w:rsid w:val="00F21C61"/>
    <w:rsid w:val="00F2458E"/>
    <w:rsid w:val="00F835AB"/>
    <w:rsid w:val="00F85BE0"/>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9</cp:revision>
  <dcterms:created xsi:type="dcterms:W3CDTF">2017-01-22T15:39:00Z</dcterms:created>
  <dcterms:modified xsi:type="dcterms:W3CDTF">2017-01-22T16:04:00Z</dcterms:modified>
</cp:coreProperties>
</file>