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BDDA2" w14:textId="7AA04D06" w:rsidR="00A851DA" w:rsidRPr="00B0415E" w:rsidRDefault="00B4424A" w:rsidP="00A851DA">
      <w:pPr>
        <w:pStyle w:val="Default"/>
        <w:rPr>
          <w:rFonts w:asciiTheme="minorHAnsi" w:hAnsiTheme="minorHAnsi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A9BB30" wp14:editId="431EB99E">
                <wp:simplePos x="0" y="0"/>
                <wp:positionH relativeFrom="margin">
                  <wp:posOffset>4110223</wp:posOffset>
                </wp:positionH>
                <wp:positionV relativeFrom="paragraph">
                  <wp:posOffset>-523620</wp:posOffset>
                </wp:positionV>
                <wp:extent cx="1908657" cy="270586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657" cy="270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7D2272" w14:textId="47BCE1DE" w:rsidR="00B4424A" w:rsidRPr="00571B85" w:rsidRDefault="00B4424A" w:rsidP="00B4424A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Chernor H. Barrie, 22188,</w:t>
                            </w:r>
                            <w:r w:rsidR="005E60C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9BB30" id="Rectangle 6" o:spid="_x0000_s1026" style="position:absolute;margin-left:323.65pt;margin-top:-41.25pt;width:150.3pt;height:21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" filled="f" stroked="f" strokeweight="2pt">
                <v:textbox>
                  <w:txbxContent>
                    <w:p w14:paraId="027D2272" w14:textId="47BCE1DE" w:rsidR="00B4424A" w:rsidRPr="00571B85" w:rsidRDefault="00B4424A" w:rsidP="00B4424A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71B8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Chernor H. Barrie, 22188,</w:t>
                      </w:r>
                      <w:r w:rsidR="005E60C3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6</w:t>
                      </w:r>
                      <w:r w:rsidRPr="00571B8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07874"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D054F92" wp14:editId="3FCA56B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BE27C34" w14:textId="5332A59D" w:rsidR="00607874" w:rsidRDefault="00E8628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6DEA5F" wp14:editId="23C51F5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D26A9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C3112C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DEA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" stroked="f">
                <v:textbox>
                  <w:txbxContent>
                    <w:p w14:paraId="612D26A9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C3112C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AC37D2F" w14:textId="560104E3" w:rsidR="00607874" w:rsidRDefault="00607874" w:rsidP="00A851DA">
      <w:pPr>
        <w:rPr>
          <w:lang w:val="en-US"/>
        </w:rPr>
      </w:pPr>
    </w:p>
    <w:p w14:paraId="08A62096" w14:textId="4EF15CF4" w:rsidR="00607874" w:rsidRDefault="00607874" w:rsidP="00A851DA">
      <w:pPr>
        <w:rPr>
          <w:lang w:val="en-US"/>
        </w:rPr>
      </w:pPr>
    </w:p>
    <w:p w14:paraId="683CC9EB" w14:textId="286B32C0" w:rsidR="00607874" w:rsidRDefault="00607874" w:rsidP="00A851DA">
      <w:pPr>
        <w:rPr>
          <w:lang w:val="en-US"/>
        </w:rPr>
      </w:pPr>
    </w:p>
    <w:tbl>
      <w:tblPr>
        <w:tblStyle w:val="TableGrid"/>
        <w:tblW w:w="9503" w:type="dxa"/>
        <w:tblLook w:val="04A0" w:firstRow="1" w:lastRow="0" w:firstColumn="1" w:lastColumn="0" w:noHBand="0" w:noVBand="1"/>
      </w:tblPr>
      <w:tblGrid>
        <w:gridCol w:w="2659"/>
        <w:gridCol w:w="6844"/>
      </w:tblGrid>
      <w:tr w:rsidR="00A851DA" w:rsidRPr="00B0415E" w14:paraId="11961693" w14:textId="77777777" w:rsidTr="00280C3B">
        <w:trPr>
          <w:trHeight w:val="275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1B3BBF" w14:textId="42D27E36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067F" w14:textId="67B9DE9F" w:rsidR="00A851DA" w:rsidRPr="0062718C" w:rsidRDefault="009507B2" w:rsidP="009507B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2718C">
              <w:rPr>
                <w:rFonts w:asciiTheme="minorHAnsi" w:hAnsiTheme="minorHAnsi"/>
                <w:sz w:val="22"/>
                <w:szCs w:val="22"/>
              </w:rPr>
              <w:t>Chernor H. Barrie</w:t>
            </w:r>
          </w:p>
        </w:tc>
      </w:tr>
      <w:tr w:rsidR="00A851DA" w:rsidRPr="00B0415E" w14:paraId="6FE06D53" w14:textId="77777777" w:rsidTr="00280C3B">
        <w:trPr>
          <w:trHeight w:val="275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ECB01D" w14:textId="1B878DBF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108B" w14:textId="68A137C3" w:rsidR="00A851DA" w:rsidRPr="0062718C" w:rsidRDefault="00DB6A58" w:rsidP="009507B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2718C">
              <w:rPr>
                <w:rFonts w:asciiTheme="minorHAnsi" w:hAnsiTheme="minorHAnsi"/>
                <w:sz w:val="22"/>
                <w:szCs w:val="22"/>
              </w:rPr>
              <w:t>22188</w:t>
            </w:r>
          </w:p>
        </w:tc>
      </w:tr>
      <w:tr w:rsidR="00A851DA" w:rsidRPr="00B0415E" w14:paraId="247CA520" w14:textId="77777777" w:rsidTr="00280C3B">
        <w:trPr>
          <w:trHeight w:val="28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CEF84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574B" w14:textId="40B0692B" w:rsidR="00A851DA" w:rsidRPr="0062718C" w:rsidRDefault="00B17BD5" w:rsidP="009507B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The </w:t>
            </w:r>
            <w:r w:rsidR="005E60C3">
              <w:rPr>
                <w:rFonts w:asciiTheme="minorHAnsi" w:hAnsiTheme="minorHAnsi"/>
                <w:sz w:val="22"/>
                <w:szCs w:val="22"/>
              </w:rPr>
              <w:t>Gathering Evidence</w:t>
            </w:r>
          </w:p>
        </w:tc>
      </w:tr>
      <w:tr w:rsidR="00A851DA" w:rsidRPr="00B0415E" w14:paraId="0D4DB2F4" w14:textId="77777777" w:rsidTr="00280C3B">
        <w:trPr>
          <w:trHeight w:val="275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D77E09" w14:textId="7E342A5B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</w:t>
            </w:r>
            <w:r w:rsidR="00A017BE">
              <w:rPr>
                <w:b/>
                <w:color w:val="002060"/>
              </w:rPr>
              <w:t>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0F10" w14:textId="6D3D31F5" w:rsidR="00A851DA" w:rsidRPr="0062718C" w:rsidRDefault="005E60C3">
            <w:r>
              <w:t>6</w:t>
            </w:r>
          </w:p>
        </w:tc>
      </w:tr>
    </w:tbl>
    <w:p w14:paraId="78D701D2" w14:textId="109D529B" w:rsidR="00CC2FB3" w:rsidRDefault="00CC2FB3" w:rsidP="00A851DA">
      <w:pPr>
        <w:rPr>
          <w:b/>
          <w:lang w:val="en-US"/>
        </w:rPr>
      </w:pPr>
    </w:p>
    <w:p w14:paraId="6B6DC48E" w14:textId="43D862B1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D1A71BF" w14:textId="36B7AA54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A8A9776" w14:textId="33662ED3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044" w:type="dxa"/>
        <w:tblLook w:val="04A0" w:firstRow="1" w:lastRow="0" w:firstColumn="1" w:lastColumn="0" w:noHBand="0" w:noVBand="1"/>
      </w:tblPr>
      <w:tblGrid>
        <w:gridCol w:w="10044"/>
      </w:tblGrid>
      <w:tr w:rsidR="00CC2FB3" w14:paraId="21EB378E" w14:textId="77777777" w:rsidTr="00970333">
        <w:tc>
          <w:tcPr>
            <w:tcW w:w="10044" w:type="dxa"/>
          </w:tcPr>
          <w:p w14:paraId="4A72E11C" w14:textId="082CB311" w:rsidR="00717699" w:rsidRDefault="00717699" w:rsidP="0071769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0071">
              <w:rPr>
                <w:rFonts w:ascii="Arial" w:hAnsi="Arial" w:cs="Arial"/>
                <w:sz w:val="24"/>
                <w:szCs w:val="24"/>
              </w:rPr>
              <w:t>QUESTION 1</w:t>
            </w:r>
          </w:p>
          <w:p w14:paraId="3EDA5575" w14:textId="1CF693FE" w:rsidR="00AA4AF4" w:rsidRDefault="000D3F6A" w:rsidP="00AA4AF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spacing w:line="360" w:lineRule="auto"/>
              <w:ind w:left="594" w:hanging="425"/>
              <w:rPr>
                <w:rFonts w:ascii="Arial" w:hAnsi="Arial" w:cs="Arial"/>
                <w:sz w:val="24"/>
                <w:szCs w:val="24"/>
              </w:rPr>
            </w:pPr>
            <w:r w:rsidRPr="00AA4AF4">
              <w:rPr>
                <w:rFonts w:ascii="Arial" w:hAnsi="Arial" w:cs="Arial"/>
                <w:sz w:val="24"/>
                <w:szCs w:val="24"/>
              </w:rPr>
              <w:t>It implies a rule that the evidence should have original recording, writing or photo so that one can prove the contents in it</w:t>
            </w:r>
            <w:r w:rsidR="00AA4A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B78E8AD" w14:textId="11A95C8C" w:rsidR="00AA4AF4" w:rsidRDefault="00AA4AF4" w:rsidP="00AA4AF4">
            <w:pPr>
              <w:pStyle w:val="ListParagraph"/>
              <w:autoSpaceDE w:val="0"/>
              <w:autoSpaceDN w:val="0"/>
              <w:spacing w:line="360" w:lineRule="auto"/>
              <w:ind w:left="594" w:hanging="425"/>
              <w:rPr>
                <w:rFonts w:ascii="Arial" w:hAnsi="Arial" w:cs="Arial"/>
                <w:sz w:val="24"/>
                <w:szCs w:val="24"/>
              </w:rPr>
            </w:pPr>
          </w:p>
          <w:p w14:paraId="595863AB" w14:textId="2C29D9FD" w:rsidR="00AA4AF4" w:rsidRDefault="000D3F6A" w:rsidP="00AA4AF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spacing w:line="360" w:lineRule="auto"/>
              <w:ind w:left="594" w:hanging="425"/>
              <w:rPr>
                <w:rFonts w:ascii="Arial" w:hAnsi="Arial" w:cs="Arial"/>
                <w:sz w:val="24"/>
                <w:szCs w:val="24"/>
              </w:rPr>
            </w:pPr>
            <w:r w:rsidRPr="00AA4AF4">
              <w:rPr>
                <w:rFonts w:ascii="Arial" w:hAnsi="Arial" w:cs="Arial"/>
                <w:sz w:val="24"/>
                <w:szCs w:val="24"/>
              </w:rPr>
              <w:t xml:space="preserve">To make it easier for the evidence to be processed, </w:t>
            </w:r>
            <w:r w:rsidR="00AA4AF4" w:rsidRPr="00AA4AF4">
              <w:rPr>
                <w:rFonts w:ascii="Arial" w:hAnsi="Arial" w:cs="Arial"/>
                <w:sz w:val="24"/>
                <w:szCs w:val="24"/>
              </w:rPr>
              <w:t>evaluated,</w:t>
            </w:r>
            <w:r w:rsidRPr="00AA4AF4">
              <w:rPr>
                <w:rFonts w:ascii="Arial" w:hAnsi="Arial" w:cs="Arial"/>
                <w:sz w:val="24"/>
                <w:szCs w:val="24"/>
              </w:rPr>
              <w:t xml:space="preserve"> and analyzed (De </w:t>
            </w:r>
            <w:proofErr w:type="spellStart"/>
            <w:r w:rsidRPr="00AA4AF4">
              <w:rPr>
                <w:rFonts w:ascii="Arial" w:hAnsi="Arial" w:cs="Arial"/>
                <w:sz w:val="24"/>
                <w:szCs w:val="24"/>
              </w:rPr>
              <w:t>Koker</w:t>
            </w:r>
            <w:proofErr w:type="spellEnd"/>
            <w:r w:rsidRPr="00AA4AF4">
              <w:rPr>
                <w:rFonts w:ascii="Arial" w:hAnsi="Arial" w:cs="Arial"/>
                <w:sz w:val="24"/>
                <w:szCs w:val="24"/>
              </w:rPr>
              <w:t>, 2017, 34-38)</w:t>
            </w:r>
            <w:r w:rsidR="00AA4A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EF471B6" w14:textId="6DF796D1" w:rsidR="00AA4AF4" w:rsidRPr="00AA4AF4" w:rsidRDefault="00AA4AF4" w:rsidP="00AA4AF4">
            <w:pPr>
              <w:pStyle w:val="ListParagraph"/>
              <w:ind w:left="594" w:hanging="425"/>
              <w:rPr>
                <w:rFonts w:ascii="Arial" w:hAnsi="Arial" w:cs="Arial"/>
                <w:sz w:val="24"/>
                <w:szCs w:val="24"/>
              </w:rPr>
            </w:pPr>
          </w:p>
          <w:p w14:paraId="43F0F838" w14:textId="064E825D" w:rsidR="000D3F6A" w:rsidRPr="00AA4AF4" w:rsidRDefault="00AA4AF4" w:rsidP="00AA4AF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spacing w:line="360" w:lineRule="auto"/>
              <w:ind w:left="594" w:hanging="4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following devices can be used to collect evidence</w:t>
            </w:r>
            <w:r w:rsidR="000D3F6A" w:rsidRPr="00AA4A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46AA4FF" w14:textId="0B7083D0" w:rsidR="00AA4AF4" w:rsidRDefault="000D3F6A" w:rsidP="00AA4AF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 xml:space="preserve">Digital cameras, </w:t>
            </w:r>
          </w:p>
          <w:p w14:paraId="2BCA1CCF" w14:textId="1410C624" w:rsidR="00AA4AF4" w:rsidRDefault="000D3F6A" w:rsidP="00AA4AF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>GPS systems,</w:t>
            </w:r>
          </w:p>
          <w:p w14:paraId="0E6F5E94" w14:textId="4E3962E5" w:rsidR="000D3F6A" w:rsidRDefault="00AA4AF4" w:rsidP="00AA4AF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0D3F6A" w:rsidRPr="009A6436">
              <w:rPr>
                <w:rFonts w:ascii="Arial" w:hAnsi="Arial" w:cs="Arial"/>
                <w:sz w:val="24"/>
                <w:szCs w:val="24"/>
              </w:rPr>
              <w:t>obots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511B17B8" w14:textId="084CED0D" w:rsidR="00AA4AF4" w:rsidRPr="009A6436" w:rsidRDefault="00AA4AF4" w:rsidP="00AA4AF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Hidden cameras</w:t>
            </w:r>
          </w:p>
          <w:p w14:paraId="618C0C43" w14:textId="2A4E8BAA" w:rsidR="000D3F6A" w:rsidRPr="009A6436" w:rsidRDefault="00AA4AF4" w:rsidP="00AA4AF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spacing w:line="360" w:lineRule="auto"/>
              <w:ind w:left="594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points to consider when planning for evidence gathering are:</w:t>
            </w:r>
          </w:p>
          <w:p w14:paraId="2CA59168" w14:textId="0C876C40" w:rsidR="00AA4AF4" w:rsidRDefault="000D3F6A" w:rsidP="00AA4AF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 xml:space="preserve">The methods to be used to collect data, </w:t>
            </w:r>
          </w:p>
          <w:p w14:paraId="5B1C9297" w14:textId="2F8C6CAF" w:rsidR="00AA4AF4" w:rsidRDefault="000D3F6A" w:rsidP="00AA4AF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 xml:space="preserve">the devices which will help in this process of gathering </w:t>
            </w:r>
            <w:r w:rsidR="00AA4AF4" w:rsidRPr="009A6436">
              <w:rPr>
                <w:rFonts w:ascii="Arial" w:hAnsi="Arial" w:cs="Arial"/>
                <w:sz w:val="24"/>
                <w:szCs w:val="24"/>
              </w:rPr>
              <w:t>evidence</w:t>
            </w:r>
            <w:r w:rsidR="00AA4AF4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3BA2380F" w14:textId="45AB08E5" w:rsidR="0013612D" w:rsidRDefault="000D3F6A" w:rsidP="0013612D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 xml:space="preserve"> as well as factors to consider when collecting factual details.</w:t>
            </w:r>
          </w:p>
          <w:p w14:paraId="60A4CD65" w14:textId="3F3A9A01" w:rsidR="000D3F6A" w:rsidRDefault="000D3F6A" w:rsidP="0013612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3612D">
              <w:rPr>
                <w:rFonts w:ascii="Arial" w:hAnsi="Arial" w:cs="Arial"/>
                <w:sz w:val="24"/>
                <w:szCs w:val="24"/>
              </w:rPr>
              <w:t>These are the auditing files that belong to the accounting firm. They contain financial information of the firm (Jung &amp; Lee, 2017, 88-97).</w:t>
            </w:r>
          </w:p>
          <w:p w14:paraId="1DDE8F6F" w14:textId="0181D27C" w:rsidR="0013612D" w:rsidRDefault="0013612D" w:rsidP="0013612D">
            <w:pPr>
              <w:pStyle w:val="ListParagraph"/>
              <w:autoSpaceDE w:val="0"/>
              <w:autoSpaceDN w:val="0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466633C1" w14:textId="1A05896B" w:rsidR="0013612D" w:rsidRPr="0013612D" w:rsidRDefault="0013612D" w:rsidP="0013612D">
            <w:pPr>
              <w:pStyle w:val="ListParagraph"/>
              <w:autoSpaceDE w:val="0"/>
              <w:autoSpaceDN w:val="0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2D68880A" w14:textId="7F57279F" w:rsidR="000D3F6A" w:rsidRPr="009A6436" w:rsidRDefault="00B634AF" w:rsidP="00523012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5FEF6F9" wp14:editId="5AB5A022">
                      <wp:simplePos x="0" y="0"/>
                      <wp:positionH relativeFrom="margin">
                        <wp:posOffset>4421392</wp:posOffset>
                      </wp:positionH>
                      <wp:positionV relativeFrom="paragraph">
                        <wp:posOffset>-390256</wp:posOffset>
                      </wp:positionV>
                      <wp:extent cx="1908657" cy="270586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657" cy="2705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01001E" w14:textId="31C49F30" w:rsidR="00B634AF" w:rsidRPr="00571B85" w:rsidRDefault="00B634AF" w:rsidP="00B634AF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71B85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Chernor H. Barrie, 22188,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571B85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FEF6F9" id="Rectangle 2" o:spid="_x0000_s1028" style="position:absolute;left:0;text-align:left;margin-left:348.15pt;margin-top:-30.75pt;width:150.3pt;height:21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" filled="f" stroked="f" strokeweight="2pt">
                      <v:textbox>
                        <w:txbxContent>
                          <w:p w14:paraId="3F01001E" w14:textId="31C49F30" w:rsidR="00B634AF" w:rsidRPr="00571B85" w:rsidRDefault="00B634AF" w:rsidP="00B634AF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Chernor H. Barrie, 22188,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523012">
              <w:rPr>
                <w:rFonts w:ascii="Arial" w:hAnsi="Arial" w:cs="Arial"/>
                <w:sz w:val="24"/>
                <w:szCs w:val="24"/>
              </w:rPr>
              <w:t>T</w:t>
            </w:r>
            <w:r w:rsidR="000D3F6A" w:rsidRPr="009A6436">
              <w:rPr>
                <w:rFonts w:ascii="Arial" w:hAnsi="Arial" w:cs="Arial"/>
                <w:sz w:val="24"/>
                <w:szCs w:val="24"/>
              </w:rPr>
              <w:t>he main steps involved in the evidence gathering proces</w:t>
            </w:r>
            <w:r w:rsidR="00523012">
              <w:rPr>
                <w:rFonts w:ascii="Arial" w:hAnsi="Arial" w:cs="Arial"/>
                <w:sz w:val="24"/>
                <w:szCs w:val="24"/>
              </w:rPr>
              <w:t>s are:</w:t>
            </w:r>
          </w:p>
          <w:p w14:paraId="5CB5E1BE" w14:textId="79EC6C93" w:rsidR="00523012" w:rsidRDefault="0039267C" w:rsidP="00523012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0D3F6A" w:rsidRPr="009A6436">
              <w:rPr>
                <w:rFonts w:ascii="Arial" w:hAnsi="Arial" w:cs="Arial"/>
                <w:sz w:val="24"/>
                <w:szCs w:val="24"/>
              </w:rPr>
              <w:t xml:space="preserve">dentifying the issues for collecting data, </w:t>
            </w:r>
          </w:p>
          <w:p w14:paraId="7A912B62" w14:textId="348C1AD2" w:rsidR="0039267C" w:rsidRDefault="000D3F6A" w:rsidP="0039267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 xml:space="preserve">choose an issue and set goals, </w:t>
            </w:r>
          </w:p>
          <w:p w14:paraId="0D726C12" w14:textId="2A2CD010" w:rsidR="0039267C" w:rsidRDefault="000D3F6A" w:rsidP="0039267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>p</w:t>
            </w:r>
            <w:r w:rsidRPr="0039267C">
              <w:rPr>
                <w:rFonts w:ascii="Arial" w:hAnsi="Arial" w:cs="Arial"/>
                <w:sz w:val="24"/>
                <w:szCs w:val="24"/>
              </w:rPr>
              <w:t xml:space="preserve">lan the methods to be used, </w:t>
            </w:r>
          </w:p>
          <w:p w14:paraId="58DA3CE7" w14:textId="59933DFF" w:rsidR="0039267C" w:rsidRDefault="000D3F6A" w:rsidP="0039267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9267C">
              <w:rPr>
                <w:rFonts w:ascii="Arial" w:hAnsi="Arial" w:cs="Arial"/>
                <w:sz w:val="24"/>
                <w:szCs w:val="24"/>
              </w:rPr>
              <w:t xml:space="preserve">collect the information,  </w:t>
            </w:r>
          </w:p>
          <w:p w14:paraId="300FD49C" w14:textId="5A08604D" w:rsidR="0039267C" w:rsidRDefault="000D3F6A" w:rsidP="0039267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9267C">
              <w:rPr>
                <w:rFonts w:ascii="Arial" w:hAnsi="Arial" w:cs="Arial"/>
                <w:sz w:val="24"/>
                <w:szCs w:val="24"/>
              </w:rPr>
              <w:t xml:space="preserve">analyze the data, </w:t>
            </w:r>
          </w:p>
          <w:p w14:paraId="1E37B423" w14:textId="3D408E1F" w:rsidR="000D3F6A" w:rsidRPr="0039267C" w:rsidRDefault="006075AC" w:rsidP="0039267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9267C">
              <w:rPr>
                <w:rFonts w:ascii="Arial" w:hAnsi="Arial" w:cs="Arial"/>
                <w:sz w:val="24"/>
                <w:szCs w:val="24"/>
              </w:rPr>
              <w:t>interpret</w:t>
            </w:r>
            <w:r w:rsidR="0039267C">
              <w:rPr>
                <w:rFonts w:ascii="Arial" w:hAnsi="Arial" w:cs="Arial"/>
                <w:sz w:val="24"/>
                <w:szCs w:val="24"/>
              </w:rPr>
              <w:t xml:space="preserve"> the data</w:t>
            </w:r>
          </w:p>
          <w:p w14:paraId="42C32957" w14:textId="57495F1D" w:rsidR="000D3F6A" w:rsidRDefault="000D3F6A" w:rsidP="00BD5145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D5145">
              <w:rPr>
                <w:rFonts w:ascii="Arial" w:hAnsi="Arial" w:cs="Arial"/>
                <w:sz w:val="24"/>
                <w:szCs w:val="24"/>
              </w:rPr>
              <w:t>Financial information could be collected from the working papers, eyewitness accounts and confession papers (Abdullah &amp; Said, 2019)</w:t>
            </w:r>
            <w:r w:rsidR="00BD514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7BBCC51" w14:textId="78DAD336" w:rsidR="00970333" w:rsidRPr="00BD5145" w:rsidRDefault="00970333" w:rsidP="00970333">
            <w:pPr>
              <w:pStyle w:val="ListParagraph"/>
              <w:autoSpaceDE w:val="0"/>
              <w:autoSpaceDN w:val="0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1CC6127B" w14:textId="29CD44D6" w:rsidR="00BD5145" w:rsidRDefault="00BD5145" w:rsidP="00BD5145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2:</w:t>
            </w:r>
          </w:p>
          <w:p w14:paraId="68E9E7C8" w14:textId="7F731956" w:rsidR="00970333" w:rsidRDefault="00970333" w:rsidP="00BD5145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27B31CD" w14:textId="7D0BF5C9" w:rsidR="000D3F6A" w:rsidRPr="00970333" w:rsidRDefault="000D3F6A" w:rsidP="00970333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0333">
              <w:rPr>
                <w:rFonts w:ascii="Arial" w:hAnsi="Arial" w:cs="Arial"/>
                <w:sz w:val="24"/>
                <w:szCs w:val="24"/>
              </w:rPr>
              <w:t xml:space="preserve">Direct evidence is the information that is said to speak for itself such as eyewitness accounts and confessions. Documentary evidence; one that is contained in the documents verifying the occurrence of the crime, testimonial evidence; involving individuals testify in court (Sharman, 2017, 127-40), demonstrative evidence; one that applies charts and diagrams to explain the evidence. </w:t>
            </w:r>
          </w:p>
          <w:p w14:paraId="02EF5969" w14:textId="1FAADB9B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AB474B0" w14:textId="2E8BEA06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3:</w:t>
            </w:r>
          </w:p>
          <w:p w14:paraId="38E5A4F3" w14:textId="41C22F19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7E6A192" w14:textId="2574AB4D" w:rsidR="000D3F6A" w:rsidRPr="00970333" w:rsidRDefault="000D3F6A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70333">
              <w:rPr>
                <w:rFonts w:ascii="Arial" w:hAnsi="Arial" w:cs="Arial"/>
                <w:sz w:val="24"/>
                <w:szCs w:val="24"/>
              </w:rPr>
              <w:t xml:space="preserve">Financial crime </w:t>
            </w:r>
            <w:r w:rsidR="00970333" w:rsidRPr="00970333">
              <w:rPr>
                <w:rFonts w:ascii="Arial" w:hAnsi="Arial" w:cs="Arial"/>
                <w:sz w:val="24"/>
                <w:szCs w:val="24"/>
              </w:rPr>
              <w:t>evidence</w:t>
            </w:r>
            <w:r w:rsidRPr="0097033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0333" w:rsidRPr="00970333">
              <w:rPr>
                <w:rFonts w:ascii="Arial" w:hAnsi="Arial" w:cs="Arial"/>
                <w:sz w:val="24"/>
                <w:szCs w:val="24"/>
              </w:rPr>
              <w:t>is</w:t>
            </w:r>
            <w:r w:rsidRPr="00970333">
              <w:rPr>
                <w:rFonts w:ascii="Arial" w:hAnsi="Arial" w:cs="Arial"/>
                <w:sz w:val="24"/>
                <w:szCs w:val="24"/>
              </w:rPr>
              <w:t xml:space="preserve"> different from </w:t>
            </w:r>
            <w:r w:rsidR="00970333" w:rsidRPr="00970333">
              <w:rPr>
                <w:rFonts w:ascii="Arial" w:hAnsi="Arial" w:cs="Arial"/>
                <w:sz w:val="24"/>
                <w:szCs w:val="24"/>
              </w:rPr>
              <w:t>non-financial</w:t>
            </w:r>
            <w:r w:rsidRPr="00970333">
              <w:rPr>
                <w:rFonts w:ascii="Arial" w:hAnsi="Arial" w:cs="Arial"/>
                <w:sz w:val="24"/>
                <w:szCs w:val="24"/>
              </w:rPr>
              <w:t xml:space="preserve"> cases in the way the evidence is composed. </w:t>
            </w:r>
          </w:p>
          <w:p w14:paraId="75D12704" w14:textId="5708CBE5" w:rsidR="000D3F6A" w:rsidRPr="009A6436" w:rsidRDefault="000D3F6A" w:rsidP="000D3F6A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</w:p>
          <w:p w14:paraId="78773DBC" w14:textId="70367F34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395E015" w14:textId="20EAEC34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4E406A4" w14:textId="13841E7D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E4A5DE" w14:textId="77777777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DF404A" w14:textId="77777777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2C02E8F" w14:textId="77777777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157E3E5" w14:textId="141AC535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249C4F" w14:textId="77777777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E63AB7E" w14:textId="5706EFE0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F1189E" w14:textId="57C5C3BA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1DF0AF" w14:textId="7BB5BBA5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16DC91" w14:textId="77777777" w:rsidR="00970333" w:rsidRDefault="00970333" w:rsidP="00970333">
            <w:pPr>
              <w:autoSpaceDE w:val="0"/>
              <w:autoSpaceDN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2F2FAC4" w14:textId="30A74BE2" w:rsidR="000D3F6A" w:rsidRPr="00970333" w:rsidRDefault="000D3F6A" w:rsidP="00970333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0333">
              <w:rPr>
                <w:rFonts w:ascii="Arial" w:hAnsi="Arial" w:cs="Arial"/>
                <w:sz w:val="24"/>
                <w:szCs w:val="24"/>
              </w:rPr>
              <w:t>References</w:t>
            </w:r>
          </w:p>
          <w:p w14:paraId="1E8B2AE4" w14:textId="31108CE6" w:rsidR="000D3F6A" w:rsidRDefault="000D3F6A" w:rsidP="000D3F6A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 xml:space="preserve">Abdullah, W.N. and Said, R., 2019. Audit and risk committee in financial crime prevention. Journal of Financial Crime. Retrieved from </w:t>
            </w:r>
            <w:hyperlink r:id="rId9" w:history="1">
              <w:r w:rsidR="00970333" w:rsidRPr="00406EE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https://www.emerald.com/insight/content/doi/10.1108/JFC-11-2017-0116/full/html</w:t>
              </w:r>
            </w:hyperlink>
          </w:p>
          <w:p w14:paraId="7329C395" w14:textId="77777777" w:rsidR="00970333" w:rsidRPr="009A6436" w:rsidRDefault="00970333" w:rsidP="000D3F6A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</w:p>
          <w:p w14:paraId="5BF91FB4" w14:textId="723A41AA" w:rsidR="000D3F6A" w:rsidRDefault="000D3F6A" w:rsidP="000D3F6A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 xml:space="preserve">De </w:t>
            </w:r>
            <w:proofErr w:type="spellStart"/>
            <w:r w:rsidRPr="009A6436">
              <w:rPr>
                <w:rFonts w:ascii="Arial" w:hAnsi="Arial" w:cs="Arial"/>
                <w:sz w:val="24"/>
                <w:szCs w:val="24"/>
              </w:rPr>
              <w:t>Koker</w:t>
            </w:r>
            <w:proofErr w:type="spellEnd"/>
            <w:r w:rsidRPr="009A6436">
              <w:rPr>
                <w:rFonts w:ascii="Arial" w:hAnsi="Arial" w:cs="Arial"/>
                <w:sz w:val="24"/>
                <w:szCs w:val="24"/>
              </w:rPr>
              <w:t xml:space="preserve">, L., 2017. Financial crime in south </w:t>
            </w:r>
            <w:proofErr w:type="spellStart"/>
            <w:r w:rsidRPr="009A6436">
              <w:rPr>
                <w:rFonts w:ascii="Arial" w:hAnsi="Arial" w:cs="Arial"/>
                <w:sz w:val="24"/>
                <w:szCs w:val="24"/>
              </w:rPr>
              <w:t>africa</w:t>
            </w:r>
            <w:proofErr w:type="spellEnd"/>
            <w:r w:rsidRPr="009A6436">
              <w:rPr>
                <w:rFonts w:ascii="Arial" w:hAnsi="Arial" w:cs="Arial"/>
                <w:sz w:val="24"/>
                <w:szCs w:val="24"/>
              </w:rPr>
              <w:t xml:space="preserve">. Economic affairs, 27(1), pp.34-38. Retrieved from </w:t>
            </w:r>
            <w:hyperlink r:id="rId10" w:history="1">
              <w:r w:rsidR="00970333" w:rsidRPr="00406EE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https://onlinelibrary.wiley.com/doi/abs/10.1111/j.1468-0270.2007.00707.x</w:t>
              </w:r>
            </w:hyperlink>
          </w:p>
          <w:p w14:paraId="357E5E59" w14:textId="77777777" w:rsidR="00970333" w:rsidRPr="009A6436" w:rsidRDefault="00970333" w:rsidP="000D3F6A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</w:p>
          <w:p w14:paraId="7F42230A" w14:textId="4A532794" w:rsidR="000D3F6A" w:rsidRDefault="000D3F6A" w:rsidP="000D3F6A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 xml:space="preserve">Jung, J., &amp; Lee, J. 2017. Contemporary financial crime. Journal of Public Administration and Governance, 7(2), 88-97. Retrieved from </w:t>
            </w:r>
            <w:hyperlink r:id="rId11" w:history="1">
              <w:r w:rsidR="00970333" w:rsidRPr="00406EE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https://pdfs.semanticscholar.org/611b/188de5bd12c37be3d77188626a873f5b221f.pdf</w:t>
              </w:r>
            </w:hyperlink>
          </w:p>
          <w:p w14:paraId="068FBABB" w14:textId="77777777" w:rsidR="00970333" w:rsidRPr="009A6436" w:rsidRDefault="00970333" w:rsidP="000D3F6A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</w:p>
          <w:p w14:paraId="274730FE" w14:textId="77777777" w:rsidR="000D3F6A" w:rsidRPr="009A6436" w:rsidRDefault="000D3F6A" w:rsidP="000D3F6A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9A6436">
              <w:rPr>
                <w:rFonts w:ascii="Arial" w:hAnsi="Arial" w:cs="Arial"/>
                <w:sz w:val="24"/>
                <w:szCs w:val="24"/>
              </w:rPr>
              <w:t>Sharman, J. C. 2017. Shopping for anonymous shell companies: An audit study of anonymity and crime in the international financial system. Journal of Economic Perspectives, 24(4), 127-40. Retrieved from https://www.aeaweb.org/articles?id=10.1257/jep.24.4.127</w:t>
            </w:r>
          </w:p>
          <w:p w14:paraId="2BEC43A1" w14:textId="1D4E8664" w:rsidR="00CC2FB3" w:rsidRPr="00B17BD5" w:rsidRDefault="00CC2FB3" w:rsidP="000D3F6A">
            <w:pPr>
              <w:pStyle w:val="ListParagraph"/>
              <w:autoSpaceDE w:val="0"/>
              <w:autoSpaceDN w:val="0"/>
              <w:spacing w:line="360" w:lineRule="auto"/>
              <w:ind w:left="714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BF01AD" w14:textId="05ECA759" w:rsidR="00503D7E" w:rsidRPr="00280C3B" w:rsidRDefault="00B634AF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6"/>
          <w:szCs w:val="8"/>
          <w:lang w:val="en-US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EC61FF" wp14:editId="5A3BC1F6">
                <wp:simplePos x="0" y="0"/>
                <wp:positionH relativeFrom="margin">
                  <wp:posOffset>4439819</wp:posOffset>
                </wp:positionH>
                <wp:positionV relativeFrom="paragraph">
                  <wp:posOffset>-5304423</wp:posOffset>
                </wp:positionV>
                <wp:extent cx="1908657" cy="270586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657" cy="270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1BCB47" w14:textId="4A899E6B" w:rsidR="00B634AF" w:rsidRPr="00571B85" w:rsidRDefault="00B634AF" w:rsidP="00B634AF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Chernor H. Barrie, 22188,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Pr="00571B8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C61FF" id="Rectangle 3" o:spid="_x0000_s1029" style="position:absolute;margin-left:349.6pt;margin-top:-417.65pt;width:150.3pt;height:21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" filled="f" stroked="f" strokeweight="2pt">
                <v:textbox>
                  <w:txbxContent>
                    <w:p w14:paraId="5F1BCB47" w14:textId="4A899E6B" w:rsidR="00B634AF" w:rsidRPr="00571B85" w:rsidRDefault="00B634AF" w:rsidP="00B634AF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571B8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Chernor H. Barrie, 22188,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6</w:t>
                      </w:r>
                      <w:r w:rsidRPr="00571B8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B02170" w14:textId="03A3CB08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0FFAC7D" w14:textId="6850C45C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B891957" w14:textId="21D385F5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14667C1" w14:textId="1F281868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14:paraId="34956D45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506FFC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8902726" w14:textId="3E8259D6" w:rsidR="00405895" w:rsidRPr="00B0415E" w:rsidRDefault="00B442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Chernor H. Barrie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D3AD3A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4D7599B" w14:textId="2139A921" w:rsidR="00405895" w:rsidRPr="00B0415E" w:rsidRDefault="00B17BD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r w:rsidR="00B4424A">
              <w:rPr>
                <w:rFonts w:cs="Bliss-Regular"/>
                <w:color w:val="000000"/>
              </w:rPr>
              <w:t>/0</w:t>
            </w:r>
            <w:r w:rsidR="006C255C">
              <w:rPr>
                <w:rFonts w:cs="Bliss-Regular"/>
                <w:color w:val="000000"/>
              </w:rPr>
              <w:t>6</w:t>
            </w:r>
            <w:r w:rsidR="00B4424A">
              <w:rPr>
                <w:rFonts w:cs="Bliss-Regular"/>
                <w:color w:val="000000"/>
              </w:rPr>
              <w:t>/2020</w:t>
            </w:r>
          </w:p>
        </w:tc>
      </w:tr>
    </w:tbl>
    <w:p w14:paraId="638DC15D" w14:textId="4CED058E" w:rsidR="00A851DA" w:rsidRPr="00280C3B" w:rsidRDefault="00A851DA" w:rsidP="00A851DA">
      <w:pPr>
        <w:rPr>
          <w:rFonts w:cs="Bliss-Regular"/>
          <w:color w:val="000000"/>
          <w:sz w:val="6"/>
          <w:szCs w:val="8"/>
          <w:lang w:val="en-US"/>
        </w:rPr>
      </w:pPr>
    </w:p>
    <w:p w14:paraId="3EF5347F" w14:textId="051C0B9F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E0C757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FEBB604" w14:textId="5B60AF1C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0B29509" w14:textId="060F8466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CDC2A6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F02AE4C" w14:textId="55718981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4E5543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3426D9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5529CD6" w14:textId="230C9642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D57902B" w14:textId="3B7771C2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201E043" w14:textId="4F0F1EFA" w:rsidR="00EA30AB" w:rsidRPr="00B0415E" w:rsidRDefault="00EA30AB" w:rsidP="00280C3B">
      <w:pPr>
        <w:rPr>
          <w:rFonts w:cs="Times New Roman"/>
          <w:sz w:val="24"/>
          <w:szCs w:val="32"/>
        </w:rPr>
      </w:pPr>
    </w:p>
    <w:sectPr w:rsidR="00EA30AB" w:rsidRPr="00B0415E" w:rsidSect="00280C3B">
      <w:headerReference w:type="default" r:id="rId12"/>
      <w:pgSz w:w="11906" w:h="16838"/>
      <w:pgMar w:top="1276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FE269A" w14:textId="77777777" w:rsidR="00A821CF" w:rsidRDefault="00A821CF" w:rsidP="00CB4D0A">
      <w:pPr>
        <w:spacing w:after="0" w:line="240" w:lineRule="auto"/>
      </w:pPr>
      <w:r>
        <w:separator/>
      </w:r>
    </w:p>
  </w:endnote>
  <w:endnote w:type="continuationSeparator" w:id="0">
    <w:p w14:paraId="52BD6BA5" w14:textId="77777777" w:rsidR="00A821CF" w:rsidRDefault="00A821C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39E22" w14:textId="77777777" w:rsidR="00A821CF" w:rsidRDefault="00A821CF" w:rsidP="00CB4D0A">
      <w:pPr>
        <w:spacing w:after="0" w:line="240" w:lineRule="auto"/>
      </w:pPr>
      <w:r>
        <w:separator/>
      </w:r>
    </w:p>
  </w:footnote>
  <w:footnote w:type="continuationSeparator" w:id="0">
    <w:p w14:paraId="6CD26E16" w14:textId="77777777" w:rsidR="00A821CF" w:rsidRDefault="00A821CF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6FFB8" w14:textId="0ABC594A" w:rsidR="00FE0A14" w:rsidRDefault="001A2DF5" w:rsidP="00FE0A14">
    <w:pPr>
      <w:pStyle w:val="Header"/>
      <w:jc w:val="both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B4802"/>
    <w:multiLevelType w:val="hybridMultilevel"/>
    <w:tmpl w:val="861C7E26"/>
    <w:lvl w:ilvl="0" w:tplc="0409001B">
      <w:start w:val="1"/>
      <w:numFmt w:val="lowerRoman"/>
      <w:lvlText w:val="%1."/>
      <w:lvlJc w:val="righ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7BC6780"/>
    <w:multiLevelType w:val="hybridMultilevel"/>
    <w:tmpl w:val="FA3A2E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1598B"/>
    <w:multiLevelType w:val="hybridMultilevel"/>
    <w:tmpl w:val="3DA8C412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E2053"/>
    <w:multiLevelType w:val="hybridMultilevel"/>
    <w:tmpl w:val="B5C866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C3CAE"/>
    <w:multiLevelType w:val="hybridMultilevel"/>
    <w:tmpl w:val="463607F4"/>
    <w:lvl w:ilvl="0" w:tplc="3604C59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C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C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C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C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12461B6"/>
    <w:multiLevelType w:val="hybridMultilevel"/>
    <w:tmpl w:val="0CBA8C48"/>
    <w:lvl w:ilvl="0" w:tplc="593496F0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24136A4"/>
    <w:multiLevelType w:val="hybridMultilevel"/>
    <w:tmpl w:val="6CD4832C"/>
    <w:lvl w:ilvl="0" w:tplc="FDB6E37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E37727"/>
    <w:multiLevelType w:val="hybridMultilevel"/>
    <w:tmpl w:val="E776613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E6D04"/>
    <w:multiLevelType w:val="hybridMultilevel"/>
    <w:tmpl w:val="F7A4F3BA"/>
    <w:lvl w:ilvl="0" w:tplc="CB4A82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12B5B"/>
    <w:multiLevelType w:val="hybridMultilevel"/>
    <w:tmpl w:val="F19A2AD6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520FF"/>
    <w:multiLevelType w:val="hybridMultilevel"/>
    <w:tmpl w:val="AD9CB7C8"/>
    <w:lvl w:ilvl="0" w:tplc="47422A56">
      <w:start w:val="1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CA6B86"/>
    <w:multiLevelType w:val="hybridMultilevel"/>
    <w:tmpl w:val="A5A641CC"/>
    <w:lvl w:ilvl="0" w:tplc="9F6C5EFE">
      <w:start w:val="1"/>
      <w:numFmt w:val="upperRoman"/>
      <w:lvlText w:val="%1."/>
      <w:lvlJc w:val="left"/>
      <w:pPr>
        <w:ind w:left="1080" w:hanging="72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063FE"/>
    <w:multiLevelType w:val="hybridMultilevel"/>
    <w:tmpl w:val="87AE7E14"/>
    <w:lvl w:ilvl="0" w:tplc="385EDD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C6D67"/>
    <w:multiLevelType w:val="hybridMultilevel"/>
    <w:tmpl w:val="3222AEEA"/>
    <w:lvl w:ilvl="0" w:tplc="C9B48A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B0366"/>
    <w:multiLevelType w:val="hybridMultilevel"/>
    <w:tmpl w:val="4D507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E34A7"/>
    <w:multiLevelType w:val="hybridMultilevel"/>
    <w:tmpl w:val="DAFC9A6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6"/>
  </w:num>
  <w:num w:numId="4">
    <w:abstractNumId w:val="2"/>
  </w:num>
  <w:num w:numId="5">
    <w:abstractNumId w:val="5"/>
  </w:num>
  <w:num w:numId="6">
    <w:abstractNumId w:val="8"/>
  </w:num>
  <w:num w:numId="7">
    <w:abstractNumId w:val="4"/>
  </w:num>
  <w:num w:numId="8">
    <w:abstractNumId w:val="15"/>
  </w:num>
  <w:num w:numId="9">
    <w:abstractNumId w:val="12"/>
  </w:num>
  <w:num w:numId="10">
    <w:abstractNumId w:val="7"/>
  </w:num>
  <w:num w:numId="11">
    <w:abstractNumId w:val="0"/>
  </w:num>
  <w:num w:numId="12">
    <w:abstractNumId w:val="6"/>
  </w:num>
  <w:num w:numId="13">
    <w:abstractNumId w:val="3"/>
  </w:num>
  <w:num w:numId="14">
    <w:abstractNumId w:val="1"/>
  </w:num>
  <w:num w:numId="15">
    <w:abstractNumId w:val="13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2413"/>
    <w:rsid w:val="000158F9"/>
    <w:rsid w:val="00035CDD"/>
    <w:rsid w:val="00040083"/>
    <w:rsid w:val="00052FEC"/>
    <w:rsid w:val="0005353D"/>
    <w:rsid w:val="00055992"/>
    <w:rsid w:val="000820E8"/>
    <w:rsid w:val="00094D0B"/>
    <w:rsid w:val="000958BB"/>
    <w:rsid w:val="000D3F6A"/>
    <w:rsid w:val="001076D3"/>
    <w:rsid w:val="00116354"/>
    <w:rsid w:val="001175EE"/>
    <w:rsid w:val="0013612D"/>
    <w:rsid w:val="00145647"/>
    <w:rsid w:val="00157CF6"/>
    <w:rsid w:val="00181B75"/>
    <w:rsid w:val="00182416"/>
    <w:rsid w:val="00184393"/>
    <w:rsid w:val="001859F3"/>
    <w:rsid w:val="00187EB4"/>
    <w:rsid w:val="001A2DF5"/>
    <w:rsid w:val="001E60A9"/>
    <w:rsid w:val="001F0481"/>
    <w:rsid w:val="00200C92"/>
    <w:rsid w:val="0020451E"/>
    <w:rsid w:val="00206B9D"/>
    <w:rsid w:val="002208B4"/>
    <w:rsid w:val="0023259C"/>
    <w:rsid w:val="00280C3B"/>
    <w:rsid w:val="002B0BD7"/>
    <w:rsid w:val="002B573D"/>
    <w:rsid w:val="002C5CB2"/>
    <w:rsid w:val="002D37D2"/>
    <w:rsid w:val="002D3F59"/>
    <w:rsid w:val="002D7E69"/>
    <w:rsid w:val="002F779F"/>
    <w:rsid w:val="00360DED"/>
    <w:rsid w:val="00365D06"/>
    <w:rsid w:val="00371885"/>
    <w:rsid w:val="00373644"/>
    <w:rsid w:val="00390656"/>
    <w:rsid w:val="0039267C"/>
    <w:rsid w:val="003D609E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3FB5"/>
    <w:rsid w:val="00504BF3"/>
    <w:rsid w:val="0050778F"/>
    <w:rsid w:val="00523012"/>
    <w:rsid w:val="00527C11"/>
    <w:rsid w:val="00535F31"/>
    <w:rsid w:val="00571B85"/>
    <w:rsid w:val="00574D64"/>
    <w:rsid w:val="00583097"/>
    <w:rsid w:val="00591365"/>
    <w:rsid w:val="005B31E4"/>
    <w:rsid w:val="005E60C3"/>
    <w:rsid w:val="005F5104"/>
    <w:rsid w:val="006034F6"/>
    <w:rsid w:val="006075AC"/>
    <w:rsid w:val="00607874"/>
    <w:rsid w:val="00607E77"/>
    <w:rsid w:val="00617BB3"/>
    <w:rsid w:val="00620736"/>
    <w:rsid w:val="0062718C"/>
    <w:rsid w:val="00645CDD"/>
    <w:rsid w:val="006823A7"/>
    <w:rsid w:val="00687EE8"/>
    <w:rsid w:val="006C00CC"/>
    <w:rsid w:val="006C255C"/>
    <w:rsid w:val="006F041C"/>
    <w:rsid w:val="006F47A2"/>
    <w:rsid w:val="0070347F"/>
    <w:rsid w:val="0070678E"/>
    <w:rsid w:val="00717699"/>
    <w:rsid w:val="007311E5"/>
    <w:rsid w:val="00784CC3"/>
    <w:rsid w:val="00807374"/>
    <w:rsid w:val="00831C11"/>
    <w:rsid w:val="00835F38"/>
    <w:rsid w:val="00847D57"/>
    <w:rsid w:val="00850B45"/>
    <w:rsid w:val="00874DBD"/>
    <w:rsid w:val="008A60B4"/>
    <w:rsid w:val="008B3C31"/>
    <w:rsid w:val="008B64FE"/>
    <w:rsid w:val="00910071"/>
    <w:rsid w:val="00935BF7"/>
    <w:rsid w:val="00940FD6"/>
    <w:rsid w:val="009507B2"/>
    <w:rsid w:val="0095442C"/>
    <w:rsid w:val="00970333"/>
    <w:rsid w:val="00983942"/>
    <w:rsid w:val="009865D2"/>
    <w:rsid w:val="009C37E0"/>
    <w:rsid w:val="009C5A90"/>
    <w:rsid w:val="009D5054"/>
    <w:rsid w:val="009D5C6D"/>
    <w:rsid w:val="009E41F4"/>
    <w:rsid w:val="00A017BE"/>
    <w:rsid w:val="00A12BE5"/>
    <w:rsid w:val="00A14B66"/>
    <w:rsid w:val="00A65CF7"/>
    <w:rsid w:val="00A81AB4"/>
    <w:rsid w:val="00A821CF"/>
    <w:rsid w:val="00A851DA"/>
    <w:rsid w:val="00AA4AF4"/>
    <w:rsid w:val="00AC7D5B"/>
    <w:rsid w:val="00AE1481"/>
    <w:rsid w:val="00B0415E"/>
    <w:rsid w:val="00B04678"/>
    <w:rsid w:val="00B17BD5"/>
    <w:rsid w:val="00B4424A"/>
    <w:rsid w:val="00B634AF"/>
    <w:rsid w:val="00B75CA7"/>
    <w:rsid w:val="00BC37AD"/>
    <w:rsid w:val="00BC46DF"/>
    <w:rsid w:val="00BD5145"/>
    <w:rsid w:val="00C03577"/>
    <w:rsid w:val="00C13A0D"/>
    <w:rsid w:val="00C36468"/>
    <w:rsid w:val="00C53029"/>
    <w:rsid w:val="00C65FEA"/>
    <w:rsid w:val="00C831DC"/>
    <w:rsid w:val="00CA0AC2"/>
    <w:rsid w:val="00CB2D50"/>
    <w:rsid w:val="00CB4D0A"/>
    <w:rsid w:val="00CC2FB3"/>
    <w:rsid w:val="00CC575A"/>
    <w:rsid w:val="00CF123B"/>
    <w:rsid w:val="00D039AC"/>
    <w:rsid w:val="00D11A1B"/>
    <w:rsid w:val="00D21B8A"/>
    <w:rsid w:val="00D427DE"/>
    <w:rsid w:val="00D5587D"/>
    <w:rsid w:val="00D707CC"/>
    <w:rsid w:val="00D821FE"/>
    <w:rsid w:val="00D9545E"/>
    <w:rsid w:val="00DB0793"/>
    <w:rsid w:val="00DB6A58"/>
    <w:rsid w:val="00E00821"/>
    <w:rsid w:val="00E04DB4"/>
    <w:rsid w:val="00E30679"/>
    <w:rsid w:val="00E4597D"/>
    <w:rsid w:val="00E461D8"/>
    <w:rsid w:val="00E54832"/>
    <w:rsid w:val="00E56A90"/>
    <w:rsid w:val="00E57184"/>
    <w:rsid w:val="00E641CC"/>
    <w:rsid w:val="00E8628E"/>
    <w:rsid w:val="00EA1DE4"/>
    <w:rsid w:val="00EA30AB"/>
    <w:rsid w:val="00EB3925"/>
    <w:rsid w:val="00EC46CA"/>
    <w:rsid w:val="00F96EB3"/>
    <w:rsid w:val="00FE0A14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2EB88D"/>
  <w15:docId w15:val="{9983F397-0C6E-4BF9-B339-ACBC509F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31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dfs.semanticscholar.org/611b/188de5bd12c37be3d77188626a873f5b221f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nlinelibrary.wiley.com/doi/abs/10.1111/j.1468-0270.2007.00707.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merald.com/insight/content/doi/10.1108/JFC-11-2017-0116/full/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950D-1660-4B2D-828B-AF6F88AF8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Chernor H BARRIE</cp:lastModifiedBy>
  <cp:revision>12</cp:revision>
  <dcterms:created xsi:type="dcterms:W3CDTF">2020-06-23T19:54:00Z</dcterms:created>
  <dcterms:modified xsi:type="dcterms:W3CDTF">2020-06-23T20:29:00Z</dcterms:modified>
</cp:coreProperties>
</file>