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fr-FR" w:eastAsia="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D15AC" w:rsidP="00A851DA">
      <w:pPr>
        <w:rPr>
          <w:lang w:val="en-US"/>
        </w:rPr>
      </w:pPr>
      <w:r>
        <w:rPr>
          <w:noProof/>
          <w:lang w:val="fr-FR" w:eastAsia="fr-FR"/>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D15AC" w:rsidRDefault="005D15AC">
            <w:pPr>
              <w:pStyle w:val="Default"/>
              <w:rPr>
                <w:rFonts w:ascii="Arial" w:hAnsi="Arial" w:cs="Arial"/>
              </w:rPr>
            </w:pPr>
            <w:r w:rsidRPr="005D15AC">
              <w:rPr>
                <w:rFonts w:ascii="Arial" w:hAnsi="Arial" w:cs="Arial"/>
              </w:rPr>
              <w:t>Mamadou KONE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D15AC" w:rsidRDefault="005D15AC">
            <w:pPr>
              <w:pStyle w:val="Default"/>
              <w:rPr>
                <w:rFonts w:ascii="Arial" w:hAnsi="Arial" w:cs="Arial"/>
              </w:rPr>
            </w:pPr>
            <w:r w:rsidRPr="005D15AC">
              <w:rPr>
                <w:rFonts w:ascii="Arial" w:hAnsi="Arial" w:cs="Arial"/>
              </w:rPr>
              <w:t>13364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D15AC" w:rsidRDefault="005D15AC">
            <w:pPr>
              <w:pStyle w:val="Default"/>
              <w:rPr>
                <w:rFonts w:ascii="Arial" w:hAnsi="Arial" w:cs="Arial"/>
              </w:rPr>
            </w:pPr>
            <w:r w:rsidRPr="005D15AC">
              <w:rPr>
                <w:rFonts w:ascii="Arial" w:hAnsi="Arial" w:cs="Arial"/>
              </w:rPr>
              <w:t>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D15AC" w:rsidRDefault="005D15AC">
            <w:pPr>
              <w:rPr>
                <w:rFonts w:ascii="Arial" w:hAnsi="Arial" w:cs="Arial"/>
                <w:sz w:val="24"/>
                <w:szCs w:val="24"/>
              </w:rPr>
            </w:pPr>
            <w:r w:rsidRPr="005D15AC">
              <w:rPr>
                <w:rFonts w:ascii="Arial" w:hAnsi="Arial" w:cs="Arial"/>
                <w:sz w:val="24"/>
                <w:szCs w:val="24"/>
              </w:rPr>
              <w:t>42930494</w:t>
            </w:r>
          </w:p>
        </w:tc>
      </w:tr>
    </w:tbl>
    <w:p w:rsidR="00527C11" w:rsidRPr="005D15AC" w:rsidRDefault="00527C11" w:rsidP="00A851DA">
      <w:pPr>
        <w:rPr>
          <w:b/>
          <w:sz w:val="28"/>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5D15AC" w:rsidRDefault="005D15AC" w:rsidP="005D15AC">
            <w:pPr>
              <w:autoSpaceDE w:val="0"/>
              <w:autoSpaceDN w:val="0"/>
              <w:adjustRightInd w:val="0"/>
              <w:rPr>
                <w:rFonts w:ascii="Calibri" w:hAnsi="Calibri" w:cs="Calibri"/>
              </w:rPr>
            </w:pPr>
            <w:r>
              <w:rPr>
                <w:rFonts w:ascii="Arial" w:hAnsi="Arial" w:cs="Arial"/>
                <w:sz w:val="24"/>
              </w:rPr>
              <w:t>i.</w:t>
            </w:r>
          </w:p>
          <w:p w:rsidR="005D15AC" w:rsidRDefault="005D15AC" w:rsidP="005D15AC">
            <w:pPr>
              <w:pStyle w:val="ListParagraph"/>
              <w:numPr>
                <w:ilvl w:val="0"/>
                <w:numId w:val="2"/>
              </w:numPr>
              <w:autoSpaceDE w:val="0"/>
              <w:autoSpaceDN w:val="0"/>
              <w:adjustRightInd w:val="0"/>
              <w:spacing w:line="360" w:lineRule="auto"/>
              <w:jc w:val="both"/>
              <w:rPr>
                <w:rFonts w:ascii="Arial" w:hAnsi="Arial" w:cs="Arial"/>
                <w:sz w:val="24"/>
                <w:szCs w:val="24"/>
              </w:rPr>
            </w:pPr>
            <w:r>
              <w:rPr>
                <w:rFonts w:ascii="Arial" w:hAnsi="Arial" w:cs="Arial"/>
                <w:i/>
                <w:sz w:val="24"/>
                <w:szCs w:val="24"/>
              </w:rPr>
              <w:t>Demand is strongly related to particular environmental factors:</w:t>
            </w:r>
            <w:r>
              <w:rPr>
                <w:rFonts w:ascii="Arial" w:hAnsi="Arial" w:cs="Arial"/>
                <w:sz w:val="24"/>
                <w:szCs w:val="24"/>
              </w:rPr>
              <w:t xml:space="preserve"> the future demand is influenced by factors that companies must identify and determine the relationship between those factors ( past demand- lead times of product replenishment- planned adverting or market efforts-planned price discount- state of the economy- actions that competitors have taken) and the future demands.</w:t>
            </w:r>
          </w:p>
          <w:p w:rsidR="005D15AC" w:rsidRDefault="005D15AC" w:rsidP="005D15AC">
            <w:pPr>
              <w:pStyle w:val="ListParagraph"/>
              <w:numPr>
                <w:ilvl w:val="0"/>
                <w:numId w:val="2"/>
              </w:numPr>
              <w:autoSpaceDE w:val="0"/>
              <w:autoSpaceDN w:val="0"/>
              <w:adjustRightInd w:val="0"/>
              <w:spacing w:line="360" w:lineRule="auto"/>
              <w:jc w:val="both"/>
              <w:rPr>
                <w:rFonts w:ascii="Arial" w:hAnsi="Arial" w:cs="Arial"/>
                <w:sz w:val="24"/>
                <w:szCs w:val="24"/>
              </w:rPr>
            </w:pPr>
            <w:r>
              <w:rPr>
                <w:rFonts w:ascii="Arial" w:hAnsi="Arial" w:cs="Arial"/>
                <w:i/>
                <w:sz w:val="24"/>
                <w:szCs w:val="24"/>
              </w:rPr>
              <w:t>Historical patterns of demand are a good indicator of future demand:</w:t>
            </w:r>
            <w:r>
              <w:rPr>
                <w:rFonts w:ascii="Arial" w:hAnsi="Arial" w:cs="Arial"/>
                <w:sz w:val="24"/>
                <w:szCs w:val="24"/>
              </w:rPr>
              <w:t xml:space="preserve"> time-series model uses historical data assuming the future will be like the past. In other words, the future values of the series can be estimated from the past values.</w:t>
            </w:r>
          </w:p>
          <w:p w:rsidR="005D15AC" w:rsidRDefault="005D15AC" w:rsidP="005D15AC">
            <w:pPr>
              <w:pStyle w:val="ListParagraph"/>
              <w:numPr>
                <w:ilvl w:val="0"/>
                <w:numId w:val="2"/>
              </w:num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i/>
                <w:sz w:val="24"/>
                <w:szCs w:val="24"/>
              </w:rPr>
              <w:t>What will happen if a competitor opens a new store nearby?</w:t>
            </w:r>
            <w:r>
              <w:rPr>
                <w:rFonts w:ascii="Arial" w:hAnsi="Arial" w:cs="Arial"/>
                <w:sz w:val="24"/>
                <w:szCs w:val="24"/>
              </w:rPr>
              <w:t xml:space="preserve"> Analysis of time series data should try to identify the behavior of the series, such as, long-term or short-term behavior, random or nonrandom behavior, which will require us to adopt different techniques correspondingly. So if a competitor opens a new store, we will not surprise because, we already thought of actions to take.</w:t>
            </w:r>
          </w:p>
          <w:p w:rsidR="005D15AC" w:rsidRDefault="005D15AC" w:rsidP="005D15AC">
            <w:pPr>
              <w:pStyle w:val="ListParagraph"/>
              <w:autoSpaceDE w:val="0"/>
              <w:autoSpaceDN w:val="0"/>
              <w:adjustRightInd w:val="0"/>
              <w:spacing w:line="360" w:lineRule="auto"/>
              <w:jc w:val="both"/>
              <w:rPr>
                <w:rFonts w:ascii="Arial" w:hAnsi="Arial" w:cs="Arial"/>
                <w:sz w:val="24"/>
                <w:szCs w:val="24"/>
              </w:rPr>
            </w:pPr>
          </w:p>
          <w:p w:rsidR="005D15AC" w:rsidRDefault="005D15AC" w:rsidP="005D15AC">
            <w:pPr>
              <w:rPr>
                <w:rFonts w:ascii="Calibri" w:hAnsi="Calibri" w:cs="Calibri"/>
              </w:rPr>
            </w:pPr>
            <w:r>
              <w:rPr>
                <w:rFonts w:ascii="Arial" w:hAnsi="Arial" w:cs="Arial"/>
                <w:sz w:val="24"/>
              </w:rPr>
              <w:t>ii.</w:t>
            </w:r>
            <w:r>
              <w:rPr>
                <w:rFonts w:ascii="Calibri" w:hAnsi="Calibri" w:cs="Calibri"/>
                <w:sz w:val="24"/>
              </w:rPr>
              <w:t xml:space="preserve"> </w:t>
            </w:r>
            <w:r>
              <w:rPr>
                <w:rFonts w:ascii="Arial" w:hAnsi="Arial" w:cs="Arial"/>
                <w:color w:val="000000"/>
                <w:sz w:val="24"/>
                <w:szCs w:val="24"/>
              </w:rPr>
              <w:t>The variables are: Supply - Demand - Product Characteristics - Competitive Environment</w:t>
            </w:r>
          </w:p>
          <w:p w:rsidR="005D15AC" w:rsidRDefault="005D15AC" w:rsidP="005D15AC">
            <w:pPr>
              <w:pStyle w:val="ListParagraph"/>
              <w:numPr>
                <w:ilvl w:val="0"/>
                <w:numId w:val="3"/>
              </w:numPr>
              <w:autoSpaceDE w:val="0"/>
              <w:autoSpaceDN w:val="0"/>
              <w:adjustRightInd w:val="0"/>
              <w:spacing w:line="360" w:lineRule="auto"/>
              <w:jc w:val="both"/>
              <w:rPr>
                <w:rFonts w:ascii="Arial" w:hAnsi="Arial" w:cs="Arial"/>
                <w:sz w:val="24"/>
                <w:szCs w:val="24"/>
              </w:rPr>
            </w:pPr>
            <w:r>
              <w:rPr>
                <w:rFonts w:ascii="Arial" w:hAnsi="Arial" w:cs="Arial"/>
                <w:b/>
                <w:i/>
                <w:sz w:val="24"/>
                <w:szCs w:val="24"/>
              </w:rPr>
              <w:t>Supply</w:t>
            </w:r>
            <w:r>
              <w:rPr>
                <w:rFonts w:ascii="Arial" w:hAnsi="Arial" w:cs="Arial"/>
                <w:sz w:val="24"/>
                <w:szCs w:val="24"/>
              </w:rPr>
              <w:t xml:space="preserve"> is calculated by the number of manufacturers of a product and by the lead times that are linked with a product. The more manufacturers there are of a product and the shorter the lead times, the more expected this variable is. When there are just a few suppliers or when lead times are longer, there is more possibility of ambiguity in a market. Like variability in demand, ambiguity </w:t>
            </w:r>
            <w:r>
              <w:rPr>
                <w:rFonts w:ascii="Arial" w:hAnsi="Arial" w:cs="Arial"/>
                <w:sz w:val="24"/>
                <w:szCs w:val="24"/>
              </w:rPr>
              <w:lastRenderedPageBreak/>
              <w:t>in supply makes predicting trickier.</w:t>
            </w:r>
          </w:p>
          <w:p w:rsidR="005D15AC" w:rsidRDefault="005D15AC" w:rsidP="005D15AC">
            <w:pPr>
              <w:pStyle w:val="ListParagraph"/>
              <w:numPr>
                <w:ilvl w:val="0"/>
                <w:numId w:val="3"/>
              </w:numPr>
              <w:autoSpaceDE w:val="0"/>
              <w:autoSpaceDN w:val="0"/>
              <w:adjustRightInd w:val="0"/>
              <w:spacing w:line="360" w:lineRule="auto"/>
              <w:jc w:val="both"/>
              <w:rPr>
                <w:rFonts w:ascii="Arial" w:hAnsi="Arial" w:cs="Arial"/>
                <w:sz w:val="24"/>
                <w:szCs w:val="24"/>
              </w:rPr>
            </w:pPr>
            <w:r>
              <w:rPr>
                <w:rFonts w:ascii="Arial" w:hAnsi="Arial" w:cs="Arial"/>
                <w:b/>
                <w:i/>
                <w:sz w:val="24"/>
                <w:szCs w:val="24"/>
              </w:rPr>
              <w:t>Demand</w:t>
            </w:r>
            <w:r>
              <w:rPr>
                <w:rFonts w:ascii="Arial" w:hAnsi="Arial" w:cs="Arial"/>
                <w:sz w:val="24"/>
                <w:szCs w:val="24"/>
              </w:rPr>
              <w:t xml:space="preserve"> means the overall market demand for a collection of related products or services. Is the market going upward or declining? If so, what is the annual or periodical rate of expansion or decline? Or perhaps, the market is comparatively mature and demand is stable at a level that has been expected for some period of years. Also, a lot of products have a seasonal demand model.</w:t>
            </w:r>
          </w:p>
          <w:p w:rsidR="005D15AC" w:rsidRDefault="005D15AC" w:rsidP="005D15AC">
            <w:pPr>
              <w:pStyle w:val="ListParagraph"/>
              <w:numPr>
                <w:ilvl w:val="0"/>
                <w:numId w:val="3"/>
              </w:numPr>
              <w:autoSpaceDE w:val="0"/>
              <w:autoSpaceDN w:val="0"/>
              <w:adjustRightInd w:val="0"/>
              <w:spacing w:line="360" w:lineRule="auto"/>
              <w:jc w:val="both"/>
              <w:rPr>
                <w:rFonts w:ascii="Arial" w:hAnsi="Arial" w:cs="Arial"/>
                <w:sz w:val="24"/>
                <w:szCs w:val="24"/>
              </w:rPr>
            </w:pPr>
            <w:r>
              <w:rPr>
                <w:rFonts w:ascii="Arial" w:hAnsi="Arial" w:cs="Arial"/>
                <w:b/>
                <w:i/>
                <w:sz w:val="24"/>
                <w:szCs w:val="24"/>
              </w:rPr>
              <w:t>Product features</w:t>
            </w:r>
            <w:r>
              <w:rPr>
                <w:rFonts w:ascii="Arial" w:hAnsi="Arial" w:cs="Arial"/>
                <w:sz w:val="24"/>
                <w:szCs w:val="24"/>
              </w:rPr>
              <w:t xml:space="preserve"> include the characteristics of a product that affect consumer demand for the product. Is the product innovative and developing fast like a lot of electronic products or is the product grown-up and changing gradually or not at all, as is the case with numerous commodity products? Forecasts for grown-up products can be of longer timeframes than forecasts for products that develop rapidly. It is also significant to know whether manufactured goods will steal demand away from a different product.</w:t>
            </w:r>
          </w:p>
          <w:p w:rsidR="005D15AC" w:rsidRDefault="005D15AC" w:rsidP="005D15AC">
            <w:pPr>
              <w:pStyle w:val="ListParagraph"/>
              <w:autoSpaceDE w:val="0"/>
              <w:autoSpaceDN w:val="0"/>
              <w:adjustRightInd w:val="0"/>
              <w:spacing w:line="360" w:lineRule="auto"/>
              <w:jc w:val="both"/>
              <w:rPr>
                <w:rFonts w:ascii="Arial" w:hAnsi="Arial" w:cs="Arial"/>
                <w:sz w:val="24"/>
                <w:szCs w:val="24"/>
              </w:rPr>
            </w:pPr>
            <w:r>
              <w:rPr>
                <w:rFonts w:ascii="Arial" w:hAnsi="Arial" w:cs="Arial"/>
                <w:sz w:val="24"/>
                <w:szCs w:val="24"/>
              </w:rPr>
              <w:t>Can it be used as an alternative for another product? Or will the utilization of a product drive the matching use of an associated product? Products that either struggle with or balance each other should be predicted together.</w:t>
            </w:r>
          </w:p>
          <w:p w:rsidR="005D15AC" w:rsidRDefault="005D15AC" w:rsidP="005D15AC">
            <w:pPr>
              <w:pStyle w:val="ListParagraph"/>
              <w:numPr>
                <w:ilvl w:val="0"/>
                <w:numId w:val="3"/>
              </w:numPr>
              <w:autoSpaceDE w:val="0"/>
              <w:autoSpaceDN w:val="0"/>
              <w:adjustRightInd w:val="0"/>
              <w:spacing w:line="360" w:lineRule="auto"/>
              <w:jc w:val="both"/>
              <w:rPr>
                <w:rFonts w:ascii="Arial" w:hAnsi="Arial" w:cs="Arial"/>
                <w:sz w:val="24"/>
                <w:szCs w:val="24"/>
              </w:rPr>
            </w:pPr>
            <w:r>
              <w:rPr>
                <w:rFonts w:ascii="Arial" w:hAnsi="Arial" w:cs="Arial"/>
                <w:b/>
                <w:i/>
                <w:sz w:val="24"/>
                <w:szCs w:val="24"/>
              </w:rPr>
              <w:t>Competitive environment</w:t>
            </w:r>
            <w:r>
              <w:rPr>
                <w:rFonts w:ascii="Arial" w:hAnsi="Arial" w:cs="Arial"/>
                <w:sz w:val="24"/>
                <w:szCs w:val="24"/>
              </w:rPr>
              <w:t xml:space="preserve"> stands for the activities of a corporation and its competitors. What is the market share of a business? In spite of whether the total size of a market is increasing or shrinking, what is the movement in an individual company’s market share? Is it rising or declining?</w:t>
            </w:r>
          </w:p>
          <w:p w:rsidR="005D15AC" w:rsidRDefault="005D15AC" w:rsidP="005D15AC">
            <w:pPr>
              <w:pStyle w:val="ListParagraph"/>
              <w:autoSpaceDE w:val="0"/>
              <w:autoSpaceDN w:val="0"/>
              <w:adjustRightInd w:val="0"/>
              <w:spacing w:line="360" w:lineRule="auto"/>
              <w:jc w:val="both"/>
              <w:rPr>
                <w:rFonts w:ascii="Arial" w:hAnsi="Arial" w:cs="Arial"/>
                <w:sz w:val="24"/>
                <w:szCs w:val="24"/>
              </w:rPr>
            </w:pPr>
            <w:r>
              <w:rPr>
                <w:rFonts w:ascii="Arial" w:hAnsi="Arial" w:cs="Arial"/>
                <w:sz w:val="24"/>
                <w:szCs w:val="24"/>
              </w:rPr>
              <w:t>What is the market share inclination of competitors? Market share trends are influenced by product advertising and price wars, so forecasts must consider events that are planned for the forthcoming period. Forecasts must also account for predictable promotions and price wars that will be beginning by competitors.</w:t>
            </w:r>
          </w:p>
          <w:p w:rsidR="005D15AC" w:rsidRDefault="005D15AC" w:rsidP="005D15AC">
            <w:pPr>
              <w:pStyle w:val="ListParagraph"/>
              <w:autoSpaceDE w:val="0"/>
              <w:autoSpaceDN w:val="0"/>
              <w:adjustRightInd w:val="0"/>
              <w:spacing w:line="360" w:lineRule="auto"/>
              <w:jc w:val="both"/>
              <w:rPr>
                <w:rFonts w:ascii="Arial" w:hAnsi="Arial" w:cs="Arial"/>
                <w:sz w:val="24"/>
                <w:szCs w:val="24"/>
              </w:rPr>
            </w:pPr>
          </w:p>
          <w:p w:rsidR="005D15AC" w:rsidRDefault="005D15AC" w:rsidP="005D15AC">
            <w:pPr>
              <w:autoSpaceDE w:val="0"/>
              <w:autoSpaceDN w:val="0"/>
              <w:adjustRightInd w:val="0"/>
              <w:spacing w:line="360" w:lineRule="auto"/>
              <w:jc w:val="both"/>
              <w:rPr>
                <w:rFonts w:ascii="Arial" w:hAnsi="Arial" w:cs="Arial"/>
                <w:sz w:val="24"/>
                <w:szCs w:val="24"/>
              </w:rPr>
            </w:pPr>
            <w:r>
              <w:rPr>
                <w:rFonts w:ascii="Arial" w:hAnsi="Arial" w:cs="Arial"/>
                <w:sz w:val="24"/>
                <w:szCs w:val="24"/>
              </w:rPr>
              <w:t>iii. Qualitative Methods depend upon a person’s perception or subjective views about a market. These methods are most suitable when there is little past data available to work with. When a new line of products is launched, people can formulate forecasts on the basis of comparisons with other products or conditions that they consider alike. Using production adoption curves people can predict what will occur in the market.</w:t>
            </w:r>
          </w:p>
          <w:p w:rsidR="005D15AC" w:rsidRDefault="005D15AC" w:rsidP="005D15AC">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lastRenderedPageBreak/>
              <w:t>Qualitative forecasting (a.k.a. judgmental forecasts): uses subjective inputs, such as Executive opinions-Sales force composite-Consumer surveys-Outside opinion-Opinions of managers and staff-Delphi method: a series of questionnaires, each developed from the previous one, to achieve a consensus forecast. It is often used to predict when a certain event will occur.</w:t>
            </w:r>
            <w:r>
              <w:rPr>
                <w:rFonts w:ascii="Arial" w:hAnsi="Arial" w:cs="Arial"/>
                <w:sz w:val="24"/>
                <w:szCs w:val="24"/>
              </w:rPr>
              <w:t xml:space="preserve"> </w:t>
            </w:r>
          </w:p>
          <w:p w:rsidR="005D15AC" w:rsidRDefault="005D15AC" w:rsidP="005D15AC">
            <w:pPr>
              <w:autoSpaceDE w:val="0"/>
              <w:autoSpaceDN w:val="0"/>
              <w:adjustRightInd w:val="0"/>
              <w:rPr>
                <w:rFonts w:ascii="Calibri" w:hAnsi="Calibri" w:cs="Calibri"/>
                <w:sz w:val="24"/>
                <w:szCs w:val="24"/>
              </w:rPr>
            </w:pPr>
          </w:p>
          <w:p w:rsidR="005D15AC" w:rsidRDefault="005D15AC" w:rsidP="005D15AC">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iv. </w:t>
            </w:r>
            <w:r>
              <w:rPr>
                <w:rFonts w:ascii="Arial" w:hAnsi="Arial" w:cs="Arial"/>
                <w:color w:val="000000"/>
                <w:sz w:val="24"/>
                <w:szCs w:val="24"/>
              </w:rPr>
              <w:t>Credit people work with other people in the company to find new ways to lower the danger of selling to new types of customers. Payment terms that are good-looking to consumers in these market segments can be devised. Credit risks can be decreased by the use of credit insurance, liens on consumer assets, and government loan guarantees for exports.</w:t>
            </w:r>
            <w:r>
              <w:rPr>
                <w:rFonts w:ascii="Arial" w:hAnsi="Arial" w:cs="Arial"/>
                <w:color w:val="FFFFFF"/>
                <w:sz w:val="24"/>
                <w:szCs w:val="24"/>
              </w:rPr>
              <w:t xml:space="preserve"> </w:t>
            </w:r>
            <w:r>
              <w:rPr>
                <w:rFonts w:ascii="Arial" w:hAnsi="Arial" w:cs="Arial"/>
                <w:color w:val="000000"/>
                <w:sz w:val="24"/>
                <w:szCs w:val="24"/>
              </w:rPr>
              <w:t>For main customers and chiefly large individual sales, people in the credit area work with others in the business to structure particular deals just for a single consumer. This increases the worth that the business can offer to such a consumer and can be an important part of securing a new business.</w:t>
            </w:r>
          </w:p>
          <w:p w:rsidR="005D15AC" w:rsidRDefault="005D15AC" w:rsidP="005D15AC">
            <w:pPr>
              <w:autoSpaceDE w:val="0"/>
              <w:autoSpaceDN w:val="0"/>
              <w:adjustRightInd w:val="0"/>
              <w:spacing w:line="360" w:lineRule="auto"/>
              <w:jc w:val="both"/>
              <w:rPr>
                <w:rFonts w:ascii="Arial" w:hAnsi="Arial" w:cs="Arial"/>
                <w:color w:val="000000"/>
                <w:sz w:val="24"/>
                <w:szCs w:val="24"/>
              </w:rPr>
            </w:pPr>
          </w:p>
          <w:p w:rsidR="005D15AC" w:rsidRDefault="005D15AC" w:rsidP="005D15AC">
            <w:pPr>
              <w:autoSpaceDE w:val="0"/>
              <w:autoSpaceDN w:val="0"/>
              <w:adjustRightInd w:val="0"/>
              <w:spacing w:line="360" w:lineRule="auto"/>
              <w:jc w:val="both"/>
              <w:rPr>
                <w:rFonts w:ascii="Arial" w:hAnsi="Arial" w:cs="Arial"/>
                <w:sz w:val="24"/>
                <w:szCs w:val="24"/>
              </w:rPr>
            </w:pPr>
            <w:r>
              <w:rPr>
                <w:rFonts w:ascii="Arial" w:hAnsi="Arial" w:cs="Arial"/>
                <w:sz w:val="24"/>
                <w:szCs w:val="24"/>
              </w:rPr>
              <w:t>v. Once demand forecasts have been formed, the next stage is to generate a plan for the business to meet the predictable demand. This is termed as aggregate planning and its function is to assure demand in a way that can maximizes revenue for the corporation. The planning is done at the collective level and not at the level of individual stock keeping units (SKUs). It sets the best levels of production and stock that will be implemented over the next 3 - to - 18 months.</w:t>
            </w:r>
          </w:p>
          <w:p w:rsidR="005D15AC" w:rsidRDefault="005D15AC" w:rsidP="005D15AC">
            <w:pPr>
              <w:autoSpaceDE w:val="0"/>
              <w:autoSpaceDN w:val="0"/>
              <w:adjustRightInd w:val="0"/>
              <w:spacing w:line="360" w:lineRule="auto"/>
              <w:jc w:val="both"/>
              <w:rPr>
                <w:rFonts w:ascii="Arial" w:hAnsi="Arial" w:cs="Arial"/>
                <w:sz w:val="24"/>
                <w:szCs w:val="24"/>
              </w:rPr>
            </w:pPr>
            <w:r>
              <w:rPr>
                <w:rFonts w:ascii="Arial" w:hAnsi="Arial" w:cs="Arial"/>
                <w:sz w:val="24"/>
                <w:szCs w:val="24"/>
              </w:rPr>
              <w:t>The aggregate plan is the frame within which short-term decisions are taken about production, stock, and distribution. There are three fundamental approaches to consider for an aggregate planning:</w:t>
            </w:r>
          </w:p>
          <w:p w:rsidR="005D15AC" w:rsidRDefault="005D15AC" w:rsidP="005D15AC">
            <w:pPr>
              <w:pStyle w:val="ListParagraph"/>
              <w:numPr>
                <w:ilvl w:val="0"/>
                <w:numId w:val="4"/>
              </w:numPr>
              <w:autoSpaceDE w:val="0"/>
              <w:autoSpaceDN w:val="0"/>
              <w:adjustRightInd w:val="0"/>
              <w:spacing w:line="360" w:lineRule="auto"/>
              <w:jc w:val="both"/>
              <w:rPr>
                <w:rFonts w:ascii="Arial" w:hAnsi="Arial" w:cs="Arial"/>
                <w:sz w:val="24"/>
                <w:szCs w:val="24"/>
              </w:rPr>
            </w:pPr>
            <w:r>
              <w:rPr>
                <w:rFonts w:ascii="Arial" w:hAnsi="Arial" w:cs="Arial"/>
                <w:sz w:val="24"/>
                <w:szCs w:val="24"/>
              </w:rPr>
              <w:t>Use Production Capacity to Match Demand. In this method the total capacity of production is matched to the level of demand. The purpose here is to use 100 percent of production capacity at all times. This is attained by adding or abolishing plant capacity as required and hiring and laying off workers, as needed.</w:t>
            </w:r>
          </w:p>
          <w:p w:rsidR="005D15AC" w:rsidRDefault="005D15AC" w:rsidP="005D15AC">
            <w:pPr>
              <w:pStyle w:val="ListParagraph"/>
              <w:numPr>
                <w:ilvl w:val="0"/>
                <w:numId w:val="4"/>
              </w:num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Utilize Varying Levels of Total Capacity to Match Demand. This model can be utilized if there is surplus manufacturing capacity available. If on hand plants are not employed 24 hours a day and 7 days a week then there is a chance to </w:t>
            </w:r>
            <w:r>
              <w:rPr>
                <w:rFonts w:ascii="Arial" w:hAnsi="Arial" w:cs="Arial"/>
                <w:sz w:val="24"/>
                <w:szCs w:val="24"/>
              </w:rPr>
              <w:lastRenderedPageBreak/>
              <w:t>meet varying demand by increasing or decreasing consumption of production capacity. The size of the labor force can be maintained at a stable rate and flexible work scheduling and overtime used to go with production rates.</w:t>
            </w:r>
          </w:p>
          <w:p w:rsidR="005D15AC" w:rsidRDefault="005D15AC" w:rsidP="005D15AC">
            <w:pPr>
              <w:pStyle w:val="ListParagraph"/>
              <w:numPr>
                <w:ilvl w:val="0"/>
                <w:numId w:val="4"/>
              </w:numPr>
              <w:autoSpaceDE w:val="0"/>
              <w:autoSpaceDN w:val="0"/>
              <w:adjustRightInd w:val="0"/>
              <w:spacing w:line="360" w:lineRule="auto"/>
              <w:jc w:val="both"/>
              <w:rPr>
                <w:rFonts w:ascii="Arial" w:hAnsi="Arial" w:cs="Arial"/>
                <w:sz w:val="24"/>
                <w:szCs w:val="24"/>
              </w:rPr>
            </w:pPr>
            <w:r>
              <w:rPr>
                <w:rFonts w:ascii="Arial" w:hAnsi="Arial" w:cs="Arial"/>
                <w:sz w:val="24"/>
                <w:szCs w:val="24"/>
              </w:rPr>
              <w:t>Use Inventory and Backlogs to Match Demand. Using this method provides for constancy in the plant capacity and labor force and enables a steady rate of output. Production is not coordinated with demand. Instead stock is either built up during periods of low demand in expectation of future demand or stock is allowed to run low and backlogs are built up in one stage to be packed in a following period.</w:t>
            </w:r>
          </w:p>
          <w:p w:rsidR="005D15AC" w:rsidRDefault="005D15AC" w:rsidP="005D15AC">
            <w:pPr>
              <w:autoSpaceDE w:val="0"/>
              <w:autoSpaceDN w:val="0"/>
              <w:adjustRightInd w:val="0"/>
              <w:spacing w:line="360" w:lineRule="auto"/>
              <w:ind w:left="360"/>
              <w:jc w:val="both"/>
              <w:rPr>
                <w:rFonts w:ascii="Arial" w:hAnsi="Arial" w:cs="Arial"/>
                <w:sz w:val="24"/>
                <w:szCs w:val="24"/>
              </w:rPr>
            </w:pPr>
          </w:p>
          <w:p w:rsidR="005D15AC" w:rsidRDefault="005D15AC" w:rsidP="005D15AC">
            <w:pPr>
              <w:autoSpaceDE w:val="0"/>
              <w:autoSpaceDN w:val="0"/>
              <w:adjustRightInd w:val="0"/>
              <w:spacing w:line="360" w:lineRule="auto"/>
              <w:jc w:val="both"/>
              <w:rPr>
                <w:rFonts w:ascii="Arial" w:eastAsia="Times New Roman" w:hAnsi="Arial" w:cs="Arial"/>
                <w:color w:val="222222"/>
                <w:sz w:val="24"/>
                <w:szCs w:val="24"/>
                <w:lang w:eastAsia="fr-FR"/>
              </w:rPr>
            </w:pPr>
            <w:r>
              <w:rPr>
                <w:rFonts w:ascii="Arial" w:hAnsi="Arial" w:cs="Arial"/>
                <w:sz w:val="24"/>
                <w:szCs w:val="24"/>
              </w:rPr>
              <w:t xml:space="preserve">2. </w:t>
            </w:r>
            <w:r>
              <w:rPr>
                <w:rFonts w:ascii="Arial" w:eastAsia="Times New Roman" w:hAnsi="Arial" w:cs="Arial"/>
                <w:bCs/>
                <w:i/>
                <w:color w:val="222222"/>
                <w:sz w:val="24"/>
                <w:szCs w:val="24"/>
                <w:lang w:eastAsia="fr-FR"/>
              </w:rPr>
              <w:t>Procurement</w:t>
            </w:r>
            <w:r>
              <w:rPr>
                <w:rFonts w:ascii="Arial" w:eastAsia="Times New Roman" w:hAnsi="Arial" w:cs="Arial"/>
                <w:color w:val="222222"/>
                <w:sz w:val="24"/>
                <w:szCs w:val="24"/>
                <w:lang w:eastAsia="fr-FR"/>
              </w:rPr>
              <w:t> is the process of finding, agreeing terms and acquiring goods, services or works from an external source, often via a tendering or competitive</w:t>
            </w:r>
            <w:r w:rsidRPr="005D15AC">
              <w:rPr>
                <w:rFonts w:ascii="Arial" w:eastAsia="Times New Roman" w:hAnsi="Arial" w:cs="Arial"/>
                <w:sz w:val="24"/>
                <w:szCs w:val="24"/>
                <w:lang w:eastAsia="fr-FR"/>
              </w:rPr>
              <w:t> </w:t>
            </w:r>
            <w:hyperlink r:id="rId9" w:tooltip="Bidding" w:history="1">
              <w:r w:rsidRPr="005D15AC">
                <w:rPr>
                  <w:rStyle w:val="Hyperlink"/>
                  <w:rFonts w:ascii="Arial" w:eastAsia="Times New Roman" w:hAnsi="Arial" w:cs="Arial"/>
                  <w:color w:val="auto"/>
                  <w:sz w:val="24"/>
                  <w:szCs w:val="24"/>
                  <w:u w:val="none"/>
                  <w:lang w:eastAsia="fr-FR"/>
                </w:rPr>
                <w:t>bidding</w:t>
              </w:r>
            </w:hyperlink>
            <w:r>
              <w:rPr>
                <w:rFonts w:ascii="Arial" w:eastAsia="Times New Roman" w:hAnsi="Arial" w:cs="Arial"/>
                <w:sz w:val="24"/>
                <w:szCs w:val="24"/>
                <w:lang w:eastAsia="fr-FR"/>
              </w:rPr>
              <w:t> </w:t>
            </w:r>
            <w:r>
              <w:rPr>
                <w:rFonts w:ascii="Arial" w:eastAsia="Times New Roman" w:hAnsi="Arial" w:cs="Arial"/>
                <w:color w:val="222222"/>
                <w:sz w:val="24"/>
                <w:szCs w:val="24"/>
                <w:lang w:eastAsia="fr-FR"/>
              </w:rPr>
              <w:t>process. The process is used to ensure the buyer receives goods, services or works at the best possible price, when aspects such as quality, quantity, time, and location are compared. The process is intended to promote fair and open competition while minimizing risk, such as exposure to fraud and collusion.</w:t>
            </w:r>
            <w:r>
              <w:rPr>
                <w:rFonts w:ascii="Calibri" w:hAnsi="Calibri" w:cs="Calibri"/>
                <w:sz w:val="24"/>
                <w:szCs w:val="24"/>
              </w:rPr>
              <w:t xml:space="preserve"> </w:t>
            </w:r>
            <w:r>
              <w:rPr>
                <w:rFonts w:ascii="Arial" w:eastAsia="Times New Roman" w:hAnsi="Arial" w:cs="Arial"/>
                <w:color w:val="222222"/>
                <w:sz w:val="24"/>
                <w:szCs w:val="24"/>
                <w:lang w:eastAsia="fr-FR"/>
              </w:rPr>
              <w:t>Almost all purchasing decisions include factors such as delivery and handling, marginal benefit, and price fluctuations.</w:t>
            </w:r>
            <w:r>
              <w:rPr>
                <w:rFonts w:ascii="Arial" w:hAnsi="Arial" w:cs="Arial"/>
                <w:color w:val="000000"/>
                <w:sz w:val="24"/>
                <w:szCs w:val="24"/>
              </w:rPr>
              <w:t xml:space="preserve"> The Procurement Function can be divided into five major activity categories: Purchasing - Consumption Management - Vendor Selection - Contract Negotiation -Contract Management</w:t>
            </w:r>
          </w:p>
          <w:p w:rsidR="005D15AC" w:rsidRDefault="005D15AC" w:rsidP="005D15AC">
            <w:pPr>
              <w:autoSpaceDE w:val="0"/>
              <w:autoSpaceDN w:val="0"/>
              <w:adjustRightInd w:val="0"/>
              <w:spacing w:line="360" w:lineRule="auto"/>
              <w:jc w:val="both"/>
              <w:rPr>
                <w:rFonts w:ascii="Arial" w:eastAsia="Times New Roman" w:hAnsi="Arial" w:cs="Arial"/>
                <w:color w:val="222222"/>
                <w:sz w:val="24"/>
                <w:szCs w:val="24"/>
                <w:lang w:eastAsia="fr-FR"/>
              </w:rPr>
            </w:pPr>
          </w:p>
          <w:p w:rsidR="005D15AC" w:rsidRDefault="005D15AC" w:rsidP="005D15AC">
            <w:pPr>
              <w:autoSpaceDE w:val="0"/>
              <w:autoSpaceDN w:val="0"/>
              <w:adjustRightInd w:val="0"/>
              <w:spacing w:line="360" w:lineRule="auto"/>
              <w:jc w:val="both"/>
              <w:rPr>
                <w:rFonts w:ascii="Arial" w:hAnsi="Arial" w:cs="Arial"/>
                <w:color w:val="000000"/>
                <w:sz w:val="24"/>
                <w:szCs w:val="24"/>
              </w:rPr>
            </w:pPr>
            <w:r>
              <w:rPr>
                <w:rFonts w:ascii="Arial" w:hAnsi="Arial" w:cs="Arial"/>
                <w:sz w:val="24"/>
                <w:szCs w:val="24"/>
              </w:rPr>
              <w:t xml:space="preserve">3. </w:t>
            </w:r>
            <w:r>
              <w:rPr>
                <w:rFonts w:ascii="Arial" w:hAnsi="Arial" w:cs="Arial"/>
                <w:color w:val="000000"/>
                <w:sz w:val="24"/>
                <w:szCs w:val="24"/>
                <w:shd w:val="clear" w:color="auto" w:fill="FFFFFF"/>
              </w:rPr>
              <w:t xml:space="preserve">Inventory management refers to the process of ordering, storing and using a company's inventory: raw materials, components and finished products. </w:t>
            </w:r>
            <w:r>
              <w:rPr>
                <w:rFonts w:ascii="Arial" w:hAnsi="Arial" w:cs="Arial"/>
                <w:sz w:val="24"/>
                <w:szCs w:val="24"/>
              </w:rPr>
              <w:t xml:space="preserve">But, it becomes sometimes a complex process, above all for big companies when there is no proper planning. </w:t>
            </w:r>
          </w:p>
          <w:p w:rsidR="00CC2FB3" w:rsidRPr="005D15AC" w:rsidRDefault="005D15AC" w:rsidP="005D15AC">
            <w:pPr>
              <w:autoSpaceDE w:val="0"/>
              <w:autoSpaceDN w:val="0"/>
              <w:adjustRightInd w:val="0"/>
              <w:spacing w:line="360" w:lineRule="auto"/>
              <w:jc w:val="both"/>
              <w:rPr>
                <w:rFonts w:ascii="Arial" w:hAnsi="Arial" w:cs="Arial"/>
                <w:sz w:val="24"/>
                <w:szCs w:val="24"/>
              </w:rPr>
            </w:pPr>
            <w:r>
              <w:rPr>
                <w:rFonts w:ascii="Arial" w:hAnsi="Arial" w:cs="Arial"/>
                <w:color w:val="000000"/>
                <w:sz w:val="24"/>
                <w:szCs w:val="24"/>
                <w:shd w:val="clear" w:color="auto" w:fill="FFFFFF"/>
              </w:rPr>
              <w:t>I</w:t>
            </w:r>
            <w:r>
              <w:rPr>
                <w:rFonts w:ascii="Arial" w:hAnsi="Arial" w:cs="Arial"/>
                <w:color w:val="000000"/>
                <w:sz w:val="24"/>
                <w:szCs w:val="24"/>
              </w:rPr>
              <w:t xml:space="preserve">nventory management also represents </w:t>
            </w:r>
            <w:r>
              <w:rPr>
                <w:rFonts w:ascii="Arial" w:hAnsi="Arial" w:cs="Arial"/>
                <w:sz w:val="24"/>
                <w:szCs w:val="24"/>
              </w:rPr>
              <w:t xml:space="preserve">the supervision the flow of goods from suppliers to manufacturers and from manufacturers to warehouses and from these facilities to point of sales.As a key function of inventory management is </w:t>
            </w:r>
            <w:r>
              <w:rPr>
                <w:rFonts w:ascii="Arial" w:hAnsi="Arial" w:cs="Arial"/>
                <w:sz w:val="24"/>
                <w:szCs w:val="24"/>
                <w:shd w:val="clear" w:color="auto" w:fill="FFFFFF"/>
              </w:rPr>
              <w:t>to keep the right amount of goods to fulfill customer demand and operate profitably, it is a requirement to set a plan.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064E" w:rsidRDefault="008A064E" w:rsidP="00CB4D0A">
      <w:pPr>
        <w:spacing w:after="0" w:line="240" w:lineRule="auto"/>
      </w:pPr>
      <w:r>
        <w:separator/>
      </w:r>
    </w:p>
  </w:endnote>
  <w:endnote w:type="continuationSeparator" w:id="0">
    <w:p w:rsidR="008A064E" w:rsidRDefault="008A064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064E" w:rsidRDefault="008A064E" w:rsidP="00CB4D0A">
      <w:pPr>
        <w:spacing w:after="0" w:line="240" w:lineRule="auto"/>
      </w:pPr>
      <w:r>
        <w:separator/>
      </w:r>
    </w:p>
  </w:footnote>
  <w:footnote w:type="continuationSeparator" w:id="0">
    <w:p w:rsidR="008A064E" w:rsidRDefault="008A064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25pt;height:11.25pt" o:bullet="t">
        <v:imagedata r:id="rId1" o:title="clip_image001"/>
      </v:shape>
    </w:pict>
  </w:numPicBullet>
  <w:abstractNum w:abstractNumId="0" w15:restartNumberingAfterBreak="0">
    <w:nsid w:val="128F218F"/>
    <w:multiLevelType w:val="hybridMultilevel"/>
    <w:tmpl w:val="68B8F042"/>
    <w:lvl w:ilvl="0" w:tplc="040C0007">
      <w:start w:val="1"/>
      <w:numFmt w:val="bullet"/>
      <w:lvlText w:val=""/>
      <w:lvlPicBulletId w:val="0"/>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38F25EE2"/>
    <w:multiLevelType w:val="hybridMultilevel"/>
    <w:tmpl w:val="79726D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3CDE5690"/>
    <w:multiLevelType w:val="hybridMultilevel"/>
    <w:tmpl w:val="8A265800"/>
    <w:lvl w:ilvl="0" w:tplc="040C0019">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lvlOverride w:ilvl="2"/>
    <w:lvlOverride w:ilvl="3"/>
    <w:lvlOverride w:ilvl="4"/>
    <w:lvlOverride w:ilvl="5"/>
    <w:lvlOverride w:ilvl="6"/>
    <w:lvlOverride w:ilvl="7"/>
    <w:lvlOverride w:ilvl="8"/>
  </w:num>
  <w:num w:numId="4">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15AC"/>
    <w:rsid w:val="006034F6"/>
    <w:rsid w:val="00607874"/>
    <w:rsid w:val="00607E77"/>
    <w:rsid w:val="00617BB3"/>
    <w:rsid w:val="00645CDD"/>
    <w:rsid w:val="006823A7"/>
    <w:rsid w:val="00687EE8"/>
    <w:rsid w:val="0070347F"/>
    <w:rsid w:val="0070678E"/>
    <w:rsid w:val="00831C11"/>
    <w:rsid w:val="008A064E"/>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7D1C7EE-6495-4CE5-A2AB-63E1D0D7D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5D15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716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wikipedia.org/wiki/Biddin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A865CC-B760-44B9-862E-34DA1D2D2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1295</Words>
  <Characters>7124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HALO TRUST ADMIN</cp:lastModifiedBy>
  <cp:revision>1</cp:revision>
  <dcterms:created xsi:type="dcterms:W3CDTF">2015-01-26T12:24:00Z</dcterms:created>
  <dcterms:modified xsi:type="dcterms:W3CDTF">2017-12-18T10:30:00Z</dcterms:modified>
</cp:coreProperties>
</file>