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37448E" w:rsidP="00A851DA">
      <w:pPr>
        <w:rPr>
          <w:lang w:val="en-US"/>
        </w:rPr>
      </w:pPr>
      <w:r>
        <w:rPr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1"/>
        <w:gridCol w:w="6495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CA4F8D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Gordon Shaw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26358F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1772</w:t>
            </w:r>
            <w:bookmarkStart w:id="0" w:name="_GoBack"/>
            <w:bookmarkEnd w:id="0"/>
            <w:r>
              <w:rPr>
                <w:rFonts w:asciiTheme="minorHAnsi" w:hAnsiTheme="minorHAnsi"/>
              </w:rPr>
              <w:t>7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CA4F8D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Risk Management (Short-Course)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CA4F8D">
            <w:r>
              <w:t>1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F55660">
      <w:pPr>
        <w:jc w:val="both"/>
        <w:rPr>
          <w:lang w:val="en-US"/>
        </w:rPr>
      </w:pP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F55660">
      <w:pPr>
        <w:jc w:val="both"/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:rsidTr="00CC2FB3">
        <w:tc>
          <w:tcPr>
            <w:tcW w:w="9242" w:type="dxa"/>
          </w:tcPr>
          <w:p w:rsidR="00CC2FB3" w:rsidRPr="00CC2FB3" w:rsidRDefault="00CC2FB3" w:rsidP="00494CA9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>here:</w:t>
            </w:r>
          </w:p>
          <w:p w:rsidR="00CC2FB3" w:rsidRDefault="00CC2FB3" w:rsidP="00494CA9">
            <w:pPr>
              <w:spacing w:line="276" w:lineRule="auto"/>
              <w:rPr>
                <w:b/>
              </w:rPr>
            </w:pPr>
          </w:p>
          <w:p w:rsidR="00426588" w:rsidRPr="00F372E8" w:rsidRDefault="00426588" w:rsidP="00494CA9">
            <w:pPr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F372E8">
              <w:rPr>
                <w:rFonts w:ascii="Arial" w:hAnsi="Arial" w:cs="Arial"/>
                <w:b/>
                <w:bCs/>
                <w:color w:val="C10000"/>
                <w:sz w:val="24"/>
                <w:szCs w:val="24"/>
              </w:rPr>
              <w:t xml:space="preserve">1. </w:t>
            </w:r>
            <w:r w:rsidRPr="00F372E8">
              <w:rPr>
                <w:rFonts w:ascii="Arial" w:hAnsi="Arial" w:cs="Arial"/>
                <w:b/>
                <w:sz w:val="24"/>
                <w:szCs w:val="24"/>
              </w:rPr>
              <w:t xml:space="preserve"> What is the relationship between ‘Uncertainty’ and ‘Risk’?</w:t>
            </w:r>
          </w:p>
          <w:p w:rsidR="00407FCA" w:rsidRDefault="00426588" w:rsidP="00494CA9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372E8">
              <w:rPr>
                <w:rFonts w:ascii="Arial" w:hAnsi="Arial" w:cs="Arial"/>
                <w:sz w:val="24"/>
                <w:szCs w:val="24"/>
              </w:rPr>
              <w:t>Before, delineating the relationship between uncertainty and risk, it is important to first define ‘risk’ itself. Most definitions of risk include the possibility of an unanticipated loss occurring</w:t>
            </w:r>
            <w:r w:rsidR="00A334A6">
              <w:rPr>
                <w:rFonts w:ascii="Arial" w:hAnsi="Arial" w:cs="Arial"/>
                <w:color w:val="000000"/>
                <w:sz w:val="24"/>
                <w:szCs w:val="24"/>
              </w:rPr>
              <w:t xml:space="preserve"> (Financial Services Authority, 2001).</w:t>
            </w:r>
            <w:r w:rsidR="00332F6D">
              <w:rPr>
                <w:rFonts w:ascii="Arial" w:hAnsi="Arial" w:cs="Arial"/>
                <w:sz w:val="24"/>
                <w:szCs w:val="24"/>
              </w:rPr>
              <w:t xml:space="preserve"> For instance,</w:t>
            </w:r>
            <w:r w:rsidR="00675225">
              <w:rPr>
                <w:rFonts w:ascii="Arial" w:hAnsi="Arial" w:cs="Arial"/>
                <w:sz w:val="24"/>
                <w:szCs w:val="24"/>
              </w:rPr>
              <w:t xml:space="preserve"> every morning on your way to work, there is a possibility that you may have an accident along the way and consequently injure yourself and incur</w:t>
            </w:r>
            <w:r w:rsidR="00175AAC">
              <w:rPr>
                <w:rFonts w:ascii="Arial" w:hAnsi="Arial" w:cs="Arial"/>
                <w:sz w:val="24"/>
                <w:szCs w:val="24"/>
              </w:rPr>
              <w:t xml:space="preserve"> subsequent</w:t>
            </w:r>
            <w:r w:rsidR="00675225">
              <w:rPr>
                <w:rFonts w:ascii="Arial" w:hAnsi="Arial" w:cs="Arial"/>
                <w:sz w:val="24"/>
                <w:szCs w:val="24"/>
              </w:rPr>
              <w:t xml:space="preserve"> damage to your vehicle.</w:t>
            </w:r>
            <w:r w:rsidR="00D1519B">
              <w:rPr>
                <w:rFonts w:ascii="Arial" w:hAnsi="Arial" w:cs="Arial"/>
                <w:sz w:val="24"/>
                <w:szCs w:val="24"/>
              </w:rPr>
              <w:t xml:space="preserve"> Moreover</w:t>
            </w:r>
            <w:r w:rsidR="0025717E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="0025717E" w:rsidRPr="00F372E8">
              <w:rPr>
                <w:rFonts w:ascii="Arial" w:hAnsi="Arial" w:cs="Arial"/>
                <w:sz w:val="24"/>
                <w:szCs w:val="24"/>
              </w:rPr>
              <w:t xml:space="preserve">it is the unanticipated nature of the loss that </w:t>
            </w:r>
            <w:r w:rsidR="00B42543">
              <w:rPr>
                <w:rFonts w:ascii="Arial" w:hAnsi="Arial" w:cs="Arial"/>
                <w:sz w:val="24"/>
                <w:szCs w:val="24"/>
              </w:rPr>
              <w:t>the conceptualization of risk</w:t>
            </w:r>
            <w:r w:rsidR="0025717E" w:rsidRPr="00F372E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25717E">
              <w:rPr>
                <w:rFonts w:ascii="Arial" w:hAnsi="Arial" w:cs="Arial"/>
                <w:sz w:val="24"/>
                <w:szCs w:val="24"/>
              </w:rPr>
              <w:t>can be</w:t>
            </w:r>
            <w:r w:rsidR="0025717E" w:rsidRPr="00F372E8">
              <w:rPr>
                <w:rFonts w:ascii="Arial" w:hAnsi="Arial" w:cs="Arial"/>
                <w:sz w:val="24"/>
                <w:szCs w:val="24"/>
              </w:rPr>
              <w:t xml:space="preserve"> associated with the absence of certainty and presence of uncertainty</w:t>
            </w:r>
            <w:r w:rsidR="00A334A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334A6">
              <w:rPr>
                <w:rFonts w:ascii="Arial" w:hAnsi="Arial" w:cs="Arial"/>
                <w:color w:val="000000"/>
                <w:sz w:val="24"/>
                <w:szCs w:val="24"/>
              </w:rPr>
              <w:t>(Financial Services Authority, 2001</w:t>
            </w:r>
            <w:r w:rsidR="0086672A">
              <w:rPr>
                <w:rFonts w:ascii="Arial" w:hAnsi="Arial" w:cs="Arial"/>
                <w:color w:val="000000"/>
                <w:sz w:val="24"/>
                <w:szCs w:val="24"/>
              </w:rPr>
              <w:t>).</w:t>
            </w:r>
            <w:r w:rsidR="0086672A">
              <w:rPr>
                <w:rFonts w:ascii="Arial" w:hAnsi="Arial" w:cs="Arial"/>
                <w:sz w:val="24"/>
                <w:szCs w:val="24"/>
              </w:rPr>
              <w:t xml:space="preserve"> Take</w:t>
            </w:r>
            <w:r w:rsidR="0025717E">
              <w:rPr>
                <w:rFonts w:ascii="Arial" w:hAnsi="Arial" w:cs="Arial"/>
                <w:sz w:val="24"/>
                <w:szCs w:val="24"/>
              </w:rPr>
              <w:t xml:space="preserve"> for instance again, driving your vehicle to work daily</w:t>
            </w:r>
            <w:r w:rsidR="0007060C">
              <w:rPr>
                <w:rFonts w:ascii="Arial" w:hAnsi="Arial" w:cs="Arial"/>
                <w:sz w:val="24"/>
                <w:szCs w:val="24"/>
              </w:rPr>
              <w:t>. You will indirectly be gambling with your life whenever you get into your car</w:t>
            </w:r>
            <w:r w:rsidR="00245DC2">
              <w:rPr>
                <w:rFonts w:ascii="Arial" w:hAnsi="Arial" w:cs="Arial"/>
                <w:sz w:val="24"/>
                <w:szCs w:val="24"/>
              </w:rPr>
              <w:t>.</w:t>
            </w:r>
            <w:r w:rsidR="00893D57">
              <w:rPr>
                <w:rFonts w:ascii="Arial" w:hAnsi="Arial" w:cs="Arial"/>
                <w:sz w:val="24"/>
                <w:szCs w:val="24"/>
              </w:rPr>
              <w:t xml:space="preserve"> Although</w:t>
            </w:r>
            <w:r w:rsidR="00D91CF0">
              <w:rPr>
                <w:rFonts w:ascii="Arial" w:hAnsi="Arial" w:cs="Arial"/>
                <w:sz w:val="24"/>
                <w:szCs w:val="24"/>
              </w:rPr>
              <w:t>,</w:t>
            </w:r>
            <w:r w:rsidR="00893D57">
              <w:rPr>
                <w:rFonts w:ascii="Arial" w:hAnsi="Arial" w:cs="Arial"/>
                <w:sz w:val="24"/>
                <w:szCs w:val="24"/>
              </w:rPr>
              <w:t xml:space="preserve"> the probability and potential for an accident to occur may be low, it is nonetheless </w:t>
            </w:r>
            <w:r w:rsidR="006B6618">
              <w:rPr>
                <w:rFonts w:ascii="Arial" w:hAnsi="Arial" w:cs="Arial"/>
                <w:sz w:val="24"/>
                <w:szCs w:val="24"/>
              </w:rPr>
              <w:t>still able to occur and when it does is often unforeseen</w:t>
            </w:r>
            <w:r w:rsidR="00F42E8B">
              <w:rPr>
                <w:rFonts w:ascii="Arial" w:hAnsi="Arial" w:cs="Arial"/>
                <w:sz w:val="24"/>
                <w:szCs w:val="24"/>
              </w:rPr>
              <w:t xml:space="preserve"> and unbeknownst to the driver.</w:t>
            </w:r>
            <w:r w:rsidR="0048388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F2C3B" w:rsidRPr="00F372E8">
              <w:rPr>
                <w:rFonts w:ascii="Arial" w:hAnsi="Arial" w:cs="Arial"/>
                <w:sz w:val="24"/>
                <w:szCs w:val="24"/>
              </w:rPr>
              <w:t xml:space="preserve">As such, the inherent uncertainty within any risk creates a precarious and dubious position for </w:t>
            </w:r>
            <w:r w:rsidR="00DF2C3B">
              <w:rPr>
                <w:rFonts w:ascii="Arial" w:hAnsi="Arial" w:cs="Arial"/>
                <w:sz w:val="24"/>
                <w:szCs w:val="24"/>
              </w:rPr>
              <w:t>the driver and business alike</w:t>
            </w:r>
            <w:r w:rsidR="00DF2C3B" w:rsidRPr="00F372E8">
              <w:rPr>
                <w:rFonts w:ascii="Arial" w:hAnsi="Arial" w:cs="Arial"/>
                <w:sz w:val="24"/>
                <w:szCs w:val="24"/>
              </w:rPr>
              <w:t xml:space="preserve"> to</w:t>
            </w:r>
            <w:r w:rsidR="00DF2C3B">
              <w:rPr>
                <w:rFonts w:ascii="Arial" w:hAnsi="Arial" w:cs="Arial"/>
                <w:sz w:val="24"/>
                <w:szCs w:val="24"/>
              </w:rPr>
              <w:t xml:space="preserve"> try and</w:t>
            </w:r>
            <w:r w:rsidR="00DF2C3B" w:rsidRPr="00F372E8">
              <w:rPr>
                <w:rFonts w:ascii="Arial" w:hAnsi="Arial" w:cs="Arial"/>
                <w:sz w:val="24"/>
                <w:szCs w:val="24"/>
              </w:rPr>
              <w:t xml:space="preserve"> mitigate against any potential losses that may occur through various risk management strategies</w:t>
            </w:r>
            <w:r w:rsidR="00DF2C3B">
              <w:rPr>
                <w:rFonts w:ascii="Arial" w:hAnsi="Arial" w:cs="Arial"/>
                <w:sz w:val="24"/>
                <w:szCs w:val="24"/>
              </w:rPr>
              <w:t xml:space="preserve"> such as wearing a seatbelt or setting up sprinklers in warehouses to reduce the impact of a potential fire destroying merchandise. </w:t>
            </w:r>
            <w:r w:rsidR="0048388A">
              <w:rPr>
                <w:rFonts w:ascii="Arial" w:hAnsi="Arial" w:cs="Arial"/>
                <w:sz w:val="24"/>
                <w:szCs w:val="24"/>
              </w:rPr>
              <w:t>This</w:t>
            </w:r>
            <w:r w:rsidR="00732EDD">
              <w:rPr>
                <w:rFonts w:ascii="Arial" w:hAnsi="Arial" w:cs="Arial"/>
                <w:sz w:val="24"/>
                <w:szCs w:val="24"/>
              </w:rPr>
              <w:t xml:space="preserve"> example</w:t>
            </w:r>
            <w:r w:rsidR="0048388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B3415">
              <w:rPr>
                <w:rFonts w:ascii="Arial" w:hAnsi="Arial" w:cs="Arial"/>
                <w:sz w:val="24"/>
                <w:szCs w:val="24"/>
              </w:rPr>
              <w:t>alludes</w:t>
            </w:r>
            <w:r w:rsidR="0048388A">
              <w:rPr>
                <w:rFonts w:ascii="Arial" w:hAnsi="Arial" w:cs="Arial"/>
                <w:sz w:val="24"/>
                <w:szCs w:val="24"/>
              </w:rPr>
              <w:t xml:space="preserve"> to another </w:t>
            </w:r>
            <w:r w:rsidR="006B3415">
              <w:rPr>
                <w:rFonts w:ascii="Arial" w:hAnsi="Arial" w:cs="Arial"/>
                <w:sz w:val="24"/>
                <w:szCs w:val="24"/>
              </w:rPr>
              <w:t xml:space="preserve">important </w:t>
            </w:r>
            <w:r w:rsidR="0048388A">
              <w:rPr>
                <w:rFonts w:ascii="Arial" w:hAnsi="Arial" w:cs="Arial"/>
                <w:sz w:val="24"/>
                <w:szCs w:val="24"/>
              </w:rPr>
              <w:t xml:space="preserve">aspect of the definition of risk: </w:t>
            </w:r>
            <w:r w:rsidR="00732EDD">
              <w:rPr>
                <w:rFonts w:ascii="Arial" w:hAnsi="Arial" w:cs="Arial"/>
                <w:sz w:val="24"/>
                <w:szCs w:val="24"/>
              </w:rPr>
              <w:t>indeterminacy</w:t>
            </w:r>
            <w:r w:rsidR="00A334A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334A6">
              <w:rPr>
                <w:rFonts w:ascii="Arial" w:hAnsi="Arial" w:cs="Arial"/>
                <w:color w:val="000000"/>
                <w:sz w:val="24"/>
                <w:szCs w:val="24"/>
              </w:rPr>
              <w:t>(Financial Services Authority, 2001).</w:t>
            </w:r>
            <w:r w:rsidR="00A334A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F2EFB">
              <w:rPr>
                <w:rFonts w:ascii="Arial" w:hAnsi="Arial" w:cs="Arial"/>
                <w:sz w:val="24"/>
                <w:szCs w:val="24"/>
              </w:rPr>
              <w:t>So, essentially, risk involves both potential loss and indeterminacy.</w:t>
            </w:r>
            <w:r w:rsidR="002848A7">
              <w:rPr>
                <w:rFonts w:ascii="Arial" w:hAnsi="Arial" w:cs="Arial"/>
                <w:sz w:val="24"/>
                <w:szCs w:val="24"/>
              </w:rPr>
              <w:t xml:space="preserve"> But, what if you could guarantee a loss</w:t>
            </w:r>
            <w:r w:rsidR="00695DFD">
              <w:rPr>
                <w:rFonts w:ascii="Arial" w:hAnsi="Arial" w:cs="Arial"/>
                <w:sz w:val="24"/>
                <w:szCs w:val="24"/>
              </w:rPr>
              <w:t>? Then it would not involve an element of risk and would rather be a calculated decision.</w:t>
            </w:r>
            <w:r w:rsidR="001F1989">
              <w:rPr>
                <w:rFonts w:ascii="Arial" w:hAnsi="Arial" w:cs="Arial"/>
                <w:sz w:val="24"/>
                <w:szCs w:val="24"/>
              </w:rPr>
              <w:t xml:space="preserve"> Thus, successful negotiation of risk</w:t>
            </w:r>
            <w:r w:rsidR="00010C1A">
              <w:rPr>
                <w:rFonts w:ascii="Arial" w:hAnsi="Arial" w:cs="Arial"/>
                <w:sz w:val="24"/>
                <w:szCs w:val="24"/>
              </w:rPr>
              <w:t xml:space="preserve"> would involve making various choices </w:t>
            </w:r>
            <w:r w:rsidR="00407FCA">
              <w:rPr>
                <w:rFonts w:ascii="Arial" w:hAnsi="Arial" w:cs="Arial"/>
                <w:sz w:val="24"/>
                <w:szCs w:val="24"/>
              </w:rPr>
              <w:t xml:space="preserve">for benefit or </w:t>
            </w:r>
            <w:r w:rsidR="00407FCA">
              <w:rPr>
                <w:rFonts w:ascii="Arial" w:hAnsi="Arial" w:cs="Arial"/>
                <w:sz w:val="24"/>
                <w:szCs w:val="24"/>
              </w:rPr>
              <w:lastRenderedPageBreak/>
              <w:t xml:space="preserve">gain </w:t>
            </w:r>
            <w:r w:rsidR="005F24C8">
              <w:rPr>
                <w:rFonts w:ascii="Arial" w:hAnsi="Arial" w:cs="Arial"/>
                <w:sz w:val="24"/>
                <w:szCs w:val="24"/>
              </w:rPr>
              <w:t>amid</w:t>
            </w:r>
            <w:r w:rsidR="00407FCA">
              <w:rPr>
                <w:rFonts w:ascii="Arial" w:hAnsi="Arial" w:cs="Arial"/>
                <w:sz w:val="24"/>
                <w:szCs w:val="24"/>
              </w:rPr>
              <w:t xml:space="preserve"> the uncertainty poised against one</w:t>
            </w:r>
            <w:r w:rsidR="00F31246">
              <w:rPr>
                <w:rFonts w:ascii="Arial" w:hAnsi="Arial" w:cs="Arial"/>
                <w:sz w:val="24"/>
                <w:szCs w:val="24"/>
              </w:rPr>
              <w:t xml:space="preserve"> (Department of Environmental Affairs, 2013).</w:t>
            </w:r>
          </w:p>
          <w:p w:rsidR="00DF2C3B" w:rsidRPr="00F372E8" w:rsidRDefault="00DF2C3B" w:rsidP="00494CA9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  <w:p w:rsidR="00426588" w:rsidRPr="00F372E8" w:rsidRDefault="00426588" w:rsidP="00494CA9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F372E8">
              <w:rPr>
                <w:rFonts w:ascii="Arial" w:hAnsi="Arial" w:cs="Arial"/>
                <w:b/>
                <w:bCs/>
                <w:color w:val="C10000"/>
                <w:sz w:val="24"/>
                <w:szCs w:val="24"/>
              </w:rPr>
              <w:t xml:space="preserve">2. </w:t>
            </w:r>
            <w:r w:rsidRPr="00F372E8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Define ‘operational risk management’. </w:t>
            </w:r>
          </w:p>
          <w:p w:rsidR="00A22BE9" w:rsidRDefault="00426588" w:rsidP="00494CA9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372E8">
              <w:rPr>
                <w:rFonts w:ascii="Arial" w:hAnsi="Arial" w:cs="Arial"/>
                <w:sz w:val="24"/>
                <w:szCs w:val="24"/>
              </w:rPr>
              <w:t xml:space="preserve">Buchelt, Fend, Unteregger, Zwizlo and Lutz </w:t>
            </w:r>
            <w:r w:rsidRPr="00F372E8">
              <w:rPr>
                <w:rFonts w:ascii="Arial" w:hAnsi="Arial" w:cs="Arial"/>
                <w:color w:val="000000"/>
                <w:sz w:val="24"/>
                <w:szCs w:val="24"/>
              </w:rPr>
              <w:t xml:space="preserve">(2006) purport that providing a comprehensive and functional definition of operational risk is a difficult task and thus define it broadly as </w:t>
            </w:r>
            <w:r w:rsidR="005E1044" w:rsidRPr="00F372E8">
              <w:rPr>
                <w:rFonts w:ascii="Arial" w:hAnsi="Arial" w:cs="Arial"/>
                <w:color w:val="000000"/>
                <w:sz w:val="24"/>
                <w:szCs w:val="24"/>
              </w:rPr>
              <w:t>represen</w:t>
            </w:r>
            <w:r w:rsidR="005E1044">
              <w:rPr>
                <w:rFonts w:ascii="Arial" w:hAnsi="Arial" w:cs="Arial"/>
                <w:color w:val="000000"/>
                <w:sz w:val="24"/>
                <w:szCs w:val="24"/>
              </w:rPr>
              <w:t>tative of</w:t>
            </w:r>
            <w:r w:rsidRPr="00F372E8">
              <w:rPr>
                <w:rFonts w:ascii="Arial" w:hAnsi="Arial" w:cs="Arial"/>
                <w:color w:val="000000"/>
                <w:sz w:val="24"/>
                <w:szCs w:val="24"/>
              </w:rPr>
              <w:t xml:space="preserve"> the potential losses associated with operating or working as a business. </w:t>
            </w:r>
            <w:r w:rsidR="00C77B76">
              <w:rPr>
                <w:rFonts w:ascii="Arial" w:hAnsi="Arial" w:cs="Arial"/>
                <w:color w:val="000000"/>
                <w:sz w:val="24"/>
                <w:szCs w:val="24"/>
              </w:rPr>
              <w:t>Added to this</w:t>
            </w:r>
            <w:r w:rsidRPr="00F372E8">
              <w:rPr>
                <w:rFonts w:ascii="Arial" w:hAnsi="Arial" w:cs="Arial"/>
                <w:color w:val="000000"/>
                <w:sz w:val="24"/>
                <w:szCs w:val="24"/>
              </w:rPr>
              <w:t>, operational risks that translate into loss can encompass a diverse range and nature of activities</w:t>
            </w:r>
            <w:r w:rsidR="00113E25">
              <w:rPr>
                <w:rFonts w:ascii="Arial" w:hAnsi="Arial" w:cs="Arial"/>
                <w:color w:val="000000"/>
                <w:sz w:val="24"/>
                <w:szCs w:val="24"/>
              </w:rPr>
              <w:t xml:space="preserve"> within the business</w:t>
            </w:r>
            <w:r w:rsidR="000B2712">
              <w:rPr>
                <w:rFonts w:ascii="Arial" w:hAnsi="Arial" w:cs="Arial"/>
                <w:color w:val="000000"/>
                <w:sz w:val="24"/>
                <w:szCs w:val="24"/>
              </w:rPr>
              <w:t>’s</w:t>
            </w:r>
            <w:r w:rsidR="00113E25">
              <w:rPr>
                <w:rFonts w:ascii="Arial" w:hAnsi="Arial" w:cs="Arial"/>
                <w:color w:val="000000"/>
                <w:sz w:val="24"/>
                <w:szCs w:val="24"/>
              </w:rPr>
              <w:t xml:space="preserve"> own internal </w:t>
            </w:r>
            <w:r w:rsidR="000B2712">
              <w:rPr>
                <w:rFonts w:ascii="Arial" w:hAnsi="Arial" w:cs="Arial"/>
                <w:color w:val="000000"/>
                <w:sz w:val="24"/>
                <w:szCs w:val="24"/>
              </w:rPr>
              <w:t>envi</w:t>
            </w:r>
            <w:r w:rsidR="00447EAA">
              <w:rPr>
                <w:rFonts w:ascii="Arial" w:hAnsi="Arial" w:cs="Arial"/>
                <w:color w:val="000000"/>
                <w:sz w:val="24"/>
                <w:szCs w:val="24"/>
              </w:rPr>
              <w:t>ronment and external operating environment, including but not limited to the market, economic and political atmosphere</w:t>
            </w:r>
            <w:r w:rsidR="00C73CC8">
              <w:rPr>
                <w:rFonts w:ascii="Arial" w:hAnsi="Arial" w:cs="Arial"/>
                <w:color w:val="000000"/>
                <w:sz w:val="24"/>
                <w:szCs w:val="24"/>
              </w:rPr>
              <w:t xml:space="preserve"> (Financial Services Authority, 200</w:t>
            </w:r>
            <w:r w:rsidR="00987CA0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  <w:r w:rsidR="00C73CC8">
              <w:rPr>
                <w:rFonts w:ascii="Arial" w:hAnsi="Arial" w:cs="Arial"/>
                <w:color w:val="000000"/>
                <w:sz w:val="24"/>
                <w:szCs w:val="24"/>
              </w:rPr>
              <w:t>)</w:t>
            </w:r>
            <w:r w:rsidR="00447EAA">
              <w:rPr>
                <w:rFonts w:ascii="Arial" w:hAnsi="Arial" w:cs="Arial"/>
                <w:color w:val="000000"/>
                <w:sz w:val="24"/>
                <w:szCs w:val="24"/>
              </w:rPr>
              <w:t>.</w:t>
            </w:r>
            <w:r w:rsidR="0094617F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="00FC7C19">
              <w:rPr>
                <w:rFonts w:ascii="Arial" w:hAnsi="Arial" w:cs="Arial"/>
                <w:color w:val="000000"/>
                <w:sz w:val="24"/>
                <w:szCs w:val="24"/>
              </w:rPr>
              <w:t>As is suggestive,</w:t>
            </w:r>
            <w:r w:rsidR="0094617F">
              <w:rPr>
                <w:rFonts w:ascii="Arial" w:hAnsi="Arial" w:cs="Arial"/>
                <w:color w:val="000000"/>
                <w:sz w:val="24"/>
                <w:szCs w:val="24"/>
              </w:rPr>
              <w:t xml:space="preserve"> the scope of risk included within the term operational risk is quite </w:t>
            </w:r>
            <w:r w:rsidR="00F67F65">
              <w:rPr>
                <w:rFonts w:ascii="Arial" w:hAnsi="Arial" w:cs="Arial"/>
                <w:color w:val="000000"/>
                <w:sz w:val="24"/>
                <w:szCs w:val="24"/>
              </w:rPr>
              <w:t>extensive</w:t>
            </w:r>
            <w:r w:rsidR="0094617F">
              <w:rPr>
                <w:rFonts w:ascii="Arial" w:hAnsi="Arial" w:cs="Arial"/>
                <w:color w:val="000000"/>
                <w:sz w:val="24"/>
                <w:szCs w:val="24"/>
              </w:rPr>
              <w:t xml:space="preserve"> and covers </w:t>
            </w:r>
            <w:r w:rsidR="00700D4D">
              <w:rPr>
                <w:rFonts w:ascii="Arial" w:hAnsi="Arial" w:cs="Arial"/>
                <w:color w:val="000000"/>
                <w:sz w:val="24"/>
                <w:szCs w:val="24"/>
              </w:rPr>
              <w:t>risk that involves</w:t>
            </w:r>
            <w:r w:rsidR="00084B15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="00700D4D">
              <w:rPr>
                <w:rFonts w:ascii="Arial" w:hAnsi="Arial" w:cs="Arial"/>
                <w:color w:val="000000"/>
                <w:sz w:val="24"/>
                <w:szCs w:val="24"/>
              </w:rPr>
              <w:t>direct or indirect loss that results from inadequate or failed internal processes and systems, people and external events</w:t>
            </w:r>
            <w:r w:rsidR="00AD52A2">
              <w:rPr>
                <w:rFonts w:ascii="Arial" w:hAnsi="Arial" w:cs="Arial"/>
                <w:color w:val="000000"/>
                <w:sz w:val="24"/>
                <w:szCs w:val="24"/>
              </w:rPr>
              <w:t xml:space="preserve"> all underpinned by the legal context in which a business operates</w:t>
            </w:r>
            <w:r w:rsidR="00700D4D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="00BD0EBC">
              <w:rPr>
                <w:rFonts w:ascii="Arial" w:hAnsi="Arial" w:cs="Arial"/>
                <w:color w:val="000000"/>
                <w:sz w:val="24"/>
                <w:szCs w:val="24"/>
              </w:rPr>
              <w:t>(Basel Committee on Banking Supervision, 200</w:t>
            </w:r>
            <w:r w:rsidR="00BF7294">
              <w:rPr>
                <w:rFonts w:ascii="Arial" w:hAnsi="Arial" w:cs="Arial"/>
                <w:color w:val="000000"/>
                <w:sz w:val="24"/>
                <w:szCs w:val="24"/>
              </w:rPr>
              <w:t>1).</w:t>
            </w:r>
            <w:r w:rsidR="00A22BE9">
              <w:rPr>
                <w:rFonts w:ascii="Arial" w:hAnsi="Arial" w:cs="Arial"/>
                <w:color w:val="000000"/>
                <w:sz w:val="24"/>
                <w:szCs w:val="24"/>
              </w:rPr>
              <w:t xml:space="preserve"> In practice, operational risk management enables a business to establish a system to reduce loss and maximize profit.</w:t>
            </w:r>
          </w:p>
          <w:p w:rsidR="00447DDC" w:rsidRPr="00937C25" w:rsidRDefault="00447DDC" w:rsidP="00494CA9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A22BE9" w:rsidRDefault="00A22BE9" w:rsidP="00494CA9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31B4D">
              <w:rPr>
                <w:rFonts w:ascii="Arial" w:hAnsi="Arial" w:cs="Arial"/>
                <w:noProof/>
                <w:color w:val="000000"/>
                <w:sz w:val="24"/>
                <w:szCs w:val="24"/>
              </w:rPr>
              <w:drawing>
                <wp:inline distT="0" distB="0" distL="0" distR="0" wp14:anchorId="7B1A1E0C" wp14:editId="33FFA274">
                  <wp:extent cx="5514975" cy="1571625"/>
                  <wp:effectExtent l="0" t="0" r="9525" b="9525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14975" cy="1571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22BE9" w:rsidRDefault="00A22BE9" w:rsidP="00494CA9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  <w:szCs w:val="24"/>
              </w:rPr>
            </w:pPr>
            <w:r w:rsidRPr="00725D47">
              <w:rPr>
                <w:rFonts w:ascii="Arial" w:hAnsi="Arial" w:cs="Arial"/>
                <w:color w:val="000000"/>
                <w:sz w:val="20"/>
                <w:szCs w:val="24"/>
              </w:rPr>
              <w:t>Visual image of Basel</w:t>
            </w:r>
            <w:r>
              <w:rPr>
                <w:rFonts w:ascii="Arial" w:hAnsi="Arial" w:cs="Arial"/>
                <w:color w:val="000000"/>
                <w:sz w:val="20"/>
                <w:szCs w:val="24"/>
              </w:rPr>
              <w:t xml:space="preserve"> Committee on Banking Supervision</w:t>
            </w:r>
            <w:r w:rsidRPr="00725D47">
              <w:rPr>
                <w:rFonts w:ascii="Arial" w:hAnsi="Arial" w:cs="Arial"/>
                <w:color w:val="000000"/>
                <w:sz w:val="20"/>
                <w:szCs w:val="24"/>
              </w:rPr>
              <w:t xml:space="preserve"> (2001) </w:t>
            </w:r>
            <w:r w:rsidR="00991BF4">
              <w:rPr>
                <w:rFonts w:ascii="Arial" w:hAnsi="Arial" w:cs="Arial"/>
                <w:color w:val="000000"/>
                <w:sz w:val="20"/>
                <w:szCs w:val="24"/>
              </w:rPr>
              <w:t>“</w:t>
            </w:r>
            <w:r w:rsidRPr="00725D47">
              <w:rPr>
                <w:rFonts w:ascii="Arial" w:hAnsi="Arial" w:cs="Arial"/>
                <w:color w:val="000000"/>
                <w:sz w:val="20"/>
                <w:szCs w:val="24"/>
              </w:rPr>
              <w:t>Four-Cause Definition of Operational Risk</w:t>
            </w:r>
            <w:r w:rsidR="00991BF4">
              <w:rPr>
                <w:rFonts w:ascii="Arial" w:hAnsi="Arial" w:cs="Arial"/>
                <w:color w:val="000000"/>
                <w:sz w:val="20"/>
                <w:szCs w:val="24"/>
              </w:rPr>
              <w:t>”</w:t>
            </w:r>
            <w:r w:rsidRPr="00725D47">
              <w:rPr>
                <w:rFonts w:ascii="Arial" w:hAnsi="Arial" w:cs="Arial"/>
                <w:color w:val="000000"/>
                <w:sz w:val="20"/>
                <w:szCs w:val="24"/>
              </w:rPr>
              <w:t>.</w:t>
            </w:r>
            <w:r>
              <w:rPr>
                <w:rFonts w:ascii="Arial" w:hAnsi="Arial" w:cs="Arial"/>
                <w:color w:val="000000"/>
                <w:sz w:val="20"/>
                <w:szCs w:val="24"/>
              </w:rPr>
              <w:t xml:space="preserve"> Reproduced from Buchelt et al</w:t>
            </w:r>
            <w:r w:rsidR="00691722">
              <w:rPr>
                <w:rFonts w:ascii="Arial" w:hAnsi="Arial" w:cs="Arial"/>
                <w:color w:val="000000"/>
                <w:sz w:val="20"/>
                <w:szCs w:val="24"/>
              </w:rPr>
              <w:t>. (</w:t>
            </w:r>
            <w:r>
              <w:rPr>
                <w:rFonts w:ascii="Arial" w:hAnsi="Arial" w:cs="Arial"/>
                <w:color w:val="000000"/>
                <w:sz w:val="20"/>
                <w:szCs w:val="24"/>
              </w:rPr>
              <w:t>2006, p.9).</w:t>
            </w:r>
          </w:p>
          <w:p w:rsidR="00A22BE9" w:rsidRDefault="00991BF4" w:rsidP="00494CA9">
            <w:pPr>
              <w:tabs>
                <w:tab w:val="left" w:pos="5955"/>
              </w:tabs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ab/>
            </w:r>
          </w:p>
          <w:p w:rsidR="00113E25" w:rsidRDefault="00D70DA5" w:rsidP="00494CA9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This generalized definition of operational risk is directed for businesses to</w:t>
            </w:r>
            <w:r w:rsidR="00841664">
              <w:rPr>
                <w:rFonts w:ascii="Arial" w:hAnsi="Arial" w:cs="Arial"/>
                <w:color w:val="000000"/>
                <w:sz w:val="24"/>
                <w:szCs w:val="24"/>
              </w:rPr>
              <w:t xml:space="preserve"> develop suitable methods to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measure, monitor and mitigate against such risk within their respective companies</w:t>
            </w:r>
            <w:r w:rsidR="00841664">
              <w:rPr>
                <w:rFonts w:ascii="Arial" w:hAnsi="Arial" w:cs="Arial"/>
                <w:color w:val="000000"/>
                <w:sz w:val="24"/>
                <w:szCs w:val="24"/>
              </w:rPr>
              <w:t>. H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owever, </w:t>
            </w:r>
            <w:r w:rsidR="00084B15">
              <w:rPr>
                <w:rFonts w:ascii="Arial" w:hAnsi="Arial" w:cs="Arial"/>
                <w:color w:val="000000"/>
                <w:sz w:val="24"/>
                <w:szCs w:val="24"/>
              </w:rPr>
              <w:t xml:space="preserve">both </w:t>
            </w:r>
            <w:r w:rsidR="00B40644">
              <w:rPr>
                <w:rFonts w:ascii="Arial" w:hAnsi="Arial" w:cs="Arial"/>
                <w:color w:val="000000"/>
                <w:sz w:val="24"/>
                <w:szCs w:val="24"/>
              </w:rPr>
              <w:t>strategic and reputational risk</w:t>
            </w:r>
            <w:r w:rsidR="004B5830">
              <w:rPr>
                <w:rFonts w:ascii="Arial" w:hAnsi="Arial" w:cs="Arial"/>
                <w:color w:val="000000"/>
                <w:sz w:val="24"/>
                <w:szCs w:val="24"/>
              </w:rPr>
              <w:t>s</w:t>
            </w:r>
            <w:r w:rsidR="00B34176">
              <w:rPr>
                <w:rFonts w:ascii="Arial" w:hAnsi="Arial" w:cs="Arial"/>
                <w:color w:val="000000"/>
                <w:sz w:val="24"/>
                <w:szCs w:val="24"/>
              </w:rPr>
              <w:t xml:space="preserve"> are often excluded from this broad definition as they are </w:t>
            </w:r>
            <w:r w:rsidR="00E25CB7">
              <w:rPr>
                <w:rFonts w:ascii="Arial" w:hAnsi="Arial" w:cs="Arial"/>
                <w:color w:val="000000"/>
                <w:sz w:val="24"/>
                <w:szCs w:val="24"/>
              </w:rPr>
              <w:t>difficult to</w:t>
            </w:r>
            <w:r w:rsidR="00E1236F">
              <w:rPr>
                <w:rFonts w:ascii="Arial" w:hAnsi="Arial" w:cs="Arial"/>
                <w:color w:val="000000"/>
                <w:sz w:val="24"/>
                <w:szCs w:val="24"/>
              </w:rPr>
              <w:t xml:space="preserve"> conceptualize of and</w:t>
            </w:r>
            <w:r w:rsidR="00E25CB7">
              <w:rPr>
                <w:rFonts w:ascii="Arial" w:hAnsi="Arial" w:cs="Arial"/>
                <w:color w:val="000000"/>
                <w:sz w:val="24"/>
                <w:szCs w:val="24"/>
              </w:rPr>
              <w:t xml:space="preserve"> measure</w:t>
            </w:r>
            <w:r w:rsidR="00E1236F">
              <w:rPr>
                <w:rFonts w:ascii="Arial" w:hAnsi="Arial" w:cs="Arial"/>
                <w:color w:val="000000"/>
                <w:sz w:val="24"/>
                <w:szCs w:val="24"/>
              </w:rPr>
              <w:t xml:space="preserve"> consistently</w:t>
            </w:r>
            <w:r w:rsidR="00963B53">
              <w:rPr>
                <w:rFonts w:ascii="Arial" w:hAnsi="Arial" w:cs="Arial"/>
                <w:color w:val="000000"/>
                <w:sz w:val="24"/>
                <w:szCs w:val="24"/>
              </w:rPr>
              <w:t xml:space="preserve"> (Basel Committee on Banking Supervision, 2001; Financial Services Authority, 2001).</w:t>
            </w:r>
          </w:p>
          <w:p w:rsidR="00447DDC" w:rsidRDefault="00447DDC" w:rsidP="00494CA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  <w:color w:val="C10000"/>
                <w:sz w:val="24"/>
                <w:szCs w:val="24"/>
              </w:rPr>
            </w:pPr>
          </w:p>
          <w:p w:rsidR="00426588" w:rsidRPr="006B588D" w:rsidRDefault="00426588" w:rsidP="00494CA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6B588D">
              <w:rPr>
                <w:rFonts w:ascii="Arial" w:hAnsi="Arial" w:cs="Arial"/>
                <w:b/>
                <w:bCs/>
                <w:color w:val="C10000"/>
                <w:sz w:val="24"/>
                <w:szCs w:val="24"/>
              </w:rPr>
              <w:t xml:space="preserve">3. </w:t>
            </w:r>
            <w:r w:rsidRPr="006B588D">
              <w:rPr>
                <w:rFonts w:ascii="Arial" w:hAnsi="Arial" w:cs="Arial"/>
                <w:b/>
                <w:color w:val="000000"/>
                <w:sz w:val="24"/>
                <w:szCs w:val="24"/>
              </w:rPr>
              <w:t>Explain the factors on which the operational risk management depends</w:t>
            </w:r>
            <w:r w:rsidR="006B588D" w:rsidRPr="006B588D">
              <w:rPr>
                <w:rFonts w:ascii="Arial" w:hAnsi="Arial" w:cs="Arial"/>
                <w:b/>
                <w:color w:val="000000"/>
                <w:sz w:val="24"/>
                <w:szCs w:val="24"/>
              </w:rPr>
              <w:t>.</w:t>
            </w:r>
            <w:r w:rsidRPr="006B588D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</w:t>
            </w:r>
          </w:p>
          <w:p w:rsidR="0004432C" w:rsidRDefault="0004432C" w:rsidP="00494CA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A2997" w:rsidRDefault="00832FEF" w:rsidP="00494CA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Operational risk management plays a vital role in determining the success of management in achieving the aims and objectives of the company (Buchelt et al., 2006).</w:t>
            </w:r>
            <w:r w:rsidR="00486E7B">
              <w:rPr>
                <w:rFonts w:ascii="Arial" w:hAnsi="Arial" w:cs="Arial"/>
                <w:color w:val="000000"/>
                <w:sz w:val="24"/>
                <w:szCs w:val="24"/>
              </w:rPr>
              <w:t xml:space="preserve"> Firstly, operational risk management depends on</w:t>
            </w:r>
            <w:r w:rsidR="006E013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="00486E7B">
              <w:rPr>
                <w:rFonts w:ascii="Arial" w:hAnsi="Arial" w:cs="Arial"/>
                <w:color w:val="000000"/>
                <w:sz w:val="24"/>
                <w:szCs w:val="24"/>
              </w:rPr>
              <w:t xml:space="preserve">whether or not there is the procurement of a </w:t>
            </w:r>
            <w:r w:rsidR="006E0130">
              <w:rPr>
                <w:rFonts w:ascii="Arial" w:hAnsi="Arial" w:cs="Arial"/>
                <w:color w:val="000000"/>
                <w:sz w:val="24"/>
                <w:szCs w:val="24"/>
              </w:rPr>
              <w:t>close relationship between the business’s strategic focus (i.e. mission, vision) and its willingness to take risks. By clea</w:t>
            </w:r>
            <w:r w:rsidR="006F7D5F">
              <w:rPr>
                <w:rFonts w:ascii="Arial" w:hAnsi="Arial" w:cs="Arial"/>
                <w:color w:val="000000"/>
                <w:sz w:val="24"/>
                <w:szCs w:val="24"/>
              </w:rPr>
              <w:t xml:space="preserve">rly </w:t>
            </w:r>
            <w:r w:rsidR="009F1F51">
              <w:rPr>
                <w:rFonts w:ascii="Arial" w:hAnsi="Arial" w:cs="Arial"/>
                <w:color w:val="000000"/>
                <w:sz w:val="24"/>
                <w:szCs w:val="24"/>
              </w:rPr>
              <w:t xml:space="preserve">defining this relationship, the operational risk management team </w:t>
            </w:r>
            <w:r w:rsidR="002559B8">
              <w:rPr>
                <w:rFonts w:ascii="Arial" w:hAnsi="Arial" w:cs="Arial"/>
                <w:color w:val="000000"/>
                <w:sz w:val="24"/>
                <w:szCs w:val="24"/>
              </w:rPr>
              <w:t xml:space="preserve">will not </w:t>
            </w:r>
            <w:r w:rsidR="00A0289E">
              <w:rPr>
                <w:rFonts w:ascii="Arial" w:hAnsi="Arial" w:cs="Arial"/>
                <w:color w:val="000000"/>
                <w:sz w:val="24"/>
                <w:szCs w:val="24"/>
              </w:rPr>
              <w:t>hamper,</w:t>
            </w:r>
            <w:r w:rsidR="002559B8">
              <w:rPr>
                <w:rFonts w:ascii="Arial" w:hAnsi="Arial" w:cs="Arial"/>
                <w:color w:val="000000"/>
                <w:sz w:val="24"/>
                <w:szCs w:val="24"/>
              </w:rPr>
              <w:t xml:space="preserve"> or delay decision making </w:t>
            </w:r>
            <w:r w:rsidR="002559B8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processes of the company nor reduce the company’s output as it</w:t>
            </w:r>
            <w:r w:rsidR="00A217FC">
              <w:rPr>
                <w:rFonts w:ascii="Arial" w:hAnsi="Arial" w:cs="Arial"/>
                <w:color w:val="000000"/>
                <w:sz w:val="24"/>
                <w:szCs w:val="24"/>
              </w:rPr>
              <w:t xml:space="preserve"> should have developed</w:t>
            </w:r>
            <w:r w:rsidR="002559B8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="00364813">
              <w:rPr>
                <w:rFonts w:ascii="Arial" w:hAnsi="Arial" w:cs="Arial"/>
                <w:color w:val="000000"/>
                <w:sz w:val="24"/>
                <w:szCs w:val="24"/>
              </w:rPr>
              <w:t xml:space="preserve">a strong understanding of the business’s appetite for risk and its policy on how much risk to tolerate before implementing various risk management strategies </w:t>
            </w:r>
            <w:r w:rsidR="00A0289E">
              <w:rPr>
                <w:rFonts w:ascii="Arial" w:hAnsi="Arial" w:cs="Arial"/>
                <w:color w:val="000000"/>
                <w:sz w:val="24"/>
                <w:szCs w:val="24"/>
              </w:rPr>
              <w:t>(Buchelt et al., 2006; Financial Services Authority, 2001).</w:t>
            </w:r>
            <w:r w:rsidR="00C3130D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="00A217FC">
              <w:rPr>
                <w:rFonts w:ascii="Arial" w:hAnsi="Arial" w:cs="Arial"/>
                <w:color w:val="000000"/>
                <w:sz w:val="24"/>
                <w:szCs w:val="24"/>
              </w:rPr>
              <w:t xml:space="preserve">Secondly, </w:t>
            </w:r>
            <w:r w:rsidR="00B94CD3">
              <w:rPr>
                <w:rFonts w:ascii="Arial" w:hAnsi="Arial" w:cs="Arial"/>
                <w:color w:val="000000"/>
                <w:sz w:val="24"/>
                <w:szCs w:val="24"/>
              </w:rPr>
              <w:t xml:space="preserve">operational risk management </w:t>
            </w:r>
            <w:r w:rsidR="00C37339">
              <w:rPr>
                <w:rFonts w:ascii="Arial" w:hAnsi="Arial" w:cs="Arial"/>
                <w:color w:val="000000"/>
                <w:sz w:val="24"/>
                <w:szCs w:val="24"/>
              </w:rPr>
              <w:t>will depend on the values, opinions and attitudes of employees in identifying risks as they arise (Buchelt et al., 2001).</w:t>
            </w:r>
            <w:r w:rsidR="00343C9D">
              <w:rPr>
                <w:rFonts w:ascii="Arial" w:hAnsi="Arial" w:cs="Arial"/>
                <w:color w:val="000000"/>
                <w:sz w:val="24"/>
                <w:szCs w:val="24"/>
              </w:rPr>
              <w:t xml:space="preserve"> A business which creates a strong corporate culture </w:t>
            </w:r>
            <w:r w:rsidR="007A6642">
              <w:rPr>
                <w:rFonts w:ascii="Arial" w:hAnsi="Arial" w:cs="Arial"/>
                <w:color w:val="000000"/>
                <w:sz w:val="24"/>
                <w:szCs w:val="24"/>
              </w:rPr>
              <w:t>to</w:t>
            </w:r>
            <w:r w:rsidR="00105970">
              <w:rPr>
                <w:rFonts w:ascii="Arial" w:hAnsi="Arial" w:cs="Arial"/>
                <w:color w:val="000000"/>
                <w:sz w:val="24"/>
                <w:szCs w:val="24"/>
              </w:rPr>
              <w:t xml:space="preserve"> embracing the</w:t>
            </w:r>
            <w:r w:rsidR="007A6642">
              <w:rPr>
                <w:rFonts w:ascii="Arial" w:hAnsi="Arial" w:cs="Arial"/>
                <w:color w:val="000000"/>
                <w:sz w:val="24"/>
                <w:szCs w:val="24"/>
              </w:rPr>
              <w:t xml:space="preserve"> identif</w:t>
            </w:r>
            <w:r w:rsidR="00105970">
              <w:rPr>
                <w:rFonts w:ascii="Arial" w:hAnsi="Arial" w:cs="Arial"/>
                <w:color w:val="000000"/>
                <w:sz w:val="24"/>
                <w:szCs w:val="24"/>
              </w:rPr>
              <w:t>ication</w:t>
            </w:r>
            <w:r w:rsidR="007A6642">
              <w:rPr>
                <w:rFonts w:ascii="Arial" w:hAnsi="Arial" w:cs="Arial"/>
                <w:color w:val="000000"/>
                <w:sz w:val="24"/>
                <w:szCs w:val="24"/>
              </w:rPr>
              <w:t xml:space="preserve"> and </w:t>
            </w:r>
            <w:r w:rsidR="00105970">
              <w:rPr>
                <w:rFonts w:ascii="Arial" w:hAnsi="Arial" w:cs="Arial"/>
                <w:color w:val="000000"/>
                <w:sz w:val="24"/>
                <w:szCs w:val="24"/>
              </w:rPr>
              <w:t>exposure to risks</w:t>
            </w:r>
            <w:r w:rsidR="002D018C">
              <w:rPr>
                <w:rFonts w:ascii="Arial" w:hAnsi="Arial" w:cs="Arial"/>
                <w:color w:val="000000"/>
                <w:sz w:val="24"/>
                <w:szCs w:val="24"/>
              </w:rPr>
              <w:t xml:space="preserve"> shall enable a well-balanced interaction with internal regulatory requirements of the business as well as suitable alignment to the volatility of capital markets.</w:t>
            </w:r>
            <w:r w:rsidR="00C00EAE">
              <w:rPr>
                <w:rFonts w:ascii="Arial" w:hAnsi="Arial" w:cs="Arial"/>
                <w:color w:val="000000"/>
                <w:sz w:val="24"/>
                <w:szCs w:val="24"/>
              </w:rPr>
              <w:t xml:space="preserve"> Third,</w:t>
            </w:r>
            <w:r w:rsidR="00FD45CB">
              <w:rPr>
                <w:rFonts w:ascii="Arial" w:hAnsi="Arial" w:cs="Arial"/>
                <w:color w:val="000000"/>
                <w:sz w:val="24"/>
                <w:szCs w:val="24"/>
              </w:rPr>
              <w:t xml:space="preserve"> operational risk management</w:t>
            </w:r>
            <w:r w:rsidR="009658F9">
              <w:rPr>
                <w:rFonts w:ascii="Arial" w:hAnsi="Arial" w:cs="Arial"/>
                <w:color w:val="000000"/>
                <w:sz w:val="24"/>
                <w:szCs w:val="24"/>
              </w:rPr>
              <w:t>’s primary process is to identify, assess, monitor and control risks that</w:t>
            </w:r>
            <w:r w:rsidR="00606766">
              <w:rPr>
                <w:rFonts w:ascii="Arial" w:hAnsi="Arial" w:cs="Arial"/>
                <w:color w:val="000000"/>
                <w:sz w:val="24"/>
                <w:szCs w:val="24"/>
              </w:rPr>
              <w:t xml:space="preserve"> involve the clear </w:t>
            </w:r>
            <w:r w:rsidR="00213EA2">
              <w:rPr>
                <w:rFonts w:ascii="Arial" w:hAnsi="Arial" w:cs="Arial"/>
                <w:color w:val="000000"/>
                <w:sz w:val="24"/>
                <w:szCs w:val="24"/>
              </w:rPr>
              <w:t>assignment</w:t>
            </w:r>
            <w:r w:rsidR="00606766">
              <w:rPr>
                <w:rFonts w:ascii="Arial" w:hAnsi="Arial" w:cs="Arial"/>
                <w:color w:val="000000"/>
                <w:sz w:val="24"/>
                <w:szCs w:val="24"/>
              </w:rPr>
              <w:t xml:space="preserve"> of roles and responsibilities</w:t>
            </w:r>
            <w:r w:rsidR="00213EA2">
              <w:rPr>
                <w:rFonts w:ascii="Arial" w:hAnsi="Arial" w:cs="Arial"/>
                <w:color w:val="000000"/>
                <w:sz w:val="24"/>
                <w:szCs w:val="24"/>
              </w:rPr>
              <w:t xml:space="preserve"> of managing risk at the appropriate level within a company (Buchelt et al., 2006). For example, top level management of a bank will be responsible for all the risks of the bank as well as designing and implementing its own risk strategy.</w:t>
            </w:r>
            <w:r w:rsidR="00651A49">
              <w:rPr>
                <w:rFonts w:ascii="Arial" w:hAnsi="Arial" w:cs="Arial"/>
                <w:color w:val="000000"/>
                <w:sz w:val="24"/>
                <w:szCs w:val="24"/>
              </w:rPr>
              <w:t xml:space="preserve"> If in the event that the implementation of a business’s risk strategy is handled by </w:t>
            </w:r>
            <w:r w:rsidR="00B16688">
              <w:rPr>
                <w:rFonts w:ascii="Arial" w:hAnsi="Arial" w:cs="Arial"/>
                <w:color w:val="000000"/>
                <w:sz w:val="24"/>
                <w:szCs w:val="24"/>
              </w:rPr>
              <w:t>a designated risk controlling unit in the company, then an appropriate legal and regulatory framework should be developed and employed synergistically throughout the company and supported by top-level management so as to avoid micro-management of individual business units.</w:t>
            </w:r>
          </w:p>
          <w:p w:rsidR="00A47C39" w:rsidRDefault="00A47C39" w:rsidP="00494CA9">
            <w:pPr>
              <w:spacing w:line="276" w:lineRule="auto"/>
              <w:rPr>
                <w:rFonts w:ascii="Arial" w:hAnsi="Arial" w:cs="Arial"/>
                <w:b/>
                <w:bCs/>
                <w:color w:val="C10000"/>
                <w:sz w:val="24"/>
                <w:szCs w:val="24"/>
              </w:rPr>
            </w:pPr>
          </w:p>
          <w:p w:rsidR="00426588" w:rsidRPr="006B588D" w:rsidRDefault="00426588" w:rsidP="00494CA9">
            <w:pPr>
              <w:spacing w:line="276" w:lineRule="auto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6B588D">
              <w:rPr>
                <w:rFonts w:ascii="Arial" w:hAnsi="Arial" w:cs="Arial"/>
                <w:b/>
                <w:bCs/>
                <w:color w:val="C10000"/>
                <w:sz w:val="24"/>
                <w:szCs w:val="24"/>
              </w:rPr>
              <w:t xml:space="preserve">4. </w:t>
            </w:r>
            <w:r w:rsidRPr="006B588D">
              <w:rPr>
                <w:rFonts w:ascii="Arial" w:hAnsi="Arial" w:cs="Arial"/>
                <w:b/>
                <w:color w:val="000000"/>
                <w:sz w:val="24"/>
                <w:szCs w:val="24"/>
              </w:rPr>
              <w:t>Discuss in detail the risks associated with people in a business</w:t>
            </w:r>
            <w:r w:rsidR="006B588D" w:rsidRPr="006B588D">
              <w:rPr>
                <w:rFonts w:ascii="Arial" w:hAnsi="Arial" w:cs="Arial"/>
                <w:b/>
                <w:color w:val="000000"/>
                <w:sz w:val="24"/>
                <w:szCs w:val="24"/>
              </w:rPr>
              <w:t>.</w:t>
            </w:r>
          </w:p>
          <w:p w:rsidR="00426588" w:rsidRPr="00F372E8" w:rsidRDefault="00426588" w:rsidP="00494CA9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  <w:p w:rsidR="00426588" w:rsidRPr="000E1973" w:rsidRDefault="003C4E94" w:rsidP="00494CA9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One dimension of operational risk management </w:t>
            </w:r>
            <w:r w:rsidR="00635085">
              <w:rPr>
                <w:rFonts w:ascii="Arial" w:hAnsi="Arial" w:cs="Arial"/>
                <w:sz w:val="24"/>
                <w:szCs w:val="24"/>
              </w:rPr>
              <w:t>is controlling the level of risk within the business itself (</w:t>
            </w:r>
            <w:r w:rsidR="00635085">
              <w:rPr>
                <w:rFonts w:ascii="Arial" w:hAnsi="Arial" w:cs="Arial"/>
                <w:color w:val="000000"/>
                <w:sz w:val="24"/>
                <w:szCs w:val="24"/>
              </w:rPr>
              <w:t>Buchelt et al., 2006).</w:t>
            </w:r>
            <w:r w:rsidR="00711E87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="001A0494">
              <w:rPr>
                <w:rFonts w:ascii="Arial" w:hAnsi="Arial" w:cs="Arial"/>
                <w:color w:val="000000"/>
                <w:sz w:val="24"/>
                <w:szCs w:val="24"/>
              </w:rPr>
              <w:t>The human resources aspect of the business contains different degrees of risk in terms of each individual employee’s</w:t>
            </w:r>
            <w:r w:rsidR="008C05DD">
              <w:rPr>
                <w:rFonts w:ascii="Arial" w:hAnsi="Arial" w:cs="Arial"/>
                <w:color w:val="000000"/>
                <w:sz w:val="24"/>
                <w:szCs w:val="24"/>
              </w:rPr>
              <w:t xml:space="preserve"> tenure at the company, from their</w:t>
            </w:r>
            <w:r w:rsidR="001A0494">
              <w:rPr>
                <w:rFonts w:ascii="Arial" w:hAnsi="Arial" w:cs="Arial"/>
                <w:color w:val="000000"/>
                <w:sz w:val="24"/>
                <w:szCs w:val="24"/>
              </w:rPr>
              <w:t xml:space="preserve"> recruitment, </w:t>
            </w:r>
            <w:r w:rsidR="008C05DD">
              <w:rPr>
                <w:rFonts w:ascii="Arial" w:hAnsi="Arial" w:cs="Arial"/>
                <w:color w:val="000000"/>
                <w:sz w:val="24"/>
                <w:szCs w:val="24"/>
              </w:rPr>
              <w:t xml:space="preserve">contractual obligations and terms of employment to their termination and/or grounds for dismissal. </w:t>
            </w:r>
            <w:r w:rsidR="0025401C">
              <w:rPr>
                <w:rFonts w:ascii="Arial" w:hAnsi="Arial" w:cs="Arial"/>
                <w:color w:val="000000"/>
                <w:sz w:val="24"/>
                <w:szCs w:val="24"/>
              </w:rPr>
              <w:t>People risk is often categorized into three different levels of severity, each in turn will be described below</w:t>
            </w:r>
            <w:r w:rsidR="000E1973">
              <w:rPr>
                <w:rFonts w:ascii="Arial" w:hAnsi="Arial" w:cs="Arial"/>
                <w:color w:val="000000"/>
                <w:sz w:val="24"/>
                <w:szCs w:val="24"/>
              </w:rPr>
              <w:t xml:space="preserve"> (Financial Services Authority, 2001).</w:t>
            </w:r>
            <w:r w:rsidR="008C05DD">
              <w:rPr>
                <w:rFonts w:ascii="Arial" w:hAnsi="Arial" w:cs="Arial"/>
                <w:color w:val="000000"/>
                <w:sz w:val="24"/>
                <w:szCs w:val="24"/>
              </w:rPr>
              <w:t xml:space="preserve"> The first </w:t>
            </w:r>
            <w:r w:rsidR="00DD3330">
              <w:rPr>
                <w:rFonts w:ascii="Arial" w:hAnsi="Arial" w:cs="Arial"/>
                <w:color w:val="000000"/>
                <w:sz w:val="24"/>
                <w:szCs w:val="24"/>
              </w:rPr>
              <w:t>level of people risk covers the short-term loss of</w:t>
            </w:r>
            <w:r w:rsidR="000D5111">
              <w:rPr>
                <w:rFonts w:ascii="Arial" w:hAnsi="Arial" w:cs="Arial"/>
                <w:color w:val="000000"/>
                <w:sz w:val="24"/>
                <w:szCs w:val="24"/>
              </w:rPr>
              <w:t xml:space="preserve"> the business’s</w:t>
            </w:r>
            <w:r w:rsidR="00DD3330">
              <w:rPr>
                <w:rFonts w:ascii="Arial" w:hAnsi="Arial" w:cs="Arial"/>
                <w:color w:val="000000"/>
                <w:sz w:val="24"/>
                <w:szCs w:val="24"/>
              </w:rPr>
              <w:t xml:space="preserve"> profitability or share value</w:t>
            </w:r>
            <w:r w:rsidR="000D5111">
              <w:rPr>
                <w:rFonts w:ascii="Arial" w:hAnsi="Arial" w:cs="Arial"/>
                <w:color w:val="000000"/>
                <w:sz w:val="24"/>
                <w:szCs w:val="24"/>
              </w:rPr>
              <w:t>,</w:t>
            </w:r>
            <w:r w:rsidR="00DD3330">
              <w:rPr>
                <w:rFonts w:ascii="Arial" w:hAnsi="Arial" w:cs="Arial"/>
                <w:color w:val="000000"/>
                <w:sz w:val="24"/>
                <w:szCs w:val="24"/>
              </w:rPr>
              <w:t xml:space="preserve"> that is</w:t>
            </w:r>
            <w:r w:rsidR="000D5111">
              <w:rPr>
                <w:rFonts w:ascii="Arial" w:hAnsi="Arial" w:cs="Arial"/>
                <w:color w:val="000000"/>
                <w:sz w:val="24"/>
                <w:szCs w:val="24"/>
              </w:rPr>
              <w:t xml:space="preserve"> at least</w:t>
            </w:r>
            <w:r w:rsidR="00DD3330">
              <w:rPr>
                <w:rFonts w:ascii="Arial" w:hAnsi="Arial" w:cs="Arial"/>
                <w:color w:val="000000"/>
                <w:sz w:val="24"/>
                <w:szCs w:val="24"/>
              </w:rPr>
              <w:t xml:space="preserve"> recoverable over an indeterminate </w:t>
            </w:r>
            <w:r w:rsidR="001A10C0">
              <w:rPr>
                <w:rFonts w:ascii="Arial" w:hAnsi="Arial" w:cs="Arial"/>
                <w:color w:val="000000"/>
                <w:sz w:val="24"/>
                <w:szCs w:val="24"/>
              </w:rPr>
              <w:t>period</w:t>
            </w:r>
            <w:r w:rsidR="00DD3330">
              <w:rPr>
                <w:rFonts w:ascii="Arial" w:hAnsi="Arial" w:cs="Arial"/>
                <w:color w:val="000000"/>
                <w:sz w:val="24"/>
                <w:szCs w:val="24"/>
              </w:rPr>
              <w:t xml:space="preserve"> of time.</w:t>
            </w:r>
            <w:r w:rsidR="000D5111">
              <w:rPr>
                <w:rFonts w:ascii="Arial" w:hAnsi="Arial" w:cs="Arial"/>
                <w:color w:val="000000"/>
                <w:sz w:val="24"/>
                <w:szCs w:val="24"/>
              </w:rPr>
              <w:t xml:space="preserve"> The second level of people risk is more severe in terms of its impact on the </w:t>
            </w:r>
            <w:r w:rsidR="00D658CB">
              <w:rPr>
                <w:rFonts w:ascii="Arial" w:hAnsi="Arial" w:cs="Arial"/>
                <w:color w:val="000000"/>
                <w:sz w:val="24"/>
                <w:szCs w:val="24"/>
              </w:rPr>
              <w:t>business’s reputation and wealth accumulation in the long-term. Take for instance, an employer who has been found to be guilty of sexual harassment in the workplace</w:t>
            </w:r>
            <w:r w:rsidR="00EB3F10">
              <w:rPr>
                <w:rFonts w:ascii="Arial" w:hAnsi="Arial" w:cs="Arial"/>
                <w:color w:val="000000"/>
                <w:sz w:val="24"/>
                <w:szCs w:val="24"/>
              </w:rPr>
              <w:t>, a story</w:t>
            </w:r>
            <w:r w:rsidR="00CD395D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="00D658CB">
              <w:rPr>
                <w:rFonts w:ascii="Arial" w:hAnsi="Arial" w:cs="Arial"/>
                <w:color w:val="000000"/>
                <w:sz w:val="24"/>
                <w:szCs w:val="24"/>
              </w:rPr>
              <w:t>which has received</w:t>
            </w:r>
            <w:r w:rsidR="00EB3F10">
              <w:rPr>
                <w:rFonts w:ascii="Arial" w:hAnsi="Arial" w:cs="Arial"/>
                <w:color w:val="000000"/>
                <w:sz w:val="24"/>
                <w:szCs w:val="24"/>
              </w:rPr>
              <w:t xml:space="preserve"> considerable attention in</w:t>
            </w:r>
            <w:r w:rsidR="00CD395D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="00D658CB">
              <w:rPr>
                <w:rFonts w:ascii="Arial" w:hAnsi="Arial" w:cs="Arial"/>
                <w:color w:val="000000"/>
                <w:sz w:val="24"/>
                <w:szCs w:val="24"/>
              </w:rPr>
              <w:t>news and media coverage locally.</w:t>
            </w:r>
            <w:r w:rsidR="00A145B8">
              <w:rPr>
                <w:rFonts w:ascii="Arial" w:hAnsi="Arial" w:cs="Arial"/>
                <w:color w:val="000000"/>
                <w:sz w:val="24"/>
                <w:szCs w:val="24"/>
              </w:rPr>
              <w:t xml:space="preserve"> This will undoubtedly tarnish the business’s reputation.</w:t>
            </w:r>
            <w:r w:rsidR="00CE166C">
              <w:rPr>
                <w:rFonts w:ascii="Arial" w:hAnsi="Arial" w:cs="Arial"/>
                <w:color w:val="000000"/>
                <w:sz w:val="24"/>
                <w:szCs w:val="24"/>
              </w:rPr>
              <w:t xml:space="preserve"> The third </w:t>
            </w:r>
            <w:r w:rsidR="00DA3641">
              <w:rPr>
                <w:rFonts w:ascii="Arial" w:hAnsi="Arial" w:cs="Arial"/>
                <w:color w:val="000000"/>
                <w:sz w:val="24"/>
                <w:szCs w:val="24"/>
              </w:rPr>
              <w:t xml:space="preserve">and most severe level of risk involves the collapse and liquidation of the business through the actions of one or more of its employees. For example, an employee who </w:t>
            </w:r>
            <w:r w:rsidR="005520BB">
              <w:rPr>
                <w:rFonts w:ascii="Arial" w:hAnsi="Arial" w:cs="Arial"/>
                <w:color w:val="000000"/>
                <w:sz w:val="24"/>
                <w:szCs w:val="24"/>
              </w:rPr>
              <w:t xml:space="preserve">steals money from the business or engages in other </w:t>
            </w:r>
            <w:r w:rsidR="00A27F28">
              <w:rPr>
                <w:rFonts w:ascii="Arial" w:hAnsi="Arial" w:cs="Arial"/>
                <w:color w:val="000000"/>
                <w:sz w:val="24"/>
                <w:szCs w:val="24"/>
              </w:rPr>
              <w:t xml:space="preserve">malicious or negligent </w:t>
            </w:r>
            <w:r w:rsidR="005520BB">
              <w:rPr>
                <w:rFonts w:ascii="Arial" w:hAnsi="Arial" w:cs="Arial"/>
                <w:color w:val="000000"/>
                <w:sz w:val="24"/>
                <w:szCs w:val="24"/>
              </w:rPr>
              <w:t>activities.</w:t>
            </w:r>
            <w:r w:rsidR="00F91411">
              <w:rPr>
                <w:rFonts w:ascii="Arial" w:hAnsi="Arial" w:cs="Arial"/>
                <w:color w:val="000000"/>
                <w:sz w:val="24"/>
                <w:szCs w:val="24"/>
              </w:rPr>
              <w:t xml:space="preserve"> Across the severity levels of people risk, human resources within a business can be impacted upon by various factors such as absenteeism</w:t>
            </w:r>
            <w:r w:rsidR="00BC038A">
              <w:rPr>
                <w:rFonts w:ascii="Arial" w:hAnsi="Arial" w:cs="Arial"/>
                <w:color w:val="000000"/>
                <w:sz w:val="24"/>
                <w:szCs w:val="24"/>
              </w:rPr>
              <w:t xml:space="preserve">, accident and productivity rates as well as </w:t>
            </w:r>
            <w:r w:rsidR="003B4298">
              <w:rPr>
                <w:rFonts w:ascii="Arial" w:hAnsi="Arial" w:cs="Arial"/>
                <w:color w:val="000000"/>
                <w:sz w:val="24"/>
                <w:szCs w:val="24"/>
              </w:rPr>
              <w:t xml:space="preserve">the quality of the product they produce and </w:t>
            </w:r>
            <w:r w:rsidR="00DA292E">
              <w:rPr>
                <w:rFonts w:ascii="Arial" w:hAnsi="Arial" w:cs="Arial"/>
                <w:color w:val="000000"/>
                <w:sz w:val="24"/>
                <w:szCs w:val="24"/>
              </w:rPr>
              <w:t>their customer</w:t>
            </w:r>
            <w:r w:rsidR="00167B5E">
              <w:rPr>
                <w:rFonts w:ascii="Arial" w:hAnsi="Arial" w:cs="Arial"/>
                <w:color w:val="000000"/>
                <w:sz w:val="24"/>
                <w:szCs w:val="24"/>
              </w:rPr>
              <w:t>’s</w:t>
            </w:r>
            <w:r w:rsidR="00DA292E">
              <w:rPr>
                <w:rFonts w:ascii="Arial" w:hAnsi="Arial" w:cs="Arial"/>
                <w:color w:val="000000"/>
                <w:sz w:val="24"/>
                <w:szCs w:val="24"/>
              </w:rPr>
              <w:t xml:space="preserve"> satisfaction levels</w:t>
            </w:r>
            <w:r w:rsidR="00C64673">
              <w:rPr>
                <w:rFonts w:ascii="Arial" w:hAnsi="Arial" w:cs="Arial"/>
                <w:color w:val="000000"/>
                <w:sz w:val="24"/>
                <w:szCs w:val="24"/>
              </w:rPr>
              <w:t xml:space="preserve"> (Financial Services Authority, 2001).</w:t>
            </w:r>
            <w:r w:rsidR="00167B5E">
              <w:rPr>
                <w:rFonts w:ascii="Arial" w:hAnsi="Arial" w:cs="Arial"/>
                <w:color w:val="000000"/>
                <w:sz w:val="24"/>
                <w:szCs w:val="24"/>
              </w:rPr>
              <w:t xml:space="preserve"> The ways in which management can control and reduce such people risks is </w:t>
            </w:r>
            <w:r w:rsidR="00167B5E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to maintain extrinsic motivation through the payment of salaries on time and</w:t>
            </w:r>
            <w:r w:rsidR="00956E7B">
              <w:rPr>
                <w:rFonts w:ascii="Arial" w:hAnsi="Arial" w:cs="Arial"/>
                <w:color w:val="000000"/>
                <w:sz w:val="24"/>
                <w:szCs w:val="24"/>
              </w:rPr>
              <w:t xml:space="preserve"> corporate culture of strict</w:t>
            </w:r>
            <w:r w:rsidR="00167B5E">
              <w:rPr>
                <w:rFonts w:ascii="Arial" w:hAnsi="Arial" w:cs="Arial"/>
                <w:color w:val="000000"/>
                <w:sz w:val="24"/>
                <w:szCs w:val="24"/>
              </w:rPr>
              <w:t xml:space="preserve"> adherence to the business’s regulatory </w:t>
            </w:r>
            <w:r w:rsidR="005A3BC4">
              <w:rPr>
                <w:rFonts w:ascii="Arial" w:hAnsi="Arial" w:cs="Arial"/>
                <w:color w:val="000000"/>
                <w:sz w:val="24"/>
                <w:szCs w:val="24"/>
              </w:rPr>
              <w:t>requirements</w:t>
            </w:r>
            <w:r w:rsidR="00956E7B">
              <w:rPr>
                <w:rFonts w:ascii="Arial" w:hAnsi="Arial" w:cs="Arial"/>
                <w:color w:val="000000"/>
                <w:sz w:val="24"/>
                <w:szCs w:val="24"/>
              </w:rPr>
              <w:t>.</w:t>
            </w:r>
          </w:p>
          <w:p w:rsidR="00956E7B" w:rsidRDefault="00956E7B" w:rsidP="00C73CC8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  <w:p w:rsidR="00426588" w:rsidRDefault="00426588" w:rsidP="00494CA9">
            <w:pPr>
              <w:spacing w:line="276" w:lineRule="auto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F372E8">
              <w:rPr>
                <w:rFonts w:ascii="Arial" w:hAnsi="Arial" w:cs="Arial"/>
                <w:b/>
                <w:sz w:val="24"/>
                <w:szCs w:val="24"/>
                <w:u w:val="single"/>
              </w:rPr>
              <w:t>Reference List:</w:t>
            </w:r>
          </w:p>
          <w:p w:rsidR="00C73CC8" w:rsidRDefault="00C73CC8" w:rsidP="00494CA9">
            <w:pPr>
              <w:spacing w:line="276" w:lineRule="auto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  <w:p w:rsidR="00700D4D" w:rsidRPr="00700D4D" w:rsidRDefault="00700D4D" w:rsidP="00E84409">
            <w:pPr>
              <w:spacing w:line="276" w:lineRule="auto"/>
              <w:ind w:left="720" w:hanging="72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372E8">
              <w:rPr>
                <w:rFonts w:ascii="Arial" w:hAnsi="Arial" w:cs="Arial"/>
                <w:sz w:val="24"/>
                <w:szCs w:val="24"/>
              </w:rPr>
              <w:t>Bas</w:t>
            </w:r>
            <w:r w:rsidRPr="00700D4D">
              <w:rPr>
                <w:rFonts w:ascii="Arial" w:hAnsi="Arial" w:cs="Arial"/>
                <w:sz w:val="24"/>
                <w:szCs w:val="24"/>
              </w:rPr>
              <w:t xml:space="preserve">el Committee on Banking Supervision (2001). Consultative Document: Operational Risk. </w:t>
            </w:r>
            <w:r w:rsidR="00906D75">
              <w:rPr>
                <w:rFonts w:ascii="Arial" w:hAnsi="Arial" w:cs="Arial"/>
                <w:sz w:val="24"/>
                <w:szCs w:val="24"/>
              </w:rPr>
              <w:t>Bank for international settlements</w:t>
            </w:r>
            <w:r w:rsidRPr="00700D4D">
              <w:rPr>
                <w:rFonts w:ascii="Arial" w:hAnsi="Arial" w:cs="Arial"/>
                <w:sz w:val="24"/>
                <w:szCs w:val="24"/>
              </w:rPr>
              <w:t>.</w:t>
            </w:r>
            <w:r w:rsidR="00906D75">
              <w:rPr>
                <w:rFonts w:ascii="Arial" w:hAnsi="Arial" w:cs="Arial"/>
                <w:sz w:val="24"/>
                <w:szCs w:val="24"/>
              </w:rPr>
              <w:t xml:space="preserve"> Basel: Switzerland. </w:t>
            </w:r>
          </w:p>
          <w:p w:rsidR="00C73CC8" w:rsidRDefault="00C73CC8" w:rsidP="00E84409">
            <w:pPr>
              <w:spacing w:line="276" w:lineRule="auto"/>
              <w:ind w:left="720" w:hanging="720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  <w:p w:rsidR="00C73CC8" w:rsidRDefault="00426588" w:rsidP="00E84409">
            <w:pPr>
              <w:spacing w:line="276" w:lineRule="auto"/>
              <w:ind w:left="720" w:hanging="720"/>
              <w:rPr>
                <w:rFonts w:ascii="Arial" w:hAnsi="Arial" w:cs="Arial"/>
                <w:iCs/>
                <w:sz w:val="24"/>
                <w:szCs w:val="24"/>
              </w:rPr>
            </w:pPr>
            <w:r w:rsidRPr="00F372E8">
              <w:rPr>
                <w:rFonts w:ascii="Arial" w:hAnsi="Arial" w:cs="Arial"/>
                <w:sz w:val="24"/>
                <w:szCs w:val="24"/>
              </w:rPr>
              <w:t>Buchelt, R., Fend, W., Unteregger, S., Zwizlo, R., &amp; Lutz, R. (2006). Guidelines on operational risk management.</w:t>
            </w:r>
            <w:r w:rsidRPr="00F372E8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Otto-Wagner-Platz. </w:t>
            </w:r>
            <w:r w:rsidRPr="00F372E8">
              <w:rPr>
                <w:rFonts w:ascii="Arial" w:hAnsi="Arial" w:cs="Arial"/>
                <w:iCs/>
                <w:sz w:val="24"/>
                <w:szCs w:val="24"/>
              </w:rPr>
              <w:t>Vienna: Austria.</w:t>
            </w:r>
          </w:p>
          <w:p w:rsidR="00906D75" w:rsidRDefault="00906D75" w:rsidP="00E84409">
            <w:pPr>
              <w:spacing w:line="276" w:lineRule="auto"/>
              <w:ind w:left="720" w:hanging="720"/>
              <w:rPr>
                <w:rFonts w:ascii="Arial" w:hAnsi="Arial" w:cs="Arial"/>
                <w:iCs/>
                <w:sz w:val="24"/>
                <w:szCs w:val="24"/>
              </w:rPr>
            </w:pPr>
          </w:p>
          <w:p w:rsidR="00906D75" w:rsidRDefault="00906D75" w:rsidP="00E84409">
            <w:pPr>
              <w:spacing w:line="276" w:lineRule="auto"/>
              <w:ind w:left="720" w:hanging="7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Department of Environmental Affairs. (2013). Risk management guide. Pretoria: South Africa.</w:t>
            </w:r>
          </w:p>
          <w:p w:rsidR="00C73CC8" w:rsidRDefault="00C73CC8" w:rsidP="00E84409">
            <w:pPr>
              <w:spacing w:line="276" w:lineRule="auto"/>
              <w:ind w:left="720" w:hanging="720"/>
              <w:rPr>
                <w:rFonts w:ascii="Arial" w:hAnsi="Arial" w:cs="Arial"/>
                <w:sz w:val="24"/>
                <w:szCs w:val="24"/>
              </w:rPr>
            </w:pPr>
          </w:p>
          <w:p w:rsidR="00700D4D" w:rsidRDefault="00C73CC8" w:rsidP="00E84409">
            <w:pPr>
              <w:spacing w:line="276" w:lineRule="auto"/>
              <w:ind w:left="720" w:hanging="7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Financial Services Authority. (2001). Integrated Prudential Sourcebook: Consultation paper.</w:t>
            </w: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6B588D" w:rsidRDefault="006B588D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765FEA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503D7E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6"/>
        <w:gridCol w:w="2235"/>
        <w:gridCol w:w="2251"/>
        <w:gridCol w:w="2264"/>
      </w:tblGrid>
      <w:tr w:rsidR="00405895" w:rsidRPr="00B0415E" w:rsidTr="00765FEA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  <w:r w:rsidR="00765FEA">
              <w:rPr>
                <w:rFonts w:cs="Bliss-Regular"/>
                <w:color w:val="000000"/>
              </w:rPr>
              <w:t>:</w:t>
            </w:r>
          </w:p>
        </w:tc>
        <w:tc>
          <w:tcPr>
            <w:tcW w:w="2311" w:type="dxa"/>
          </w:tcPr>
          <w:p w:rsidR="00405895" w:rsidRDefault="00765FEA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noProof/>
                <w:color w:val="000000"/>
              </w:rPr>
              <w:drawing>
                <wp:anchor distT="0" distB="0" distL="114300" distR="114300" simplePos="0" relativeHeight="251659776" behindDoc="0" locked="0" layoutInCell="1" allowOverlap="1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30480</wp:posOffset>
                  </wp:positionV>
                  <wp:extent cx="1143000" cy="43815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765FEA" w:rsidRDefault="00765FEA" w:rsidP="00A851DA">
            <w:pPr>
              <w:rPr>
                <w:rFonts w:cs="Bliss-Regular"/>
                <w:color w:val="000000"/>
              </w:rPr>
            </w:pPr>
          </w:p>
          <w:p w:rsidR="00765FEA" w:rsidRPr="00B0415E" w:rsidRDefault="00765FEA" w:rsidP="00A851DA">
            <w:pPr>
              <w:rPr>
                <w:rFonts w:cs="Bliss-Regular"/>
                <w:color w:val="000000"/>
              </w:rPr>
            </w:pPr>
          </w:p>
        </w:tc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  <w:r w:rsidR="00765FEA">
              <w:rPr>
                <w:rFonts w:cs="Bliss-Regular"/>
                <w:color w:val="000000"/>
              </w:rPr>
              <w:t>:</w:t>
            </w:r>
          </w:p>
        </w:tc>
        <w:tc>
          <w:tcPr>
            <w:tcW w:w="2311" w:type="dxa"/>
          </w:tcPr>
          <w:p w:rsidR="00405895" w:rsidRPr="00B0415E" w:rsidRDefault="00765FEA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</w:t>
            </w:r>
            <w:r w:rsidR="006B588D">
              <w:rPr>
                <w:rFonts w:cs="Bliss-Regular"/>
                <w:color w:val="000000"/>
              </w:rPr>
              <w:t>1</w:t>
            </w:r>
            <w:r>
              <w:rPr>
                <w:rFonts w:cs="Bliss-Regular"/>
                <w:color w:val="000000"/>
              </w:rPr>
              <w:t xml:space="preserve"> February 2018</w:t>
            </w:r>
          </w:p>
        </w:tc>
      </w:tr>
    </w:tbl>
    <w:p w:rsidR="00F55660" w:rsidRPr="00B0415E" w:rsidRDefault="00F55660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4C7B4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F1C78" w:rsidRDefault="000F1C78" w:rsidP="00CB4D0A">
      <w:pPr>
        <w:spacing w:after="0" w:line="240" w:lineRule="auto"/>
      </w:pPr>
      <w:r>
        <w:separator/>
      </w:r>
    </w:p>
  </w:endnote>
  <w:endnote w:type="continuationSeparator" w:id="0">
    <w:p w:rsidR="000F1C78" w:rsidRDefault="000F1C78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F1C78" w:rsidRDefault="000F1C78" w:rsidP="00CB4D0A">
      <w:pPr>
        <w:spacing w:after="0" w:line="240" w:lineRule="auto"/>
      </w:pPr>
      <w:r>
        <w:separator/>
      </w:r>
    </w:p>
  </w:footnote>
  <w:footnote w:type="continuationSeparator" w:id="0">
    <w:p w:rsidR="000F1C78" w:rsidRDefault="000F1C78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CB9"/>
    <w:rsid w:val="00004D55"/>
    <w:rsid w:val="00010C1A"/>
    <w:rsid w:val="000158F9"/>
    <w:rsid w:val="00035CDD"/>
    <w:rsid w:val="00040083"/>
    <w:rsid w:val="00041DA8"/>
    <w:rsid w:val="0004432C"/>
    <w:rsid w:val="00055992"/>
    <w:rsid w:val="0007060C"/>
    <w:rsid w:val="000820E8"/>
    <w:rsid w:val="00084B15"/>
    <w:rsid w:val="00094926"/>
    <w:rsid w:val="000B2712"/>
    <w:rsid w:val="000D487C"/>
    <w:rsid w:val="000D5111"/>
    <w:rsid w:val="000E1973"/>
    <w:rsid w:val="000F1C78"/>
    <w:rsid w:val="00105970"/>
    <w:rsid w:val="00113E25"/>
    <w:rsid w:val="001175EE"/>
    <w:rsid w:val="00145808"/>
    <w:rsid w:val="00157CF6"/>
    <w:rsid w:val="00167B5E"/>
    <w:rsid w:val="00175AAC"/>
    <w:rsid w:val="00182416"/>
    <w:rsid w:val="00187EB4"/>
    <w:rsid w:val="001A0494"/>
    <w:rsid w:val="001A0632"/>
    <w:rsid w:val="001A10C0"/>
    <w:rsid w:val="001A1EF2"/>
    <w:rsid w:val="001D6DA0"/>
    <w:rsid w:val="001E10BC"/>
    <w:rsid w:val="001E23DC"/>
    <w:rsid w:val="001F0231"/>
    <w:rsid w:val="001F0481"/>
    <w:rsid w:val="001F1989"/>
    <w:rsid w:val="002007AA"/>
    <w:rsid w:val="00200C92"/>
    <w:rsid w:val="0020451E"/>
    <w:rsid w:val="00206B9D"/>
    <w:rsid w:val="00213EA2"/>
    <w:rsid w:val="0023259C"/>
    <w:rsid w:val="00235F12"/>
    <w:rsid w:val="00245DC2"/>
    <w:rsid w:val="0025401C"/>
    <w:rsid w:val="002559B8"/>
    <w:rsid w:val="0025717E"/>
    <w:rsid w:val="0026358F"/>
    <w:rsid w:val="002848A7"/>
    <w:rsid w:val="002B0BD7"/>
    <w:rsid w:val="002B573D"/>
    <w:rsid w:val="002B620A"/>
    <w:rsid w:val="002B705C"/>
    <w:rsid w:val="002C5CB2"/>
    <w:rsid w:val="002D018C"/>
    <w:rsid w:val="002D4A7A"/>
    <w:rsid w:val="002F779F"/>
    <w:rsid w:val="00332F6D"/>
    <w:rsid w:val="00343C9D"/>
    <w:rsid w:val="00364813"/>
    <w:rsid w:val="00371885"/>
    <w:rsid w:val="0037448E"/>
    <w:rsid w:val="00380691"/>
    <w:rsid w:val="00382004"/>
    <w:rsid w:val="003852AA"/>
    <w:rsid w:val="00396BC2"/>
    <w:rsid w:val="003B4298"/>
    <w:rsid w:val="003B456C"/>
    <w:rsid w:val="003C4E94"/>
    <w:rsid w:val="003D53FB"/>
    <w:rsid w:val="003E2B87"/>
    <w:rsid w:val="00402786"/>
    <w:rsid w:val="00405895"/>
    <w:rsid w:val="004058DF"/>
    <w:rsid w:val="00407FCA"/>
    <w:rsid w:val="00426588"/>
    <w:rsid w:val="00431B4D"/>
    <w:rsid w:val="00443E6F"/>
    <w:rsid w:val="00447DDC"/>
    <w:rsid w:val="00447EAA"/>
    <w:rsid w:val="00454A9E"/>
    <w:rsid w:val="0048388A"/>
    <w:rsid w:val="00486E7B"/>
    <w:rsid w:val="00486F1A"/>
    <w:rsid w:val="00487916"/>
    <w:rsid w:val="00490CB9"/>
    <w:rsid w:val="00494CA9"/>
    <w:rsid w:val="004A2CE2"/>
    <w:rsid w:val="004B1BA3"/>
    <w:rsid w:val="004B5830"/>
    <w:rsid w:val="004C7B40"/>
    <w:rsid w:val="004E3CDA"/>
    <w:rsid w:val="004F4B4D"/>
    <w:rsid w:val="0050216D"/>
    <w:rsid w:val="00503D7E"/>
    <w:rsid w:val="00505C08"/>
    <w:rsid w:val="0050778F"/>
    <w:rsid w:val="00527C11"/>
    <w:rsid w:val="00535F31"/>
    <w:rsid w:val="005520BB"/>
    <w:rsid w:val="00572C27"/>
    <w:rsid w:val="00573B97"/>
    <w:rsid w:val="00574D64"/>
    <w:rsid w:val="00591365"/>
    <w:rsid w:val="005A3BC4"/>
    <w:rsid w:val="005B31E4"/>
    <w:rsid w:val="005D723D"/>
    <w:rsid w:val="005E1044"/>
    <w:rsid w:val="005F24C8"/>
    <w:rsid w:val="006034F6"/>
    <w:rsid w:val="00606766"/>
    <w:rsid w:val="00607874"/>
    <w:rsid w:val="00607E77"/>
    <w:rsid w:val="00617BB3"/>
    <w:rsid w:val="00626540"/>
    <w:rsid w:val="00627159"/>
    <w:rsid w:val="00634DC3"/>
    <w:rsid w:val="00635085"/>
    <w:rsid w:val="00645CDD"/>
    <w:rsid w:val="00647EA1"/>
    <w:rsid w:val="00651A49"/>
    <w:rsid w:val="00675225"/>
    <w:rsid w:val="006823A7"/>
    <w:rsid w:val="0068774E"/>
    <w:rsid w:val="00687EE8"/>
    <w:rsid w:val="00691722"/>
    <w:rsid w:val="00695DFD"/>
    <w:rsid w:val="006B3415"/>
    <w:rsid w:val="006B3DCE"/>
    <w:rsid w:val="006B588D"/>
    <w:rsid w:val="006B6618"/>
    <w:rsid w:val="006E0130"/>
    <w:rsid w:val="006E5ECB"/>
    <w:rsid w:val="006F7D5F"/>
    <w:rsid w:val="00700D4D"/>
    <w:rsid w:val="0070347F"/>
    <w:rsid w:val="00703815"/>
    <w:rsid w:val="0070678E"/>
    <w:rsid w:val="00711E87"/>
    <w:rsid w:val="00725D47"/>
    <w:rsid w:val="00732EDD"/>
    <w:rsid w:val="00752F48"/>
    <w:rsid w:val="00765FEA"/>
    <w:rsid w:val="007708C8"/>
    <w:rsid w:val="007A6642"/>
    <w:rsid w:val="007B269D"/>
    <w:rsid w:val="007B60A6"/>
    <w:rsid w:val="00812965"/>
    <w:rsid w:val="00831C11"/>
    <w:rsid w:val="00832FEF"/>
    <w:rsid w:val="00841664"/>
    <w:rsid w:val="008450E3"/>
    <w:rsid w:val="0086672A"/>
    <w:rsid w:val="00893D57"/>
    <w:rsid w:val="008A60B4"/>
    <w:rsid w:val="008B1571"/>
    <w:rsid w:val="008B3C31"/>
    <w:rsid w:val="008B64FE"/>
    <w:rsid w:val="008C05DD"/>
    <w:rsid w:val="008D7BB7"/>
    <w:rsid w:val="00906D75"/>
    <w:rsid w:val="009160E3"/>
    <w:rsid w:val="00935BF7"/>
    <w:rsid w:val="00937C25"/>
    <w:rsid w:val="00943050"/>
    <w:rsid w:val="0094617F"/>
    <w:rsid w:val="0095442C"/>
    <w:rsid w:val="00956E7B"/>
    <w:rsid w:val="00963B53"/>
    <w:rsid w:val="009658F9"/>
    <w:rsid w:val="00983942"/>
    <w:rsid w:val="00987CA0"/>
    <w:rsid w:val="00991BF4"/>
    <w:rsid w:val="009C37E0"/>
    <w:rsid w:val="009D1C27"/>
    <w:rsid w:val="009E41F4"/>
    <w:rsid w:val="009F1F51"/>
    <w:rsid w:val="00A0289E"/>
    <w:rsid w:val="00A145B8"/>
    <w:rsid w:val="00A14B66"/>
    <w:rsid w:val="00A217FC"/>
    <w:rsid w:val="00A22BE9"/>
    <w:rsid w:val="00A27F28"/>
    <w:rsid w:val="00A334A6"/>
    <w:rsid w:val="00A36D52"/>
    <w:rsid w:val="00A47C39"/>
    <w:rsid w:val="00A50221"/>
    <w:rsid w:val="00A62C97"/>
    <w:rsid w:val="00A65CF7"/>
    <w:rsid w:val="00A70D00"/>
    <w:rsid w:val="00A81AB4"/>
    <w:rsid w:val="00A83A39"/>
    <w:rsid w:val="00A851DA"/>
    <w:rsid w:val="00AB34C1"/>
    <w:rsid w:val="00AC7D5B"/>
    <w:rsid w:val="00AD52A2"/>
    <w:rsid w:val="00AE1481"/>
    <w:rsid w:val="00AF2EFB"/>
    <w:rsid w:val="00AF2F5D"/>
    <w:rsid w:val="00B0415E"/>
    <w:rsid w:val="00B04678"/>
    <w:rsid w:val="00B16688"/>
    <w:rsid w:val="00B34176"/>
    <w:rsid w:val="00B40644"/>
    <w:rsid w:val="00B42543"/>
    <w:rsid w:val="00B94CD3"/>
    <w:rsid w:val="00BA26E5"/>
    <w:rsid w:val="00BA7462"/>
    <w:rsid w:val="00BC038A"/>
    <w:rsid w:val="00BC46DF"/>
    <w:rsid w:val="00BD0EBC"/>
    <w:rsid w:val="00BD735B"/>
    <w:rsid w:val="00BE4FB0"/>
    <w:rsid w:val="00BF195F"/>
    <w:rsid w:val="00BF7294"/>
    <w:rsid w:val="00C0011D"/>
    <w:rsid w:val="00C00EAE"/>
    <w:rsid w:val="00C02606"/>
    <w:rsid w:val="00C03577"/>
    <w:rsid w:val="00C15AFB"/>
    <w:rsid w:val="00C3130D"/>
    <w:rsid w:val="00C37339"/>
    <w:rsid w:val="00C53029"/>
    <w:rsid w:val="00C606F2"/>
    <w:rsid w:val="00C64673"/>
    <w:rsid w:val="00C65FEA"/>
    <w:rsid w:val="00C72D17"/>
    <w:rsid w:val="00C73CC8"/>
    <w:rsid w:val="00C7616A"/>
    <w:rsid w:val="00C77B76"/>
    <w:rsid w:val="00CA0AC2"/>
    <w:rsid w:val="00CA4F8D"/>
    <w:rsid w:val="00CB4D0A"/>
    <w:rsid w:val="00CC2FB3"/>
    <w:rsid w:val="00CC575A"/>
    <w:rsid w:val="00CD0C9B"/>
    <w:rsid w:val="00CD395D"/>
    <w:rsid w:val="00CE166C"/>
    <w:rsid w:val="00CE537B"/>
    <w:rsid w:val="00CF123B"/>
    <w:rsid w:val="00D039AC"/>
    <w:rsid w:val="00D1519B"/>
    <w:rsid w:val="00D17A8A"/>
    <w:rsid w:val="00D209EF"/>
    <w:rsid w:val="00D427DE"/>
    <w:rsid w:val="00D53C11"/>
    <w:rsid w:val="00D5587D"/>
    <w:rsid w:val="00D658CB"/>
    <w:rsid w:val="00D707CC"/>
    <w:rsid w:val="00D70DA5"/>
    <w:rsid w:val="00D821FE"/>
    <w:rsid w:val="00D873DC"/>
    <w:rsid w:val="00D90CD1"/>
    <w:rsid w:val="00D91CF0"/>
    <w:rsid w:val="00D97EEE"/>
    <w:rsid w:val="00DA292E"/>
    <w:rsid w:val="00DA3641"/>
    <w:rsid w:val="00DA3722"/>
    <w:rsid w:val="00DB0793"/>
    <w:rsid w:val="00DC7485"/>
    <w:rsid w:val="00DD3330"/>
    <w:rsid w:val="00DF2C3B"/>
    <w:rsid w:val="00E00821"/>
    <w:rsid w:val="00E02DD6"/>
    <w:rsid w:val="00E04DB4"/>
    <w:rsid w:val="00E1236F"/>
    <w:rsid w:val="00E25CB7"/>
    <w:rsid w:val="00E30679"/>
    <w:rsid w:val="00E4597D"/>
    <w:rsid w:val="00E54832"/>
    <w:rsid w:val="00E56A90"/>
    <w:rsid w:val="00E641CC"/>
    <w:rsid w:val="00E65C98"/>
    <w:rsid w:val="00E84409"/>
    <w:rsid w:val="00EA2997"/>
    <w:rsid w:val="00EA30AB"/>
    <w:rsid w:val="00EA7D07"/>
    <w:rsid w:val="00EB3925"/>
    <w:rsid w:val="00EB3F10"/>
    <w:rsid w:val="00ED6CCA"/>
    <w:rsid w:val="00F00CC6"/>
    <w:rsid w:val="00F26D55"/>
    <w:rsid w:val="00F31246"/>
    <w:rsid w:val="00F372E8"/>
    <w:rsid w:val="00F42E8B"/>
    <w:rsid w:val="00F55660"/>
    <w:rsid w:val="00F67F65"/>
    <w:rsid w:val="00F91411"/>
    <w:rsid w:val="00F96EB3"/>
    <w:rsid w:val="00FC7C19"/>
    <w:rsid w:val="00FD45CB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C5702B4"/>
  <w15:docId w15:val="{2515081C-267F-4CD2-92FA-9FA8A3515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1E10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425B4F-9CEA-4ABD-A791-7398132979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489</TotalTime>
  <Pages>4</Pages>
  <Words>1326</Words>
  <Characters>7564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685838</cp:lastModifiedBy>
  <cp:revision>252</cp:revision>
  <dcterms:created xsi:type="dcterms:W3CDTF">2018-02-09T16:09:00Z</dcterms:created>
  <dcterms:modified xsi:type="dcterms:W3CDTF">2018-02-11T20:02:00Z</dcterms:modified>
</cp:coreProperties>
</file>