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95C1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76D64A" wp14:editId="5907A84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84E5848" w14:textId="1D7B9029" w:rsidR="00607874" w:rsidRDefault="004A6B71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CF8C01" wp14:editId="523384D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8FF1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DEFEE8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F8C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64C8FF1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DEFEE8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09DCD5F" w14:textId="77777777" w:rsidR="00607874" w:rsidRDefault="00607874" w:rsidP="00A851DA">
      <w:pPr>
        <w:rPr>
          <w:lang w:val="en-US"/>
        </w:rPr>
      </w:pPr>
    </w:p>
    <w:p w14:paraId="70DCA23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0239484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4FA8E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9537" w14:textId="115729EB" w:rsidR="00A851DA" w:rsidRPr="00B0415E" w:rsidRDefault="00235C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Victoria Moseley</w:t>
            </w:r>
          </w:p>
        </w:tc>
      </w:tr>
      <w:tr w:rsidR="00A851DA" w:rsidRPr="00B0415E" w14:paraId="6A2E087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95C7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693D" w14:textId="3770CC94" w:rsidR="00A851DA" w:rsidRPr="00B0415E" w:rsidRDefault="0001029A">
            <w:pPr>
              <w:pStyle w:val="Default"/>
              <w:rPr>
                <w:rFonts w:asciiTheme="minorHAnsi" w:hAnsiTheme="minorHAnsi"/>
              </w:rPr>
            </w:pPr>
            <w:r w:rsidRPr="0001029A">
              <w:rPr>
                <w:rFonts w:asciiTheme="minorHAnsi" w:hAnsiTheme="minorHAnsi"/>
              </w:rPr>
              <w:t>35540</w:t>
            </w:r>
          </w:p>
        </w:tc>
      </w:tr>
      <w:tr w:rsidR="00A851DA" w:rsidRPr="00B0415E" w14:paraId="3DE502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07F67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9A94" w14:textId="340A3666" w:rsidR="00A851DA" w:rsidRPr="00B0415E" w:rsidRDefault="007B2E8E">
            <w:pPr>
              <w:pStyle w:val="Default"/>
              <w:rPr>
                <w:rFonts w:asciiTheme="minorHAnsi" w:hAnsiTheme="minorHAnsi"/>
              </w:rPr>
            </w:pPr>
            <w:r w:rsidRPr="007B2E8E">
              <w:rPr>
                <w:rFonts w:asciiTheme="minorHAnsi" w:hAnsiTheme="minorHAnsi"/>
              </w:rPr>
              <w:t>Advanced Diploma in Recruitment Consultant Level 5</w:t>
            </w:r>
          </w:p>
        </w:tc>
      </w:tr>
      <w:tr w:rsidR="00A851DA" w:rsidRPr="00B0415E" w14:paraId="4183B90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AA281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4F6C" w14:textId="05B53D6C" w:rsidR="00A851DA" w:rsidRPr="00B0415E" w:rsidRDefault="00F547FB">
            <w:r>
              <w:t>5</w:t>
            </w:r>
          </w:p>
        </w:tc>
      </w:tr>
    </w:tbl>
    <w:p w14:paraId="755D1BE0" w14:textId="77777777" w:rsidR="00CC2FB3" w:rsidRDefault="00CC2FB3" w:rsidP="00A851DA">
      <w:pPr>
        <w:rPr>
          <w:b/>
          <w:lang w:val="en-US"/>
        </w:rPr>
      </w:pPr>
    </w:p>
    <w:p w14:paraId="1003494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91EE7A8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1AA0114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4A7599" w14:paraId="3B058F55" w14:textId="77777777" w:rsidTr="004A7599">
        <w:tc>
          <w:tcPr>
            <w:tcW w:w="9242" w:type="dxa"/>
          </w:tcPr>
          <w:p w14:paraId="3E0C0FC5" w14:textId="7A00557E" w:rsidR="00CC2FB3" w:rsidRPr="004A7599" w:rsidRDefault="00CC2FB3" w:rsidP="004A7599">
            <w:pPr>
              <w:pStyle w:val="ListParagraph"/>
              <w:numPr>
                <w:ilvl w:val="0"/>
                <w:numId w:val="3"/>
              </w:numPr>
              <w:spacing w:line="360" w:lineRule="auto"/>
              <w:ind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AB0A2E" w14:textId="3A084AF1" w:rsidR="001820A4" w:rsidRPr="004A7599" w:rsidRDefault="006E71E0" w:rsidP="004A7599">
            <w:pPr>
              <w:pStyle w:val="ListParagraph"/>
              <w:numPr>
                <w:ilvl w:val="1"/>
                <w:numId w:val="3"/>
              </w:numPr>
              <w:spacing w:line="360" w:lineRule="auto"/>
              <w:ind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An active candidate is actively on the job market and may have registered their CV on job boards and </w:t>
            </w:r>
            <w:r w:rsidR="00225495">
              <w:rPr>
                <w:rFonts w:ascii="Arial" w:hAnsi="Arial" w:cs="Arial"/>
                <w:bCs/>
                <w:sz w:val="24"/>
                <w:szCs w:val="24"/>
              </w:rPr>
              <w:t xml:space="preserve">looking for a role. </w:t>
            </w:r>
            <w:r w:rsidR="009250F6">
              <w:rPr>
                <w:rFonts w:ascii="Arial" w:hAnsi="Arial" w:cs="Arial"/>
                <w:bCs/>
                <w:sz w:val="24"/>
                <w:szCs w:val="24"/>
              </w:rPr>
              <w:t>Whereas</w:t>
            </w:r>
            <w:r w:rsidR="00225495">
              <w:rPr>
                <w:rFonts w:ascii="Arial" w:hAnsi="Arial" w:cs="Arial"/>
                <w:bCs/>
                <w:sz w:val="24"/>
                <w:szCs w:val="24"/>
              </w:rPr>
              <w:t xml:space="preserve"> passive candidates are not actively looking for their next role.</w:t>
            </w:r>
            <w:r w:rsidR="00144CB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250F6">
              <w:rPr>
                <w:rFonts w:ascii="Arial" w:hAnsi="Arial" w:cs="Arial"/>
                <w:bCs/>
                <w:sz w:val="24"/>
                <w:szCs w:val="24"/>
              </w:rPr>
              <w:t xml:space="preserve">They </w:t>
            </w:r>
            <w:r w:rsidR="00144CB9">
              <w:rPr>
                <w:rFonts w:ascii="Arial" w:hAnsi="Arial" w:cs="Arial"/>
                <w:bCs/>
                <w:sz w:val="24"/>
                <w:szCs w:val="24"/>
              </w:rPr>
              <w:t>may be</w:t>
            </w:r>
            <w:r w:rsidR="009250F6">
              <w:rPr>
                <w:rFonts w:ascii="Arial" w:hAnsi="Arial" w:cs="Arial"/>
                <w:bCs/>
                <w:sz w:val="24"/>
                <w:szCs w:val="24"/>
              </w:rPr>
              <w:t xml:space="preserve"> considering a new opportunity but are yet to look for one</w:t>
            </w:r>
            <w:r w:rsidR="00144CB9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474FF7E" w14:textId="2AB6F47A" w:rsidR="00255964" w:rsidRPr="004A7599" w:rsidRDefault="00225495" w:rsidP="004A7599">
            <w:pPr>
              <w:pStyle w:val="ListParagraph"/>
              <w:numPr>
                <w:ilvl w:val="1"/>
                <w:numId w:val="3"/>
              </w:numPr>
              <w:spacing w:line="360" w:lineRule="auto"/>
              <w:ind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Upstreaming is about building talent banks</w:t>
            </w:r>
            <w:r w:rsidR="00371645">
              <w:rPr>
                <w:rFonts w:ascii="Arial" w:hAnsi="Arial" w:cs="Arial"/>
                <w:bCs/>
                <w:sz w:val="24"/>
                <w:szCs w:val="24"/>
              </w:rPr>
              <w:t xml:space="preserve"> and developing CRM </w:t>
            </w:r>
            <w:r w:rsidR="0003026C">
              <w:rPr>
                <w:rFonts w:ascii="Arial" w:hAnsi="Arial" w:cs="Arial"/>
                <w:bCs/>
                <w:sz w:val="24"/>
                <w:szCs w:val="24"/>
              </w:rPr>
              <w:t>campaigns</w:t>
            </w:r>
            <w:r w:rsidR="00371645">
              <w:rPr>
                <w:rFonts w:ascii="Arial" w:hAnsi="Arial" w:cs="Arial"/>
                <w:bCs/>
                <w:sz w:val="24"/>
                <w:szCs w:val="24"/>
              </w:rPr>
              <w:t xml:space="preserve"> with candidates over a long period of time by building</w:t>
            </w:r>
            <w:r w:rsidR="00E7607A">
              <w:rPr>
                <w:rFonts w:ascii="Arial" w:hAnsi="Arial" w:cs="Arial"/>
                <w:bCs/>
                <w:sz w:val="24"/>
                <w:szCs w:val="24"/>
              </w:rPr>
              <w:t xml:space="preserve"> candidate pipelines for the future. Whereas, downstream is about recruiting for jobs that are current</w:t>
            </w:r>
            <w:r w:rsidR="00367111">
              <w:rPr>
                <w:rFonts w:ascii="Arial" w:hAnsi="Arial" w:cs="Arial"/>
                <w:bCs/>
                <w:sz w:val="24"/>
                <w:szCs w:val="24"/>
              </w:rPr>
              <w:t xml:space="preserve">. The best recruiters keep </w:t>
            </w:r>
            <w:r w:rsidR="0003026C">
              <w:rPr>
                <w:rFonts w:ascii="Arial" w:hAnsi="Arial" w:cs="Arial"/>
                <w:bCs/>
                <w:sz w:val="24"/>
                <w:szCs w:val="24"/>
              </w:rPr>
              <w:t>in touch</w:t>
            </w:r>
            <w:r w:rsidR="00367111">
              <w:rPr>
                <w:rFonts w:ascii="Arial" w:hAnsi="Arial" w:cs="Arial"/>
                <w:bCs/>
                <w:sz w:val="24"/>
                <w:szCs w:val="24"/>
              </w:rPr>
              <w:t xml:space="preserve"> with a wide range of candidates who may not be placed for </w:t>
            </w:r>
            <w:r w:rsidR="0003026C">
              <w:rPr>
                <w:rFonts w:ascii="Arial" w:hAnsi="Arial" w:cs="Arial"/>
                <w:bCs/>
                <w:sz w:val="24"/>
                <w:szCs w:val="24"/>
              </w:rPr>
              <w:t>years but who might turn into clients.</w:t>
            </w:r>
          </w:p>
          <w:p w14:paraId="3C58805E" w14:textId="01C640DE" w:rsidR="00562B16" w:rsidRPr="004A7599" w:rsidRDefault="00B5546C" w:rsidP="004A7599">
            <w:pPr>
              <w:pStyle w:val="ListParagraph"/>
              <w:numPr>
                <w:ilvl w:val="1"/>
                <w:numId w:val="3"/>
              </w:numPr>
              <w:spacing w:line="360" w:lineRule="auto"/>
              <w:ind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The fac</w:t>
            </w:r>
            <w:r w:rsidR="00D1228D">
              <w:rPr>
                <w:rFonts w:ascii="Arial" w:hAnsi="Arial" w:cs="Arial"/>
                <w:bCs/>
                <w:sz w:val="24"/>
                <w:szCs w:val="24"/>
              </w:rPr>
              <w:t>tors</w:t>
            </w:r>
            <w:r w:rsidR="00FD215B">
              <w:rPr>
                <w:rFonts w:ascii="Arial" w:hAnsi="Arial" w:cs="Arial"/>
                <w:bCs/>
                <w:sz w:val="24"/>
                <w:szCs w:val="24"/>
              </w:rPr>
              <w:t xml:space="preserve"> which may </w:t>
            </w:r>
            <w:r w:rsidR="00D1228D">
              <w:rPr>
                <w:rFonts w:ascii="Arial" w:hAnsi="Arial" w:cs="Arial"/>
                <w:bCs/>
                <w:sz w:val="24"/>
                <w:szCs w:val="24"/>
              </w:rPr>
              <w:t xml:space="preserve">affect </w:t>
            </w:r>
            <w:r w:rsidR="00FD215B">
              <w:rPr>
                <w:rFonts w:ascii="Arial" w:hAnsi="Arial" w:cs="Arial"/>
                <w:bCs/>
                <w:sz w:val="24"/>
                <w:szCs w:val="24"/>
              </w:rPr>
              <w:t>the cost of candidate acquisition</w:t>
            </w:r>
            <w:r w:rsidR="00521B19">
              <w:rPr>
                <w:rFonts w:ascii="Arial" w:hAnsi="Arial" w:cs="Arial"/>
                <w:bCs/>
                <w:sz w:val="24"/>
                <w:szCs w:val="24"/>
              </w:rPr>
              <w:t xml:space="preserve"> can depend upon </w:t>
            </w:r>
            <w:proofErr w:type="gramStart"/>
            <w:r w:rsidR="00521B19">
              <w:rPr>
                <w:rFonts w:ascii="Arial" w:hAnsi="Arial" w:cs="Arial"/>
                <w:bCs/>
                <w:sz w:val="24"/>
                <w:szCs w:val="24"/>
              </w:rPr>
              <w:t>a number of</w:t>
            </w:r>
            <w:proofErr w:type="gramEnd"/>
            <w:r w:rsidR="00521B19">
              <w:rPr>
                <w:rFonts w:ascii="Arial" w:hAnsi="Arial" w:cs="Arial"/>
                <w:bCs/>
                <w:sz w:val="24"/>
                <w:szCs w:val="24"/>
              </w:rPr>
              <w:t xml:space="preserve"> factors</w:t>
            </w:r>
            <w:r w:rsidR="00E631E5">
              <w:rPr>
                <w:rFonts w:ascii="Arial" w:hAnsi="Arial" w:cs="Arial"/>
                <w:bCs/>
                <w:sz w:val="24"/>
                <w:szCs w:val="24"/>
              </w:rPr>
              <w:t xml:space="preserve"> if you are a business owner you will be concerned more than being an internal recruiter with a </w:t>
            </w:r>
            <w:r w:rsidR="00B65660">
              <w:rPr>
                <w:rFonts w:ascii="Arial" w:hAnsi="Arial" w:cs="Arial"/>
                <w:bCs/>
                <w:sz w:val="24"/>
                <w:szCs w:val="24"/>
              </w:rPr>
              <w:t>b</w:t>
            </w:r>
            <w:r w:rsidR="00E631E5">
              <w:rPr>
                <w:rFonts w:ascii="Arial" w:hAnsi="Arial" w:cs="Arial"/>
                <w:bCs/>
                <w:sz w:val="24"/>
                <w:szCs w:val="24"/>
              </w:rPr>
              <w:t>udget allocation</w:t>
            </w:r>
            <w:r w:rsidR="00E179B8">
              <w:rPr>
                <w:rFonts w:ascii="Arial" w:hAnsi="Arial" w:cs="Arial"/>
                <w:bCs/>
                <w:sz w:val="24"/>
                <w:szCs w:val="24"/>
              </w:rPr>
              <w:t xml:space="preserve">. Candidate rich market can mean costs are low compared to candidate low market </w:t>
            </w:r>
            <w:r w:rsidR="00EA657B">
              <w:rPr>
                <w:rFonts w:ascii="Arial" w:hAnsi="Arial" w:cs="Arial"/>
                <w:bCs/>
                <w:sz w:val="24"/>
                <w:szCs w:val="24"/>
              </w:rPr>
              <w:t xml:space="preserve">where you may </w:t>
            </w:r>
            <w:r w:rsidR="00B65660">
              <w:rPr>
                <w:rFonts w:ascii="Arial" w:hAnsi="Arial" w:cs="Arial"/>
                <w:bCs/>
                <w:sz w:val="24"/>
                <w:szCs w:val="24"/>
              </w:rPr>
              <w:t>struggle,</w:t>
            </w:r>
            <w:r w:rsidR="00EA657B">
              <w:rPr>
                <w:rFonts w:ascii="Arial" w:hAnsi="Arial" w:cs="Arial"/>
                <w:bCs/>
                <w:sz w:val="24"/>
                <w:szCs w:val="24"/>
              </w:rPr>
              <w:t xml:space="preserve"> and you candidate attraction strategy is important</w:t>
            </w:r>
            <w:r w:rsidR="00B65660">
              <w:rPr>
                <w:rFonts w:ascii="Arial" w:hAnsi="Arial" w:cs="Arial"/>
                <w:bCs/>
                <w:sz w:val="24"/>
                <w:szCs w:val="24"/>
              </w:rPr>
              <w:t xml:space="preserve">. A strong strategy means you will attract the best candidates and have a strong </w:t>
            </w:r>
            <w:r w:rsidR="009B0E8C">
              <w:rPr>
                <w:rFonts w:ascii="Arial" w:hAnsi="Arial" w:cs="Arial"/>
                <w:bCs/>
                <w:sz w:val="24"/>
                <w:szCs w:val="24"/>
              </w:rPr>
              <w:t>database and a strong brand to attract candidates.</w:t>
            </w:r>
          </w:p>
          <w:p w14:paraId="4C5B5166" w14:textId="6B2FD3D8" w:rsidR="00B03188" w:rsidRPr="00116CAE" w:rsidRDefault="00AA0D4D" w:rsidP="00116CAE">
            <w:pPr>
              <w:pStyle w:val="ListParagraph"/>
              <w:numPr>
                <w:ilvl w:val="0"/>
                <w:numId w:val="3"/>
              </w:numPr>
              <w:spacing w:line="360" w:lineRule="auto"/>
              <w:ind w:hanging="357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Acq</w:t>
            </w:r>
            <w:r w:rsidR="00F575D6">
              <w:rPr>
                <w:rFonts w:ascii="Arial" w:hAnsi="Arial" w:cs="Arial"/>
                <w:bCs/>
                <w:sz w:val="24"/>
                <w:szCs w:val="24"/>
              </w:rPr>
              <w:t xml:space="preserve">uiring </w:t>
            </w:r>
            <w:r w:rsidR="009E74FF">
              <w:rPr>
                <w:rFonts w:ascii="Arial" w:hAnsi="Arial" w:cs="Arial"/>
                <w:bCs/>
                <w:sz w:val="24"/>
                <w:szCs w:val="24"/>
              </w:rPr>
              <w:t>a client is not the end in itself</w:t>
            </w:r>
            <w:r w:rsidR="002412FD">
              <w:rPr>
                <w:rFonts w:ascii="Arial" w:hAnsi="Arial" w:cs="Arial"/>
                <w:bCs/>
                <w:sz w:val="24"/>
                <w:szCs w:val="24"/>
              </w:rPr>
              <w:t>;</w:t>
            </w:r>
            <w:r w:rsidR="009E74FF">
              <w:rPr>
                <w:rFonts w:ascii="Arial" w:hAnsi="Arial" w:cs="Arial"/>
                <w:bCs/>
                <w:sz w:val="24"/>
                <w:szCs w:val="24"/>
              </w:rPr>
              <w:t xml:space="preserve"> it is the start of the recruitment process means this is only the start of the client strategy process</w:t>
            </w:r>
            <w:r w:rsidR="002412FD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9E74FF">
              <w:rPr>
                <w:rFonts w:ascii="Arial" w:hAnsi="Arial" w:cs="Arial"/>
                <w:bCs/>
                <w:sz w:val="24"/>
                <w:szCs w:val="24"/>
              </w:rPr>
              <w:t xml:space="preserve"> the next part is delivering. By the client agreeing to engage in your services</w:t>
            </w:r>
            <w:r w:rsidR="002412FD">
              <w:rPr>
                <w:rFonts w:ascii="Arial" w:hAnsi="Arial" w:cs="Arial"/>
                <w:bCs/>
                <w:sz w:val="24"/>
                <w:szCs w:val="24"/>
              </w:rPr>
              <w:t xml:space="preserve"> it</w:t>
            </w:r>
            <w:r w:rsidR="009E74FF">
              <w:rPr>
                <w:rFonts w:ascii="Arial" w:hAnsi="Arial" w:cs="Arial"/>
                <w:bCs/>
                <w:sz w:val="24"/>
                <w:szCs w:val="24"/>
              </w:rPr>
              <w:t xml:space="preserve"> is only the </w:t>
            </w:r>
            <w:r w:rsidR="00377F3F">
              <w:rPr>
                <w:rFonts w:ascii="Arial" w:hAnsi="Arial" w:cs="Arial"/>
                <w:bCs/>
                <w:sz w:val="24"/>
                <w:szCs w:val="24"/>
              </w:rPr>
              <w:t xml:space="preserve">start </w:t>
            </w:r>
            <w:r w:rsidR="000909C7" w:rsidRPr="00116CAE">
              <w:rPr>
                <w:rFonts w:ascii="Arial" w:hAnsi="Arial" w:cs="Arial"/>
                <w:bCs/>
                <w:sz w:val="24"/>
                <w:szCs w:val="24"/>
              </w:rPr>
              <w:t xml:space="preserve">the next stage of the client strategy </w:t>
            </w:r>
            <w:r w:rsidR="00C0187F" w:rsidRPr="00116CAE">
              <w:rPr>
                <w:rFonts w:ascii="Arial" w:hAnsi="Arial" w:cs="Arial"/>
                <w:bCs/>
                <w:sz w:val="24"/>
                <w:szCs w:val="24"/>
              </w:rPr>
              <w:t xml:space="preserve">process delivering. Throughout, the process it is </w:t>
            </w:r>
            <w:r w:rsidR="008936C1" w:rsidRPr="00116CAE">
              <w:rPr>
                <w:rFonts w:ascii="Arial" w:hAnsi="Arial" w:cs="Arial"/>
                <w:bCs/>
                <w:sz w:val="24"/>
                <w:szCs w:val="24"/>
              </w:rPr>
              <w:t xml:space="preserve">important to manage your client </w:t>
            </w:r>
            <w:r w:rsidR="00116CAE" w:rsidRPr="00116CAE">
              <w:rPr>
                <w:rFonts w:ascii="Arial" w:hAnsi="Arial" w:cs="Arial"/>
                <w:bCs/>
                <w:sz w:val="24"/>
                <w:szCs w:val="24"/>
              </w:rPr>
              <w:t>throughout</w:t>
            </w:r>
            <w:r w:rsidR="008936C1" w:rsidRPr="00116CAE">
              <w:rPr>
                <w:rFonts w:ascii="Arial" w:hAnsi="Arial" w:cs="Arial"/>
                <w:bCs/>
                <w:sz w:val="24"/>
                <w:szCs w:val="24"/>
              </w:rPr>
              <w:t xml:space="preserve"> the development of</w:t>
            </w:r>
            <w:r w:rsidR="000909C7" w:rsidRPr="00116CA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377F3F">
              <w:rPr>
                <w:rFonts w:ascii="Arial" w:hAnsi="Arial" w:cs="Arial"/>
                <w:bCs/>
                <w:sz w:val="24"/>
                <w:szCs w:val="24"/>
              </w:rPr>
              <w:t>process as well as the candidates.</w:t>
            </w:r>
          </w:p>
          <w:p w14:paraId="7052FECA" w14:textId="74C53D5F" w:rsidR="00CC2FB3" w:rsidRPr="004A7599" w:rsidRDefault="00EF08F0" w:rsidP="00FB32D4">
            <w:pPr>
              <w:pStyle w:val="ListParagraph"/>
              <w:numPr>
                <w:ilvl w:val="0"/>
                <w:numId w:val="3"/>
              </w:numPr>
              <w:spacing w:line="360" w:lineRule="auto"/>
              <w:ind w:hanging="35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Pr="00EF08F0">
              <w:rPr>
                <w:rFonts w:ascii="Arial" w:hAnsi="Arial" w:cs="Arial"/>
                <w:bCs/>
                <w:sz w:val="24"/>
                <w:szCs w:val="24"/>
              </w:rPr>
              <w:t xml:space="preserve">he </w:t>
            </w:r>
            <w:r w:rsidR="009C3135">
              <w:rPr>
                <w:rFonts w:ascii="Arial" w:hAnsi="Arial" w:cs="Arial"/>
                <w:bCs/>
                <w:sz w:val="24"/>
                <w:szCs w:val="24"/>
              </w:rPr>
              <w:t xml:space="preserve">first </w:t>
            </w:r>
            <w:r w:rsidR="001A1734">
              <w:rPr>
                <w:rFonts w:ascii="Arial" w:hAnsi="Arial" w:cs="Arial"/>
                <w:bCs/>
                <w:sz w:val="24"/>
                <w:szCs w:val="24"/>
              </w:rPr>
              <w:t>range of metho</w:t>
            </w:r>
            <w:r w:rsidR="00AA0D4D">
              <w:rPr>
                <w:rFonts w:ascii="Arial" w:hAnsi="Arial" w:cs="Arial"/>
                <w:bCs/>
                <w:sz w:val="24"/>
                <w:szCs w:val="24"/>
              </w:rPr>
              <w:t>d to attract candidates</w:t>
            </w:r>
            <w:r w:rsidR="009C3135">
              <w:rPr>
                <w:rFonts w:ascii="Arial" w:hAnsi="Arial" w:cs="Arial"/>
                <w:bCs/>
                <w:sz w:val="24"/>
                <w:szCs w:val="24"/>
              </w:rPr>
              <w:t xml:space="preserve"> is direct by a</w:t>
            </w:r>
            <w:r w:rsidR="002F4E0E">
              <w:rPr>
                <w:rFonts w:ascii="Arial" w:hAnsi="Arial" w:cs="Arial"/>
                <w:bCs/>
                <w:sz w:val="24"/>
                <w:szCs w:val="24"/>
              </w:rPr>
              <w:t>cquiring a candidate directly, through a database or temp pool, th</w:t>
            </w:r>
            <w:r w:rsidR="00F07124">
              <w:rPr>
                <w:rFonts w:ascii="Arial" w:hAnsi="Arial" w:cs="Arial"/>
                <w:bCs/>
                <w:sz w:val="24"/>
                <w:szCs w:val="24"/>
              </w:rPr>
              <w:t xml:space="preserve">rough job boards or headhunting. The second is indirect through running events, attending networking gatherings, </w:t>
            </w:r>
            <w:r w:rsidR="00F80668">
              <w:rPr>
                <w:rFonts w:ascii="Arial" w:hAnsi="Arial" w:cs="Arial"/>
                <w:bCs/>
                <w:sz w:val="24"/>
                <w:szCs w:val="24"/>
              </w:rPr>
              <w:t>corporate advertising, company branding or marketing.</w:t>
            </w:r>
          </w:p>
        </w:tc>
      </w:tr>
    </w:tbl>
    <w:p w14:paraId="5F5884C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1EA720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A26398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77AFED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92944C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14:paraId="761A2FB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F414CF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733113A" w14:textId="59119D87" w:rsidR="00405895" w:rsidRPr="00B0415E" w:rsidRDefault="00EF6DF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Victoria M</w:t>
            </w:r>
            <w:r w:rsidR="00477264">
              <w:rPr>
                <w:rFonts w:cs="Bliss-Regular"/>
                <w:color w:val="000000"/>
              </w:rPr>
              <w:t>oseley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28A20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ADCDD15" w14:textId="3D35908A" w:rsidR="00405895" w:rsidRPr="00B0415E" w:rsidRDefault="002C229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9B0E8C">
              <w:rPr>
                <w:rFonts w:cs="Bliss-Regular"/>
                <w:color w:val="000000"/>
              </w:rPr>
              <w:t>9</w:t>
            </w:r>
            <w:r w:rsidR="001F5108">
              <w:rPr>
                <w:rFonts w:cs="Bliss-Regular"/>
                <w:color w:val="000000"/>
              </w:rPr>
              <w:t>/</w:t>
            </w:r>
            <w:r w:rsidR="00F547FB">
              <w:rPr>
                <w:rFonts w:cs="Bliss-Regular"/>
                <w:color w:val="000000"/>
              </w:rPr>
              <w:t>10</w:t>
            </w:r>
            <w:r w:rsidR="00477264">
              <w:rPr>
                <w:rFonts w:cs="Bliss-Regular"/>
                <w:color w:val="000000"/>
              </w:rPr>
              <w:t>/20</w:t>
            </w:r>
            <w:r w:rsidR="009C000A">
              <w:rPr>
                <w:rFonts w:cs="Bliss-Regular"/>
                <w:color w:val="000000"/>
              </w:rPr>
              <w:t>20</w:t>
            </w:r>
          </w:p>
        </w:tc>
      </w:tr>
    </w:tbl>
    <w:p w14:paraId="3ABB8B2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7D7030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CDDE8F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E9C20E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6A6ECF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9CD626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8403EA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3AF5E9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D034B3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7443008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DF361F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735868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4A6B7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F0CF7" w14:textId="77777777" w:rsidR="005E2B18" w:rsidRDefault="005E2B18" w:rsidP="00CB4D0A">
      <w:pPr>
        <w:spacing w:after="0" w:line="240" w:lineRule="auto"/>
      </w:pPr>
      <w:r>
        <w:separator/>
      </w:r>
    </w:p>
  </w:endnote>
  <w:endnote w:type="continuationSeparator" w:id="0">
    <w:p w14:paraId="0D3736FA" w14:textId="77777777" w:rsidR="005E2B18" w:rsidRDefault="005E2B1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C50AD" w14:textId="77777777" w:rsidR="005E2B18" w:rsidRDefault="005E2B18" w:rsidP="00CB4D0A">
      <w:pPr>
        <w:spacing w:after="0" w:line="240" w:lineRule="auto"/>
      </w:pPr>
      <w:r>
        <w:separator/>
      </w:r>
    </w:p>
  </w:footnote>
  <w:footnote w:type="continuationSeparator" w:id="0">
    <w:p w14:paraId="244530F6" w14:textId="77777777" w:rsidR="005E2B18" w:rsidRDefault="005E2B1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A55921"/>
    <w:multiLevelType w:val="hybridMultilevel"/>
    <w:tmpl w:val="124C6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46AA8"/>
    <w:multiLevelType w:val="hybridMultilevel"/>
    <w:tmpl w:val="781076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022C3"/>
    <w:rsid w:val="0001029A"/>
    <w:rsid w:val="000158F9"/>
    <w:rsid w:val="0003026C"/>
    <w:rsid w:val="00035CDD"/>
    <w:rsid w:val="00040083"/>
    <w:rsid w:val="000403DC"/>
    <w:rsid w:val="00055992"/>
    <w:rsid w:val="00076F56"/>
    <w:rsid w:val="000820E8"/>
    <w:rsid w:val="000909C7"/>
    <w:rsid w:val="000C70FF"/>
    <w:rsid w:val="000C73C9"/>
    <w:rsid w:val="000F09B0"/>
    <w:rsid w:val="00100982"/>
    <w:rsid w:val="00104433"/>
    <w:rsid w:val="00114456"/>
    <w:rsid w:val="00116CAE"/>
    <w:rsid w:val="001175EE"/>
    <w:rsid w:val="00137D7D"/>
    <w:rsid w:val="00140758"/>
    <w:rsid w:val="00144CB9"/>
    <w:rsid w:val="00153C85"/>
    <w:rsid w:val="00157CF6"/>
    <w:rsid w:val="001639D0"/>
    <w:rsid w:val="00173DEC"/>
    <w:rsid w:val="001820A4"/>
    <w:rsid w:val="00182416"/>
    <w:rsid w:val="00187EB4"/>
    <w:rsid w:val="001A1734"/>
    <w:rsid w:val="001D6366"/>
    <w:rsid w:val="001E3E02"/>
    <w:rsid w:val="001E4BBB"/>
    <w:rsid w:val="001F0481"/>
    <w:rsid w:val="001F5108"/>
    <w:rsid w:val="00200C92"/>
    <w:rsid w:val="0020277A"/>
    <w:rsid w:val="0020451E"/>
    <w:rsid w:val="00206B9D"/>
    <w:rsid w:val="002205C2"/>
    <w:rsid w:val="00220E78"/>
    <w:rsid w:val="00225495"/>
    <w:rsid w:val="00230A63"/>
    <w:rsid w:val="0023259C"/>
    <w:rsid w:val="00235C32"/>
    <w:rsid w:val="002412FD"/>
    <w:rsid w:val="00255964"/>
    <w:rsid w:val="00262132"/>
    <w:rsid w:val="002B0BD7"/>
    <w:rsid w:val="002B573D"/>
    <w:rsid w:val="002C229E"/>
    <w:rsid w:val="002C5CB2"/>
    <w:rsid w:val="002F4E0E"/>
    <w:rsid w:val="002F779F"/>
    <w:rsid w:val="00310843"/>
    <w:rsid w:val="003153A9"/>
    <w:rsid w:val="003544E7"/>
    <w:rsid w:val="00367111"/>
    <w:rsid w:val="00371645"/>
    <w:rsid w:val="00371885"/>
    <w:rsid w:val="00377F3F"/>
    <w:rsid w:val="003C23E3"/>
    <w:rsid w:val="003D0FB7"/>
    <w:rsid w:val="003E2B87"/>
    <w:rsid w:val="00402786"/>
    <w:rsid w:val="00405895"/>
    <w:rsid w:val="004058DF"/>
    <w:rsid w:val="00413C95"/>
    <w:rsid w:val="00431ED8"/>
    <w:rsid w:val="00443E6F"/>
    <w:rsid w:val="00445757"/>
    <w:rsid w:val="00450CFF"/>
    <w:rsid w:val="00477264"/>
    <w:rsid w:val="00477EFB"/>
    <w:rsid w:val="00480A20"/>
    <w:rsid w:val="00486F1A"/>
    <w:rsid w:val="00490CB9"/>
    <w:rsid w:val="004A2CE2"/>
    <w:rsid w:val="004A6B71"/>
    <w:rsid w:val="004A7599"/>
    <w:rsid w:val="004B18E4"/>
    <w:rsid w:val="004B46E8"/>
    <w:rsid w:val="004E3CDA"/>
    <w:rsid w:val="004F4B4D"/>
    <w:rsid w:val="0050216D"/>
    <w:rsid w:val="00503D7E"/>
    <w:rsid w:val="0050778F"/>
    <w:rsid w:val="00516B60"/>
    <w:rsid w:val="00521B19"/>
    <w:rsid w:val="00527C11"/>
    <w:rsid w:val="00535F31"/>
    <w:rsid w:val="00540E6A"/>
    <w:rsid w:val="00562B16"/>
    <w:rsid w:val="00574D64"/>
    <w:rsid w:val="00591365"/>
    <w:rsid w:val="005B31E4"/>
    <w:rsid w:val="005E2B18"/>
    <w:rsid w:val="005E45F8"/>
    <w:rsid w:val="005F0608"/>
    <w:rsid w:val="005F305F"/>
    <w:rsid w:val="006023F0"/>
    <w:rsid w:val="006034F6"/>
    <w:rsid w:val="00607874"/>
    <w:rsid w:val="00607E77"/>
    <w:rsid w:val="00617BB3"/>
    <w:rsid w:val="00645CDD"/>
    <w:rsid w:val="00647204"/>
    <w:rsid w:val="006823A7"/>
    <w:rsid w:val="00687EE8"/>
    <w:rsid w:val="006E71E0"/>
    <w:rsid w:val="0070347F"/>
    <w:rsid w:val="0070678E"/>
    <w:rsid w:val="0077665F"/>
    <w:rsid w:val="007B2E8E"/>
    <w:rsid w:val="007C3784"/>
    <w:rsid w:val="007D13D7"/>
    <w:rsid w:val="00831C11"/>
    <w:rsid w:val="00834E06"/>
    <w:rsid w:val="008640F0"/>
    <w:rsid w:val="00887307"/>
    <w:rsid w:val="008936C1"/>
    <w:rsid w:val="008A60B4"/>
    <w:rsid w:val="008B3C31"/>
    <w:rsid w:val="008B64FE"/>
    <w:rsid w:val="008D05BB"/>
    <w:rsid w:val="00900BF7"/>
    <w:rsid w:val="00912423"/>
    <w:rsid w:val="00914D7A"/>
    <w:rsid w:val="009250F6"/>
    <w:rsid w:val="00935BF7"/>
    <w:rsid w:val="00937CD6"/>
    <w:rsid w:val="00951BD7"/>
    <w:rsid w:val="0095376B"/>
    <w:rsid w:val="0095442C"/>
    <w:rsid w:val="00981611"/>
    <w:rsid w:val="00983942"/>
    <w:rsid w:val="009B0E8C"/>
    <w:rsid w:val="009C000A"/>
    <w:rsid w:val="009C3135"/>
    <w:rsid w:val="009C37E0"/>
    <w:rsid w:val="009E41F4"/>
    <w:rsid w:val="009E74FF"/>
    <w:rsid w:val="00A026F3"/>
    <w:rsid w:val="00A14B66"/>
    <w:rsid w:val="00A1539F"/>
    <w:rsid w:val="00A20CF6"/>
    <w:rsid w:val="00A32062"/>
    <w:rsid w:val="00A430E5"/>
    <w:rsid w:val="00A43FA0"/>
    <w:rsid w:val="00A56F1F"/>
    <w:rsid w:val="00A65CF7"/>
    <w:rsid w:val="00A81AB4"/>
    <w:rsid w:val="00A851DA"/>
    <w:rsid w:val="00A97457"/>
    <w:rsid w:val="00AA02F0"/>
    <w:rsid w:val="00AA0D4D"/>
    <w:rsid w:val="00AC7D5B"/>
    <w:rsid w:val="00AD0B75"/>
    <w:rsid w:val="00AE1481"/>
    <w:rsid w:val="00AF37A2"/>
    <w:rsid w:val="00B03188"/>
    <w:rsid w:val="00B037AC"/>
    <w:rsid w:val="00B0415E"/>
    <w:rsid w:val="00B04678"/>
    <w:rsid w:val="00B37185"/>
    <w:rsid w:val="00B519CF"/>
    <w:rsid w:val="00B5546C"/>
    <w:rsid w:val="00B65660"/>
    <w:rsid w:val="00B90159"/>
    <w:rsid w:val="00BB12AF"/>
    <w:rsid w:val="00BB5471"/>
    <w:rsid w:val="00BC46DF"/>
    <w:rsid w:val="00C0187F"/>
    <w:rsid w:val="00C03577"/>
    <w:rsid w:val="00C10F7A"/>
    <w:rsid w:val="00C26969"/>
    <w:rsid w:val="00C53029"/>
    <w:rsid w:val="00C65FEA"/>
    <w:rsid w:val="00CA0AC2"/>
    <w:rsid w:val="00CA4FEC"/>
    <w:rsid w:val="00CB4D0A"/>
    <w:rsid w:val="00CC2FB3"/>
    <w:rsid w:val="00CC575A"/>
    <w:rsid w:val="00CF123B"/>
    <w:rsid w:val="00D039AC"/>
    <w:rsid w:val="00D1228D"/>
    <w:rsid w:val="00D3274A"/>
    <w:rsid w:val="00D427DE"/>
    <w:rsid w:val="00D5587D"/>
    <w:rsid w:val="00D707CC"/>
    <w:rsid w:val="00D70FD1"/>
    <w:rsid w:val="00D821FE"/>
    <w:rsid w:val="00D90719"/>
    <w:rsid w:val="00DA73E8"/>
    <w:rsid w:val="00DB0793"/>
    <w:rsid w:val="00DF493E"/>
    <w:rsid w:val="00E00821"/>
    <w:rsid w:val="00E04DB4"/>
    <w:rsid w:val="00E07CE2"/>
    <w:rsid w:val="00E179B8"/>
    <w:rsid w:val="00E30679"/>
    <w:rsid w:val="00E4597D"/>
    <w:rsid w:val="00E54832"/>
    <w:rsid w:val="00E56A90"/>
    <w:rsid w:val="00E609F1"/>
    <w:rsid w:val="00E631E5"/>
    <w:rsid w:val="00E641CC"/>
    <w:rsid w:val="00E6620D"/>
    <w:rsid w:val="00E7607A"/>
    <w:rsid w:val="00E8452D"/>
    <w:rsid w:val="00E91616"/>
    <w:rsid w:val="00EA30AB"/>
    <w:rsid w:val="00EA657B"/>
    <w:rsid w:val="00EB3925"/>
    <w:rsid w:val="00EE5D67"/>
    <w:rsid w:val="00EF08F0"/>
    <w:rsid w:val="00EF0DDD"/>
    <w:rsid w:val="00EF6DF6"/>
    <w:rsid w:val="00F07124"/>
    <w:rsid w:val="00F547FB"/>
    <w:rsid w:val="00F575D6"/>
    <w:rsid w:val="00F80668"/>
    <w:rsid w:val="00F96EB3"/>
    <w:rsid w:val="00FB139E"/>
    <w:rsid w:val="00FB32D4"/>
    <w:rsid w:val="00FD215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8ECF71"/>
  <w15:docId w15:val="{4FEB0D32-FF20-481D-94C1-100791A9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63B582860794EABBA058233F4A89F" ma:contentTypeVersion="8" ma:contentTypeDescription="Create a new document." ma:contentTypeScope="" ma:versionID="6782258fd98db177d89fba001dd05a28">
  <xsd:schema xmlns:xsd="http://www.w3.org/2001/XMLSchema" xmlns:xs="http://www.w3.org/2001/XMLSchema" xmlns:p="http://schemas.microsoft.com/office/2006/metadata/properties" xmlns:ns3="aa8dc56e-d836-4974-9ad5-ee9796703f9b" targetNamespace="http://schemas.microsoft.com/office/2006/metadata/properties" ma:root="true" ma:fieldsID="4eb7f997cc579afe48cc5fb4afc7b834" ns3:_="">
    <xsd:import namespace="aa8dc56e-d836-4974-9ad5-ee9796703f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dc56e-d836-4974-9ad5-ee9796703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330FB-4E10-4688-87C8-04D4E7260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dc56e-d836-4974-9ad5-ee9796703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FF3ABF-C5DB-440B-A686-F2CC577D01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B68958-77FE-4E35-80BE-558E88033B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D44274-6BA6-4CAD-96A6-CB7B02807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Vicki Moseley</cp:lastModifiedBy>
  <cp:revision>40</cp:revision>
  <dcterms:created xsi:type="dcterms:W3CDTF">2020-10-18T19:54:00Z</dcterms:created>
  <dcterms:modified xsi:type="dcterms:W3CDTF">2020-10-19T11:53:00Z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0x010100EF863B582860794EABBA058233F4A89F</vt:lpwstr>
  </property>
</Properties>
</file>