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E292C" w14:textId="77777777" w:rsidR="001E5869" w:rsidRPr="004910DE" w:rsidRDefault="001E5869" w:rsidP="001E5869">
      <w:pPr>
        <w:pStyle w:val="Default"/>
        <w:rPr>
          <w:rFonts w:ascii="Arial" w:hAnsi="Arial" w:cs="Arial"/>
        </w:rPr>
      </w:pPr>
      <w:r w:rsidRPr="004910DE">
        <w:rPr>
          <w:rFonts w:ascii="Arial" w:hAnsi="Arial" w:cs="Arial"/>
          <w:noProof/>
        </w:rPr>
        <w:drawing>
          <wp:anchor distT="0" distB="0" distL="114300" distR="114300" simplePos="0" relativeHeight="251660288" behindDoc="0" locked="0" layoutInCell="1" allowOverlap="1" wp14:anchorId="37F9A2AA" wp14:editId="7EE225BA">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10DE">
        <w:rPr>
          <w:rFonts w:ascii="Arial" w:hAnsi="Arial" w:cs="Arial"/>
        </w:rPr>
        <w:t xml:space="preserve">                                                                  </w:t>
      </w:r>
    </w:p>
    <w:p w14:paraId="0BEE5926" w14:textId="77777777" w:rsidR="001E5869" w:rsidRPr="004910DE" w:rsidRDefault="001E5869" w:rsidP="001E5869">
      <w:pPr>
        <w:rPr>
          <w:rFonts w:ascii="Arial" w:hAnsi="Arial" w:cs="Arial"/>
          <w:sz w:val="24"/>
          <w:szCs w:val="24"/>
          <w:lang w:val="en-US"/>
        </w:rPr>
      </w:pPr>
      <w:r w:rsidRPr="004910DE">
        <w:rPr>
          <w:rFonts w:ascii="Arial" w:hAnsi="Arial" w:cs="Arial"/>
          <w:noProof/>
          <w:sz w:val="24"/>
          <w:szCs w:val="24"/>
        </w:rPr>
        <mc:AlternateContent>
          <mc:Choice Requires="wps">
            <w:drawing>
              <wp:anchor distT="0" distB="0" distL="114300" distR="114300" simplePos="0" relativeHeight="251659264" behindDoc="0" locked="0" layoutInCell="1" allowOverlap="1" wp14:anchorId="44CE45D5" wp14:editId="3859E08F">
                <wp:simplePos x="0" y="0"/>
                <wp:positionH relativeFrom="column">
                  <wp:posOffset>2889885</wp:posOffset>
                </wp:positionH>
                <wp:positionV relativeFrom="paragraph">
                  <wp:posOffset>99695</wp:posOffset>
                </wp:positionV>
                <wp:extent cx="3114040" cy="4667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02279E" w14:textId="77777777" w:rsidR="001E5869" w:rsidRDefault="001E5869" w:rsidP="001E5869">
                            <w:pPr>
                              <w:jc w:val="center"/>
                              <w:rPr>
                                <w:b/>
                                <w:bCs/>
                                <w:color w:val="002060"/>
                                <w:sz w:val="44"/>
                                <w:szCs w:val="40"/>
                              </w:rPr>
                            </w:pPr>
                            <w:r>
                              <w:rPr>
                                <w:sz w:val="24"/>
                              </w:rPr>
                              <w:t xml:space="preserve">   </w:t>
                            </w:r>
                            <w:r>
                              <w:rPr>
                                <w:b/>
                                <w:bCs/>
                                <w:color w:val="002060"/>
                                <w:sz w:val="44"/>
                                <w:szCs w:val="40"/>
                              </w:rPr>
                              <w:t>Assignment Cover Sheet</w:t>
                            </w:r>
                          </w:p>
                          <w:p w14:paraId="2CB6B589" w14:textId="77777777" w:rsidR="001E5869" w:rsidRDefault="001E5869" w:rsidP="001E586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CE45D5"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14:paraId="4B02279E" w14:textId="77777777" w:rsidR="001E5869" w:rsidRDefault="001E5869" w:rsidP="001E5869">
                      <w:pPr>
                        <w:jc w:val="center"/>
                        <w:rPr>
                          <w:b/>
                          <w:bCs/>
                          <w:color w:val="002060"/>
                          <w:sz w:val="44"/>
                          <w:szCs w:val="40"/>
                        </w:rPr>
                      </w:pPr>
                      <w:r>
                        <w:rPr>
                          <w:sz w:val="24"/>
                        </w:rPr>
                        <w:t xml:space="preserve">   </w:t>
                      </w:r>
                      <w:r>
                        <w:rPr>
                          <w:b/>
                          <w:bCs/>
                          <w:color w:val="002060"/>
                          <w:sz w:val="44"/>
                          <w:szCs w:val="40"/>
                        </w:rPr>
                        <w:t>Assignment Cover Sheet</w:t>
                      </w:r>
                    </w:p>
                    <w:p w14:paraId="2CB6B589" w14:textId="77777777" w:rsidR="001E5869" w:rsidRDefault="001E5869" w:rsidP="001E5869"/>
                  </w:txbxContent>
                </v:textbox>
              </v:shape>
            </w:pict>
          </mc:Fallback>
        </mc:AlternateContent>
      </w:r>
    </w:p>
    <w:p w14:paraId="51DECA50" w14:textId="77777777" w:rsidR="001E5869" w:rsidRPr="004910DE" w:rsidRDefault="001E5869" w:rsidP="001E5869">
      <w:pPr>
        <w:rPr>
          <w:rFonts w:ascii="Arial" w:hAnsi="Arial" w:cs="Arial"/>
          <w:sz w:val="24"/>
          <w:szCs w:val="24"/>
          <w:lang w:val="en-US"/>
        </w:rPr>
      </w:pPr>
    </w:p>
    <w:p w14:paraId="6B045226" w14:textId="77777777" w:rsidR="001E5869" w:rsidRPr="004910DE" w:rsidRDefault="001E5869" w:rsidP="001E5869">
      <w:pPr>
        <w:rPr>
          <w:rFonts w:ascii="Arial" w:hAnsi="Arial" w:cs="Arial"/>
          <w:sz w:val="24"/>
          <w:szCs w:val="24"/>
          <w:lang w:val="en-US"/>
        </w:rPr>
      </w:pPr>
    </w:p>
    <w:p w14:paraId="1FD07C02" w14:textId="77777777" w:rsidR="001E5869" w:rsidRPr="004910DE" w:rsidRDefault="001E5869" w:rsidP="001E5869">
      <w:pPr>
        <w:rPr>
          <w:rFonts w:ascii="Arial" w:hAnsi="Arial" w:cs="Arial"/>
          <w:sz w:val="24"/>
          <w:szCs w:val="24"/>
          <w:lang w:val="en-US"/>
        </w:rPr>
      </w:pPr>
    </w:p>
    <w:tbl>
      <w:tblPr>
        <w:tblStyle w:val="TableGrid"/>
        <w:tblW w:w="0" w:type="auto"/>
        <w:tblInd w:w="0" w:type="dxa"/>
        <w:tblLook w:val="04A0" w:firstRow="1" w:lastRow="0" w:firstColumn="1" w:lastColumn="0" w:noHBand="0" w:noVBand="1"/>
      </w:tblPr>
      <w:tblGrid>
        <w:gridCol w:w="2529"/>
        <w:gridCol w:w="6487"/>
      </w:tblGrid>
      <w:tr w:rsidR="001E5869" w:rsidRPr="004910DE" w14:paraId="120DA188" w14:textId="77777777" w:rsidTr="001E586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322A7A" w14:textId="77777777" w:rsidR="001E5869" w:rsidRPr="004910DE" w:rsidRDefault="001E5869">
            <w:pPr>
              <w:spacing w:after="0" w:line="240" w:lineRule="auto"/>
              <w:rPr>
                <w:rFonts w:ascii="Arial" w:hAnsi="Arial" w:cs="Arial"/>
                <w:b/>
                <w:color w:val="002060"/>
                <w:sz w:val="24"/>
                <w:szCs w:val="24"/>
                <w:lang w:val="en-US"/>
              </w:rPr>
            </w:pPr>
            <w:r w:rsidRPr="004910DE">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944450" w14:textId="77777777" w:rsidR="001E5869" w:rsidRPr="004910DE" w:rsidRDefault="001E5869">
            <w:pPr>
              <w:pStyle w:val="Default"/>
              <w:rPr>
                <w:rFonts w:ascii="Arial" w:hAnsi="Arial" w:cs="Arial"/>
              </w:rPr>
            </w:pPr>
            <w:r w:rsidRPr="004910DE">
              <w:rPr>
                <w:rFonts w:ascii="Arial" w:hAnsi="Arial" w:cs="Arial"/>
              </w:rPr>
              <w:t>Joshua Alec Doulton Jones</w:t>
            </w:r>
          </w:p>
        </w:tc>
      </w:tr>
      <w:tr w:rsidR="001E5869" w:rsidRPr="004910DE" w14:paraId="79610758" w14:textId="77777777" w:rsidTr="001E586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FAAA89" w14:textId="77777777" w:rsidR="001E5869" w:rsidRPr="004910DE" w:rsidRDefault="001E5869">
            <w:pPr>
              <w:spacing w:after="0" w:line="240" w:lineRule="auto"/>
              <w:rPr>
                <w:rFonts w:ascii="Arial" w:hAnsi="Arial" w:cs="Arial"/>
                <w:b/>
                <w:color w:val="002060"/>
                <w:sz w:val="24"/>
                <w:szCs w:val="24"/>
              </w:rPr>
            </w:pPr>
            <w:r w:rsidRPr="004910DE">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hideMark/>
          </w:tcPr>
          <w:p w14:paraId="3E6D123A" w14:textId="77777777" w:rsidR="001E5869" w:rsidRPr="004910DE" w:rsidRDefault="001E5869">
            <w:pPr>
              <w:pStyle w:val="Default"/>
              <w:rPr>
                <w:rFonts w:ascii="Arial" w:hAnsi="Arial" w:cs="Arial"/>
              </w:rPr>
            </w:pPr>
            <w:r w:rsidRPr="004910DE">
              <w:rPr>
                <w:rFonts w:ascii="Arial" w:hAnsi="Arial" w:cs="Arial"/>
              </w:rPr>
              <w:t>31840</w:t>
            </w:r>
          </w:p>
        </w:tc>
      </w:tr>
      <w:tr w:rsidR="001E5869" w:rsidRPr="004910DE" w14:paraId="6081D752" w14:textId="77777777" w:rsidTr="001E586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63B7BA" w14:textId="77777777" w:rsidR="001E5869" w:rsidRPr="004910DE" w:rsidRDefault="001E5869">
            <w:pPr>
              <w:spacing w:after="0" w:line="240" w:lineRule="auto"/>
              <w:rPr>
                <w:rFonts w:ascii="Arial" w:hAnsi="Arial" w:cs="Arial"/>
                <w:b/>
                <w:color w:val="002060"/>
                <w:sz w:val="24"/>
                <w:szCs w:val="24"/>
              </w:rPr>
            </w:pPr>
            <w:r w:rsidRPr="004910DE">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7E8C1EAD" w14:textId="77777777" w:rsidR="001E5869" w:rsidRPr="004910DE" w:rsidRDefault="001E5869">
            <w:pPr>
              <w:pStyle w:val="Default"/>
              <w:rPr>
                <w:rFonts w:ascii="Arial" w:hAnsi="Arial" w:cs="Arial"/>
              </w:rPr>
            </w:pPr>
            <w:r w:rsidRPr="004910DE">
              <w:rPr>
                <w:rFonts w:ascii="Arial" w:hAnsi="Arial" w:cs="Arial"/>
              </w:rPr>
              <w:t>Diploma in Logistics &amp; Supply Chain Management (Level 4)</w:t>
            </w:r>
          </w:p>
        </w:tc>
      </w:tr>
      <w:tr w:rsidR="001E5869" w:rsidRPr="004910DE" w14:paraId="714D5E8F" w14:textId="77777777" w:rsidTr="001E586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E4405" w14:textId="77777777" w:rsidR="001E5869" w:rsidRPr="004910DE" w:rsidRDefault="001E5869">
            <w:pPr>
              <w:spacing w:after="0" w:line="240" w:lineRule="auto"/>
              <w:rPr>
                <w:rFonts w:ascii="Arial" w:hAnsi="Arial" w:cs="Arial"/>
                <w:b/>
                <w:color w:val="002060"/>
                <w:sz w:val="24"/>
                <w:szCs w:val="24"/>
              </w:rPr>
            </w:pPr>
            <w:r w:rsidRPr="004910DE">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F46ED9" w14:textId="440F2655" w:rsidR="001E5869" w:rsidRPr="004910DE" w:rsidRDefault="001E5869">
            <w:pPr>
              <w:spacing w:after="0" w:line="240" w:lineRule="auto"/>
              <w:rPr>
                <w:rFonts w:ascii="Arial" w:hAnsi="Arial" w:cs="Arial"/>
                <w:sz w:val="24"/>
                <w:szCs w:val="24"/>
              </w:rPr>
            </w:pPr>
            <w:r w:rsidRPr="004910DE">
              <w:rPr>
                <w:rFonts w:ascii="Arial" w:hAnsi="Arial" w:cs="Arial"/>
                <w:sz w:val="24"/>
                <w:szCs w:val="24"/>
              </w:rPr>
              <w:t>6</w:t>
            </w:r>
          </w:p>
        </w:tc>
      </w:tr>
    </w:tbl>
    <w:p w14:paraId="40318B16" w14:textId="77777777" w:rsidR="001E5869" w:rsidRPr="004910DE" w:rsidRDefault="001E5869" w:rsidP="001E5869">
      <w:pPr>
        <w:rPr>
          <w:rFonts w:ascii="Arial" w:hAnsi="Arial" w:cs="Arial"/>
          <w:b/>
          <w:sz w:val="24"/>
          <w:szCs w:val="24"/>
          <w:lang w:val="en-US"/>
        </w:rPr>
      </w:pPr>
    </w:p>
    <w:p w14:paraId="47B19DA3" w14:textId="77777777" w:rsidR="001E5869" w:rsidRPr="004910DE" w:rsidRDefault="001E5869" w:rsidP="001E5869">
      <w:pPr>
        <w:rPr>
          <w:rFonts w:ascii="Arial" w:hAnsi="Arial" w:cs="Arial"/>
          <w:b/>
          <w:sz w:val="24"/>
          <w:szCs w:val="24"/>
          <w:lang w:val="en-US"/>
        </w:rPr>
      </w:pPr>
      <w:r w:rsidRPr="004910DE">
        <w:rPr>
          <w:rFonts w:ascii="Arial" w:hAnsi="Arial" w:cs="Arial"/>
          <w:b/>
          <w:sz w:val="24"/>
          <w:szCs w:val="24"/>
          <w:lang w:val="en-US"/>
        </w:rPr>
        <w:t>Marking Criteria:</w:t>
      </w:r>
    </w:p>
    <w:p w14:paraId="03F95D78" w14:textId="77777777" w:rsidR="001E5869" w:rsidRPr="004910DE" w:rsidRDefault="001E5869" w:rsidP="001E5869">
      <w:pPr>
        <w:rPr>
          <w:rFonts w:ascii="Arial" w:hAnsi="Arial" w:cs="Arial"/>
          <w:sz w:val="24"/>
          <w:szCs w:val="24"/>
          <w:lang w:val="en-US"/>
        </w:rPr>
      </w:pPr>
      <w:r w:rsidRPr="004910DE">
        <w:rPr>
          <w:rFonts w:ascii="Arial" w:hAnsi="Arial" w:cs="Arial"/>
          <w:b/>
          <w:sz w:val="24"/>
          <w:szCs w:val="24"/>
          <w:lang w:val="en-US"/>
        </w:rPr>
        <w:t xml:space="preserve"> </w:t>
      </w:r>
      <w:r w:rsidRPr="004910DE">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14:paraId="1083839D" w14:textId="77777777" w:rsidR="001E5869" w:rsidRPr="004910DE" w:rsidRDefault="001E5869" w:rsidP="001E5869">
      <w:pPr>
        <w:rPr>
          <w:rFonts w:ascii="Arial" w:hAnsi="Arial" w:cs="Arial"/>
          <w:sz w:val="24"/>
          <w:szCs w:val="24"/>
          <w:lang w:val="en-US"/>
        </w:rPr>
      </w:pPr>
      <w:r w:rsidRPr="004910DE">
        <w:rPr>
          <w:rFonts w:ascii="Arial" w:hAnsi="Arial" w:cs="Arial"/>
          <w:sz w:val="24"/>
          <w:szCs w:val="24"/>
          <w:lang w:val="en-US"/>
        </w:rPr>
        <w:t xml:space="preserve">For high grades use examples and illustrations where appropriate. </w:t>
      </w:r>
    </w:p>
    <w:tbl>
      <w:tblPr>
        <w:tblStyle w:val="TableGrid"/>
        <w:tblW w:w="0" w:type="auto"/>
        <w:tblInd w:w="0" w:type="dxa"/>
        <w:tblLook w:val="04A0" w:firstRow="1" w:lastRow="0" w:firstColumn="1" w:lastColumn="0" w:noHBand="0" w:noVBand="1"/>
      </w:tblPr>
      <w:tblGrid>
        <w:gridCol w:w="9016"/>
      </w:tblGrid>
      <w:tr w:rsidR="001E5869" w:rsidRPr="004910DE" w14:paraId="4073DC85" w14:textId="77777777" w:rsidTr="001E5869">
        <w:tc>
          <w:tcPr>
            <w:tcW w:w="9242" w:type="dxa"/>
            <w:tcBorders>
              <w:top w:val="single" w:sz="4" w:space="0" w:color="auto"/>
              <w:left w:val="single" w:sz="4" w:space="0" w:color="auto"/>
              <w:bottom w:val="single" w:sz="4" w:space="0" w:color="auto"/>
              <w:right w:val="single" w:sz="4" w:space="0" w:color="auto"/>
            </w:tcBorders>
          </w:tcPr>
          <w:p w14:paraId="205CC84C" w14:textId="77777777" w:rsidR="001E5869" w:rsidRPr="004910DE" w:rsidRDefault="001E5869">
            <w:pPr>
              <w:spacing w:after="0" w:line="240" w:lineRule="auto"/>
              <w:rPr>
                <w:rFonts w:ascii="Arial" w:hAnsi="Arial" w:cs="Arial"/>
                <w:b/>
                <w:sz w:val="24"/>
                <w:szCs w:val="24"/>
                <w:lang w:val="en-US"/>
              </w:rPr>
            </w:pPr>
          </w:p>
          <w:p w14:paraId="227CD02C" w14:textId="77777777" w:rsidR="001E5869" w:rsidRPr="004910DE" w:rsidRDefault="001E5869">
            <w:pPr>
              <w:spacing w:after="0" w:line="240" w:lineRule="auto"/>
              <w:rPr>
                <w:rFonts w:ascii="Arial" w:hAnsi="Arial" w:cs="Arial"/>
                <w:b/>
                <w:sz w:val="24"/>
                <w:szCs w:val="24"/>
              </w:rPr>
            </w:pPr>
          </w:p>
          <w:p w14:paraId="294AE32E" w14:textId="77777777" w:rsidR="001E5869" w:rsidRPr="004910DE" w:rsidRDefault="001E5869">
            <w:pPr>
              <w:spacing w:after="0" w:line="240" w:lineRule="auto"/>
              <w:rPr>
                <w:rFonts w:ascii="Arial" w:hAnsi="Arial" w:cs="Arial"/>
                <w:b/>
                <w:sz w:val="24"/>
                <w:szCs w:val="24"/>
              </w:rPr>
            </w:pPr>
          </w:p>
          <w:p w14:paraId="38FA2238" w14:textId="77777777" w:rsidR="001E5869" w:rsidRPr="004910DE" w:rsidRDefault="001E5869">
            <w:pPr>
              <w:spacing w:after="0" w:line="240" w:lineRule="auto"/>
              <w:rPr>
                <w:rFonts w:ascii="Arial" w:hAnsi="Arial" w:cs="Arial"/>
                <w:b/>
                <w:sz w:val="24"/>
                <w:szCs w:val="24"/>
              </w:rPr>
            </w:pPr>
          </w:p>
          <w:p w14:paraId="6EFF9542" w14:textId="77777777" w:rsidR="001E5869" w:rsidRPr="004910DE" w:rsidRDefault="001E5869">
            <w:pPr>
              <w:spacing w:after="0" w:line="240" w:lineRule="auto"/>
              <w:rPr>
                <w:rFonts w:ascii="Arial" w:hAnsi="Arial" w:cs="Arial"/>
                <w:b/>
                <w:sz w:val="24"/>
                <w:szCs w:val="24"/>
              </w:rPr>
            </w:pPr>
          </w:p>
          <w:p w14:paraId="5E0DF9CA" w14:textId="77777777" w:rsidR="001E5869" w:rsidRPr="004910DE" w:rsidRDefault="001E5869">
            <w:pPr>
              <w:spacing w:after="0" w:line="240" w:lineRule="auto"/>
              <w:rPr>
                <w:rFonts w:ascii="Arial" w:hAnsi="Arial" w:cs="Arial"/>
                <w:b/>
                <w:sz w:val="24"/>
                <w:szCs w:val="24"/>
              </w:rPr>
            </w:pPr>
          </w:p>
          <w:p w14:paraId="59349B1D" w14:textId="77777777" w:rsidR="001E5869" w:rsidRPr="004910DE" w:rsidRDefault="001E5869">
            <w:pPr>
              <w:spacing w:after="0" w:line="240" w:lineRule="auto"/>
              <w:rPr>
                <w:rFonts w:ascii="Arial" w:hAnsi="Arial" w:cs="Arial"/>
                <w:b/>
                <w:sz w:val="24"/>
                <w:szCs w:val="24"/>
              </w:rPr>
            </w:pPr>
          </w:p>
          <w:p w14:paraId="522F947B" w14:textId="77777777" w:rsidR="001E5869" w:rsidRPr="004910DE" w:rsidRDefault="001E5869">
            <w:pPr>
              <w:spacing w:after="0" w:line="240" w:lineRule="auto"/>
              <w:rPr>
                <w:rFonts w:ascii="Arial" w:hAnsi="Arial" w:cs="Arial"/>
                <w:b/>
                <w:sz w:val="24"/>
                <w:szCs w:val="24"/>
              </w:rPr>
            </w:pPr>
          </w:p>
          <w:p w14:paraId="06601093" w14:textId="77777777" w:rsidR="001E5869" w:rsidRPr="004910DE" w:rsidRDefault="001E5869">
            <w:pPr>
              <w:spacing w:after="0" w:line="240" w:lineRule="auto"/>
              <w:rPr>
                <w:rFonts w:ascii="Arial" w:hAnsi="Arial" w:cs="Arial"/>
                <w:b/>
                <w:sz w:val="24"/>
                <w:szCs w:val="24"/>
              </w:rPr>
            </w:pPr>
          </w:p>
          <w:p w14:paraId="2E687B5F" w14:textId="77777777" w:rsidR="001E5869" w:rsidRPr="004910DE" w:rsidRDefault="001E5869">
            <w:pPr>
              <w:spacing w:after="0" w:line="240" w:lineRule="auto"/>
              <w:rPr>
                <w:rFonts w:ascii="Arial" w:hAnsi="Arial" w:cs="Arial"/>
                <w:b/>
                <w:sz w:val="24"/>
                <w:szCs w:val="24"/>
              </w:rPr>
            </w:pPr>
          </w:p>
          <w:p w14:paraId="7951A62D" w14:textId="77777777" w:rsidR="001E5869" w:rsidRPr="004910DE" w:rsidRDefault="001E5869">
            <w:pPr>
              <w:spacing w:after="0" w:line="240" w:lineRule="auto"/>
              <w:rPr>
                <w:rFonts w:ascii="Arial" w:hAnsi="Arial" w:cs="Arial"/>
                <w:b/>
                <w:sz w:val="24"/>
                <w:szCs w:val="24"/>
              </w:rPr>
            </w:pPr>
          </w:p>
          <w:p w14:paraId="4C61152B" w14:textId="77777777" w:rsidR="001E5869" w:rsidRPr="004910DE" w:rsidRDefault="001E5869">
            <w:pPr>
              <w:spacing w:after="0" w:line="240" w:lineRule="auto"/>
              <w:rPr>
                <w:rFonts w:ascii="Arial" w:hAnsi="Arial" w:cs="Arial"/>
                <w:b/>
                <w:sz w:val="24"/>
                <w:szCs w:val="24"/>
              </w:rPr>
            </w:pPr>
          </w:p>
          <w:p w14:paraId="4375E02C" w14:textId="77777777" w:rsidR="001E5869" w:rsidRPr="004910DE" w:rsidRDefault="001E5869">
            <w:pPr>
              <w:spacing w:after="0" w:line="240" w:lineRule="auto"/>
              <w:rPr>
                <w:rFonts w:ascii="Arial" w:hAnsi="Arial" w:cs="Arial"/>
                <w:b/>
                <w:sz w:val="24"/>
                <w:szCs w:val="24"/>
              </w:rPr>
            </w:pPr>
          </w:p>
          <w:p w14:paraId="1C25D1C0" w14:textId="77777777" w:rsidR="001E5869" w:rsidRPr="004910DE" w:rsidRDefault="001E5869">
            <w:pPr>
              <w:spacing w:after="0" w:line="240" w:lineRule="auto"/>
              <w:rPr>
                <w:rFonts w:ascii="Arial" w:hAnsi="Arial" w:cs="Arial"/>
                <w:b/>
                <w:sz w:val="24"/>
                <w:szCs w:val="24"/>
              </w:rPr>
            </w:pPr>
          </w:p>
          <w:p w14:paraId="71EC7D73" w14:textId="77777777" w:rsidR="001E5869" w:rsidRPr="004910DE" w:rsidRDefault="001E5869">
            <w:pPr>
              <w:spacing w:after="0" w:line="240" w:lineRule="auto"/>
              <w:rPr>
                <w:rFonts w:ascii="Arial" w:hAnsi="Arial" w:cs="Arial"/>
                <w:b/>
                <w:sz w:val="24"/>
                <w:szCs w:val="24"/>
              </w:rPr>
            </w:pPr>
          </w:p>
          <w:p w14:paraId="1895A8A7" w14:textId="77777777" w:rsidR="001E5869" w:rsidRPr="004910DE" w:rsidRDefault="001E5869">
            <w:pPr>
              <w:spacing w:after="0" w:line="240" w:lineRule="auto"/>
              <w:rPr>
                <w:rFonts w:ascii="Arial" w:hAnsi="Arial" w:cs="Arial"/>
                <w:b/>
                <w:sz w:val="24"/>
                <w:szCs w:val="24"/>
              </w:rPr>
            </w:pPr>
          </w:p>
        </w:tc>
      </w:tr>
    </w:tbl>
    <w:p w14:paraId="37DFA997" w14:textId="77777777" w:rsidR="001E5869" w:rsidRPr="004910DE" w:rsidRDefault="001E5869" w:rsidP="001E5869">
      <w:pPr>
        <w:autoSpaceDE w:val="0"/>
        <w:autoSpaceDN w:val="0"/>
        <w:adjustRightInd w:val="0"/>
        <w:spacing w:after="0" w:line="240" w:lineRule="auto"/>
        <w:rPr>
          <w:rFonts w:ascii="Arial" w:hAnsi="Arial" w:cs="Arial"/>
          <w:b/>
          <w:bCs/>
          <w:color w:val="002060"/>
          <w:sz w:val="24"/>
          <w:szCs w:val="24"/>
          <w:lang w:val="en-US"/>
        </w:rPr>
      </w:pPr>
    </w:p>
    <w:p w14:paraId="1A79E671" w14:textId="77777777" w:rsidR="001E5869" w:rsidRPr="004910DE" w:rsidRDefault="001E5869" w:rsidP="001E5869">
      <w:pPr>
        <w:autoSpaceDE w:val="0"/>
        <w:autoSpaceDN w:val="0"/>
        <w:adjustRightInd w:val="0"/>
        <w:spacing w:after="0" w:line="240" w:lineRule="auto"/>
        <w:rPr>
          <w:rFonts w:ascii="Arial" w:hAnsi="Arial" w:cs="Arial"/>
          <w:b/>
          <w:bCs/>
          <w:color w:val="002060"/>
          <w:sz w:val="24"/>
          <w:szCs w:val="24"/>
          <w:lang w:val="en-US"/>
        </w:rPr>
      </w:pPr>
      <w:r w:rsidRPr="004910DE">
        <w:rPr>
          <w:rFonts w:ascii="Arial" w:hAnsi="Arial" w:cs="Arial"/>
          <w:b/>
          <w:bCs/>
          <w:color w:val="002060"/>
          <w:sz w:val="24"/>
          <w:szCs w:val="24"/>
          <w:lang w:val="en-US"/>
        </w:rPr>
        <w:t>Student Statement:</w:t>
      </w:r>
    </w:p>
    <w:p w14:paraId="518A35B2" w14:textId="77777777" w:rsidR="001E5869" w:rsidRPr="004910DE" w:rsidRDefault="001E5869" w:rsidP="001E5869">
      <w:pPr>
        <w:autoSpaceDE w:val="0"/>
        <w:autoSpaceDN w:val="0"/>
        <w:adjustRightInd w:val="0"/>
        <w:spacing w:after="0" w:line="240" w:lineRule="auto"/>
        <w:rPr>
          <w:rFonts w:ascii="Arial" w:hAnsi="Arial" w:cs="Arial"/>
          <w:b/>
          <w:bCs/>
          <w:color w:val="001AE6"/>
          <w:sz w:val="24"/>
          <w:szCs w:val="24"/>
          <w:lang w:val="en-US"/>
        </w:rPr>
      </w:pPr>
    </w:p>
    <w:p w14:paraId="3E3AD3CB" w14:textId="77777777" w:rsidR="001E5869" w:rsidRPr="004910DE" w:rsidRDefault="001E5869" w:rsidP="001E5869">
      <w:pPr>
        <w:autoSpaceDE w:val="0"/>
        <w:autoSpaceDN w:val="0"/>
        <w:adjustRightInd w:val="0"/>
        <w:spacing w:after="0" w:line="240" w:lineRule="auto"/>
        <w:rPr>
          <w:rFonts w:ascii="Arial" w:hAnsi="Arial" w:cs="Arial"/>
          <w:color w:val="000000"/>
          <w:sz w:val="24"/>
          <w:szCs w:val="24"/>
          <w:lang w:val="en-US"/>
        </w:rPr>
      </w:pPr>
      <w:r w:rsidRPr="004910DE">
        <w:rPr>
          <w:rFonts w:ascii="Arial" w:hAnsi="Arial" w:cs="Arial"/>
          <w:color w:val="000000"/>
          <w:sz w:val="24"/>
          <w:szCs w:val="24"/>
          <w:lang w:val="en-US"/>
        </w:rPr>
        <w:t>By submitting this assignment, I confirm that this is my own work.</w:t>
      </w:r>
    </w:p>
    <w:p w14:paraId="71DBDC53" w14:textId="77777777" w:rsidR="001E5869" w:rsidRPr="004910DE" w:rsidRDefault="001E5869" w:rsidP="001E5869">
      <w:pPr>
        <w:autoSpaceDE w:val="0"/>
        <w:autoSpaceDN w:val="0"/>
        <w:adjustRightInd w:val="0"/>
        <w:spacing w:after="0" w:line="240" w:lineRule="auto"/>
        <w:rPr>
          <w:rFonts w:ascii="Arial" w:hAnsi="Arial" w:cs="Arial"/>
          <w:color w:val="000000"/>
          <w:sz w:val="24"/>
          <w:szCs w:val="24"/>
          <w:lang w:val="en-US"/>
        </w:rPr>
      </w:pPr>
    </w:p>
    <w:p w14:paraId="1AA0443B" w14:textId="77777777" w:rsidR="001E5869" w:rsidRPr="004910DE" w:rsidRDefault="001E5869" w:rsidP="001E5869">
      <w:pPr>
        <w:autoSpaceDE w:val="0"/>
        <w:autoSpaceDN w:val="0"/>
        <w:adjustRightInd w:val="0"/>
        <w:spacing w:after="0" w:line="240" w:lineRule="auto"/>
        <w:rPr>
          <w:rFonts w:ascii="Arial" w:hAnsi="Arial" w:cs="Arial"/>
          <w:color w:val="000000"/>
          <w:sz w:val="24"/>
          <w:szCs w:val="24"/>
          <w:lang w:val="en-US"/>
        </w:rPr>
      </w:pPr>
    </w:p>
    <w:p w14:paraId="11664A74" w14:textId="77777777" w:rsidR="001E5869" w:rsidRPr="004910DE" w:rsidRDefault="001E5869" w:rsidP="001E5869">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Ind w:w="0" w:type="dxa"/>
        <w:tblLook w:val="04A0" w:firstRow="1" w:lastRow="0" w:firstColumn="1" w:lastColumn="0" w:noHBand="0" w:noVBand="1"/>
      </w:tblPr>
      <w:tblGrid>
        <w:gridCol w:w="2260"/>
        <w:gridCol w:w="3894"/>
        <w:gridCol w:w="1250"/>
        <w:gridCol w:w="1612"/>
      </w:tblGrid>
      <w:tr w:rsidR="001E5869" w:rsidRPr="004910DE" w14:paraId="08198E4F" w14:textId="77777777" w:rsidTr="001E5869">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42EE67" w14:textId="77777777" w:rsidR="001E5869" w:rsidRPr="004910DE" w:rsidRDefault="001E5869">
            <w:pPr>
              <w:spacing w:after="0" w:line="240" w:lineRule="auto"/>
              <w:rPr>
                <w:rFonts w:ascii="Arial" w:hAnsi="Arial" w:cs="Arial"/>
                <w:color w:val="000000"/>
                <w:sz w:val="24"/>
                <w:szCs w:val="24"/>
                <w:lang w:val="en-US"/>
              </w:rPr>
            </w:pPr>
            <w:r w:rsidRPr="004910DE">
              <w:rPr>
                <w:rFonts w:ascii="Arial" w:hAnsi="Arial" w:cs="Arial"/>
                <w:color w:val="000000"/>
                <w:sz w:val="24"/>
                <w:szCs w:val="24"/>
              </w:rPr>
              <w:t>Student Signature</w:t>
            </w:r>
          </w:p>
        </w:tc>
        <w:tc>
          <w:tcPr>
            <w:tcW w:w="4035" w:type="dxa"/>
            <w:tcBorders>
              <w:top w:val="single" w:sz="4" w:space="0" w:color="auto"/>
              <w:left w:val="single" w:sz="4" w:space="0" w:color="auto"/>
              <w:bottom w:val="single" w:sz="4" w:space="0" w:color="auto"/>
              <w:right w:val="single" w:sz="4" w:space="0" w:color="auto"/>
            </w:tcBorders>
            <w:hideMark/>
          </w:tcPr>
          <w:p w14:paraId="4EC0A9FA" w14:textId="77777777" w:rsidR="001E5869" w:rsidRPr="004910DE" w:rsidRDefault="001E5869">
            <w:pPr>
              <w:spacing w:after="0" w:line="240" w:lineRule="auto"/>
              <w:rPr>
                <w:rFonts w:ascii="Arial" w:hAnsi="Arial" w:cs="Arial"/>
                <w:sz w:val="24"/>
                <w:szCs w:val="24"/>
              </w:rPr>
            </w:pPr>
            <w:r w:rsidRPr="004910DE">
              <w:rPr>
                <w:rFonts w:ascii="Arial" w:hAnsi="Arial" w:cs="Arial"/>
                <w:sz w:val="24"/>
                <w:szCs w:val="24"/>
              </w:rPr>
              <w:t>Joshua Jones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45BD60" w14:textId="77777777" w:rsidR="001E5869" w:rsidRPr="004910DE" w:rsidRDefault="001E5869">
            <w:pPr>
              <w:spacing w:after="0" w:line="240" w:lineRule="auto"/>
              <w:rPr>
                <w:rFonts w:ascii="Arial" w:hAnsi="Arial" w:cs="Arial"/>
                <w:color w:val="000000"/>
                <w:sz w:val="24"/>
                <w:szCs w:val="24"/>
              </w:rPr>
            </w:pPr>
            <w:r w:rsidRPr="004910DE">
              <w:rPr>
                <w:rFonts w:ascii="Arial" w:hAnsi="Arial" w:cs="Arial"/>
                <w:color w:val="000000"/>
                <w:sz w:val="24"/>
                <w:szCs w:val="24"/>
              </w:rPr>
              <w:t>Date</w:t>
            </w:r>
          </w:p>
        </w:tc>
        <w:tc>
          <w:tcPr>
            <w:tcW w:w="1621" w:type="dxa"/>
            <w:tcBorders>
              <w:top w:val="single" w:sz="4" w:space="0" w:color="auto"/>
              <w:left w:val="single" w:sz="4" w:space="0" w:color="auto"/>
              <w:bottom w:val="single" w:sz="4" w:space="0" w:color="auto"/>
              <w:right w:val="single" w:sz="4" w:space="0" w:color="auto"/>
            </w:tcBorders>
          </w:tcPr>
          <w:p w14:paraId="1E7EF8C0" w14:textId="0D221FB5" w:rsidR="001E5869" w:rsidRPr="004910DE" w:rsidRDefault="00BB2E26">
            <w:pPr>
              <w:spacing w:after="0" w:line="240" w:lineRule="auto"/>
              <w:rPr>
                <w:rFonts w:ascii="Arial" w:hAnsi="Arial" w:cs="Arial"/>
                <w:sz w:val="24"/>
                <w:szCs w:val="24"/>
              </w:rPr>
            </w:pPr>
            <w:r>
              <w:rPr>
                <w:rFonts w:ascii="Arial" w:hAnsi="Arial" w:cs="Arial"/>
                <w:sz w:val="24"/>
                <w:szCs w:val="24"/>
              </w:rPr>
              <w:t>12/04/2019</w:t>
            </w:r>
          </w:p>
        </w:tc>
      </w:tr>
    </w:tbl>
    <w:p w14:paraId="577514C9" w14:textId="77777777" w:rsidR="001E5869" w:rsidRPr="004910DE" w:rsidRDefault="001E5869" w:rsidP="001E5869">
      <w:pPr>
        <w:rPr>
          <w:rFonts w:ascii="Arial" w:hAnsi="Arial" w:cs="Arial"/>
          <w:color w:val="000000"/>
          <w:sz w:val="24"/>
          <w:szCs w:val="24"/>
          <w:lang w:val="en-US"/>
        </w:rPr>
      </w:pPr>
    </w:p>
    <w:p w14:paraId="41AB43AD" w14:textId="77777777" w:rsidR="001E5869" w:rsidRPr="004910DE" w:rsidRDefault="001E5869" w:rsidP="001E5869">
      <w:pPr>
        <w:rPr>
          <w:rFonts w:ascii="Arial" w:hAnsi="Arial" w:cs="Arial"/>
          <w:color w:val="000000"/>
          <w:sz w:val="24"/>
          <w:szCs w:val="24"/>
          <w:lang w:val="en-US"/>
        </w:rPr>
      </w:pPr>
    </w:p>
    <w:p w14:paraId="625029D3" w14:textId="77777777" w:rsidR="001E5869" w:rsidRPr="004910DE" w:rsidRDefault="001E5869" w:rsidP="001E5869">
      <w:pPr>
        <w:shd w:val="clear" w:color="auto" w:fill="D9D9D9" w:themeFill="background1" w:themeFillShade="D9"/>
        <w:rPr>
          <w:rFonts w:ascii="Arial" w:hAnsi="Arial" w:cs="Arial"/>
          <w:b/>
          <w:sz w:val="24"/>
          <w:szCs w:val="24"/>
          <w:lang w:val="en-US"/>
        </w:rPr>
      </w:pPr>
      <w:r w:rsidRPr="004910DE">
        <w:rPr>
          <w:rFonts w:ascii="Arial" w:hAnsi="Arial" w:cs="Arial"/>
          <w:b/>
          <w:sz w:val="24"/>
          <w:szCs w:val="24"/>
          <w:lang w:val="en-US"/>
        </w:rPr>
        <w:lastRenderedPageBreak/>
        <w:t>For Tutor / Assessor Use Only</w:t>
      </w:r>
    </w:p>
    <w:tbl>
      <w:tblPr>
        <w:tblStyle w:val="TableGrid"/>
        <w:tblW w:w="0" w:type="auto"/>
        <w:tblInd w:w="0" w:type="dxa"/>
        <w:tblLook w:val="04A0" w:firstRow="1" w:lastRow="0" w:firstColumn="1" w:lastColumn="0" w:noHBand="0" w:noVBand="1"/>
      </w:tblPr>
      <w:tblGrid>
        <w:gridCol w:w="4527"/>
        <w:gridCol w:w="4489"/>
      </w:tblGrid>
      <w:tr w:rsidR="001E5869" w:rsidRPr="004910DE" w14:paraId="274A10E3" w14:textId="77777777" w:rsidTr="001E5869">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6165A9" w14:textId="77777777" w:rsidR="001E5869" w:rsidRPr="004910DE" w:rsidRDefault="001E5869">
            <w:pPr>
              <w:spacing w:after="0" w:line="240" w:lineRule="auto"/>
              <w:rPr>
                <w:rFonts w:ascii="Arial" w:hAnsi="Arial" w:cs="Arial"/>
                <w:b/>
                <w:color w:val="002060"/>
                <w:sz w:val="24"/>
                <w:szCs w:val="24"/>
                <w:lang w:val="en-US"/>
              </w:rPr>
            </w:pPr>
            <w:r w:rsidRPr="004910DE">
              <w:rPr>
                <w:rFonts w:ascii="Arial" w:hAnsi="Arial" w:cs="Arial"/>
                <w:b/>
                <w:color w:val="002060"/>
                <w:sz w:val="24"/>
                <w:szCs w:val="24"/>
              </w:rPr>
              <w:t>Total Marks</w:t>
            </w:r>
          </w:p>
        </w:tc>
        <w:tc>
          <w:tcPr>
            <w:tcW w:w="4621" w:type="dxa"/>
            <w:tcBorders>
              <w:top w:val="single" w:sz="4" w:space="0" w:color="auto"/>
              <w:left w:val="single" w:sz="4" w:space="0" w:color="auto"/>
              <w:bottom w:val="single" w:sz="4" w:space="0" w:color="auto"/>
              <w:right w:val="single" w:sz="4" w:space="0" w:color="auto"/>
            </w:tcBorders>
          </w:tcPr>
          <w:p w14:paraId="0B85CE5A" w14:textId="77777777" w:rsidR="001E5869" w:rsidRPr="004910DE" w:rsidRDefault="001E5869">
            <w:pPr>
              <w:spacing w:after="0" w:line="240" w:lineRule="auto"/>
              <w:rPr>
                <w:rFonts w:ascii="Arial" w:hAnsi="Arial" w:cs="Arial"/>
                <w:sz w:val="24"/>
                <w:szCs w:val="24"/>
              </w:rPr>
            </w:pPr>
          </w:p>
        </w:tc>
      </w:tr>
      <w:tr w:rsidR="001E5869" w:rsidRPr="004910DE" w14:paraId="6D568774" w14:textId="77777777" w:rsidTr="001E5869">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76A529" w14:textId="77777777" w:rsidR="001E5869" w:rsidRPr="004910DE" w:rsidRDefault="001E5869">
            <w:pPr>
              <w:spacing w:after="0" w:line="240" w:lineRule="auto"/>
              <w:rPr>
                <w:rFonts w:ascii="Arial" w:hAnsi="Arial" w:cs="Arial"/>
                <w:b/>
                <w:color w:val="002060"/>
                <w:sz w:val="24"/>
                <w:szCs w:val="24"/>
              </w:rPr>
            </w:pPr>
            <w:r w:rsidRPr="004910DE">
              <w:rPr>
                <w:rFonts w:ascii="Arial" w:hAnsi="Arial" w:cs="Arial"/>
                <w:b/>
                <w:color w:val="002060"/>
                <w:sz w:val="24"/>
                <w:szCs w:val="24"/>
              </w:rPr>
              <w:t>Marks Obtained</w:t>
            </w:r>
          </w:p>
        </w:tc>
        <w:tc>
          <w:tcPr>
            <w:tcW w:w="4621" w:type="dxa"/>
            <w:tcBorders>
              <w:top w:val="single" w:sz="4" w:space="0" w:color="auto"/>
              <w:left w:val="single" w:sz="4" w:space="0" w:color="auto"/>
              <w:bottom w:val="single" w:sz="4" w:space="0" w:color="auto"/>
              <w:right w:val="single" w:sz="4" w:space="0" w:color="auto"/>
            </w:tcBorders>
          </w:tcPr>
          <w:p w14:paraId="65AB07C9" w14:textId="77777777" w:rsidR="001E5869" w:rsidRPr="004910DE" w:rsidRDefault="001E5869">
            <w:pPr>
              <w:spacing w:after="0" w:line="240" w:lineRule="auto"/>
              <w:rPr>
                <w:rFonts w:ascii="Arial" w:hAnsi="Arial" w:cs="Arial"/>
                <w:sz w:val="24"/>
                <w:szCs w:val="24"/>
              </w:rPr>
            </w:pPr>
          </w:p>
        </w:tc>
      </w:tr>
      <w:tr w:rsidR="001E5869" w:rsidRPr="004910DE" w14:paraId="2C8A785F" w14:textId="77777777" w:rsidTr="001E5869">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975A63" w14:textId="77777777" w:rsidR="001E5869" w:rsidRPr="004910DE" w:rsidRDefault="001E5869">
            <w:pPr>
              <w:spacing w:after="0" w:line="240" w:lineRule="auto"/>
              <w:rPr>
                <w:rFonts w:ascii="Arial" w:hAnsi="Arial" w:cs="Arial"/>
                <w:b/>
                <w:color w:val="002060"/>
                <w:sz w:val="24"/>
                <w:szCs w:val="24"/>
              </w:rPr>
            </w:pPr>
            <w:r w:rsidRPr="004910DE">
              <w:rPr>
                <w:rFonts w:ascii="Arial" w:hAnsi="Arial" w:cs="Arial"/>
                <w:b/>
                <w:color w:val="002060"/>
                <w:sz w:val="24"/>
                <w:szCs w:val="24"/>
              </w:rPr>
              <w:t>Percentage / Grade</w:t>
            </w:r>
          </w:p>
        </w:tc>
        <w:tc>
          <w:tcPr>
            <w:tcW w:w="4621" w:type="dxa"/>
            <w:tcBorders>
              <w:top w:val="single" w:sz="4" w:space="0" w:color="auto"/>
              <w:left w:val="single" w:sz="4" w:space="0" w:color="auto"/>
              <w:bottom w:val="single" w:sz="4" w:space="0" w:color="auto"/>
              <w:right w:val="single" w:sz="4" w:space="0" w:color="auto"/>
            </w:tcBorders>
          </w:tcPr>
          <w:p w14:paraId="68735B82" w14:textId="77777777" w:rsidR="001E5869" w:rsidRPr="004910DE" w:rsidRDefault="001E5869">
            <w:pPr>
              <w:spacing w:after="0" w:line="240" w:lineRule="auto"/>
              <w:rPr>
                <w:rFonts w:ascii="Arial" w:hAnsi="Arial" w:cs="Arial"/>
                <w:sz w:val="24"/>
                <w:szCs w:val="24"/>
              </w:rPr>
            </w:pPr>
          </w:p>
        </w:tc>
      </w:tr>
    </w:tbl>
    <w:p w14:paraId="5738AECD" w14:textId="77777777" w:rsidR="001E5869" w:rsidRPr="004910DE" w:rsidRDefault="001E5869" w:rsidP="001E5869">
      <w:pPr>
        <w:rPr>
          <w:rFonts w:ascii="Arial" w:hAnsi="Arial" w:cs="Arial"/>
          <w:sz w:val="24"/>
          <w:szCs w:val="24"/>
        </w:rPr>
      </w:pPr>
    </w:p>
    <w:p w14:paraId="3496C398" w14:textId="77777777" w:rsidR="001E5869" w:rsidRPr="004910DE" w:rsidRDefault="001E5869" w:rsidP="001E5869">
      <w:pPr>
        <w:rPr>
          <w:rFonts w:ascii="Arial" w:hAnsi="Arial" w:cs="Arial"/>
          <w:sz w:val="24"/>
          <w:szCs w:val="24"/>
        </w:rPr>
      </w:pPr>
    </w:p>
    <w:p w14:paraId="16DA5EE2" w14:textId="77777777" w:rsidR="001E5869" w:rsidRPr="004910DE" w:rsidRDefault="001E5869" w:rsidP="001E5869">
      <w:pPr>
        <w:rPr>
          <w:rFonts w:ascii="Arial" w:hAnsi="Arial" w:cs="Arial"/>
          <w:sz w:val="24"/>
          <w:szCs w:val="24"/>
        </w:rPr>
      </w:pPr>
    </w:p>
    <w:p w14:paraId="5276D493" w14:textId="77777777" w:rsidR="001E5869" w:rsidRPr="004910DE" w:rsidRDefault="001E5869" w:rsidP="001E5869">
      <w:pPr>
        <w:rPr>
          <w:rFonts w:ascii="Arial" w:hAnsi="Arial" w:cs="Arial"/>
          <w:sz w:val="24"/>
          <w:szCs w:val="24"/>
        </w:rPr>
      </w:pPr>
    </w:p>
    <w:p w14:paraId="33C5E864" w14:textId="37F715D6" w:rsidR="004910DE" w:rsidRPr="004910DE" w:rsidRDefault="004910DE">
      <w:pPr>
        <w:spacing w:after="160" w:line="259" w:lineRule="auto"/>
        <w:rPr>
          <w:rFonts w:ascii="Arial" w:hAnsi="Arial" w:cs="Arial"/>
          <w:sz w:val="24"/>
          <w:szCs w:val="24"/>
        </w:rPr>
      </w:pPr>
      <w:r w:rsidRPr="004910DE">
        <w:rPr>
          <w:rFonts w:ascii="Arial" w:hAnsi="Arial" w:cs="Arial"/>
          <w:sz w:val="24"/>
          <w:szCs w:val="24"/>
        </w:rPr>
        <w:br w:type="page"/>
      </w:r>
    </w:p>
    <w:p w14:paraId="1D0D8265" w14:textId="6EFCBC35" w:rsidR="001E5869" w:rsidRDefault="004910DE" w:rsidP="00BE7CB5">
      <w:pPr>
        <w:spacing w:line="360" w:lineRule="auto"/>
        <w:jc w:val="both"/>
        <w:rPr>
          <w:rFonts w:ascii="Arial" w:hAnsi="Arial" w:cs="Arial"/>
          <w:sz w:val="24"/>
          <w:szCs w:val="24"/>
        </w:rPr>
      </w:pPr>
      <w:r>
        <w:rPr>
          <w:rFonts w:ascii="Arial" w:hAnsi="Arial" w:cs="Arial"/>
          <w:b/>
          <w:sz w:val="24"/>
          <w:szCs w:val="24"/>
          <w:u w:val="single"/>
        </w:rPr>
        <w:lastRenderedPageBreak/>
        <w:t>1i)</w:t>
      </w:r>
    </w:p>
    <w:p w14:paraId="70CD22EE" w14:textId="15B0E762" w:rsidR="004910DE" w:rsidRDefault="004910DE" w:rsidP="00BE7CB5">
      <w:pPr>
        <w:spacing w:line="360" w:lineRule="auto"/>
        <w:jc w:val="both"/>
        <w:rPr>
          <w:rFonts w:ascii="Arial" w:hAnsi="Arial" w:cs="Arial"/>
          <w:sz w:val="24"/>
          <w:szCs w:val="24"/>
        </w:rPr>
      </w:pPr>
      <w:r>
        <w:rPr>
          <w:rFonts w:ascii="Arial" w:hAnsi="Arial" w:cs="Arial"/>
          <w:sz w:val="24"/>
          <w:szCs w:val="24"/>
        </w:rPr>
        <w:t>Facility management refers to decision making</w:t>
      </w:r>
      <w:r w:rsidR="002B2BBD">
        <w:rPr>
          <w:rFonts w:ascii="Arial" w:hAnsi="Arial" w:cs="Arial"/>
          <w:sz w:val="24"/>
          <w:szCs w:val="24"/>
        </w:rPr>
        <w:t xml:space="preserve"> with regards to the roles played by each facility, the capacity allocated in each facility and the allotment of suppliers and markets to each facility.</w:t>
      </w:r>
    </w:p>
    <w:p w14:paraId="3EA95665" w14:textId="411C7C17" w:rsidR="002B2BBD" w:rsidRDefault="002B2BBD" w:rsidP="00BE7CB5">
      <w:pPr>
        <w:spacing w:line="360" w:lineRule="auto"/>
        <w:jc w:val="both"/>
        <w:rPr>
          <w:rFonts w:ascii="Arial" w:hAnsi="Arial" w:cs="Arial"/>
          <w:sz w:val="24"/>
          <w:szCs w:val="24"/>
        </w:rPr>
      </w:pPr>
      <w:r>
        <w:rPr>
          <w:rFonts w:ascii="Arial" w:hAnsi="Arial" w:cs="Arial"/>
          <w:b/>
          <w:sz w:val="24"/>
          <w:szCs w:val="24"/>
          <w:u w:val="single"/>
        </w:rPr>
        <w:t>1ii)</w:t>
      </w:r>
    </w:p>
    <w:p w14:paraId="7CD15665" w14:textId="343A60E7" w:rsidR="002B2BBD" w:rsidRPr="002B2BBD" w:rsidRDefault="002B2BBD" w:rsidP="00BE7CB5">
      <w:pPr>
        <w:spacing w:line="360" w:lineRule="auto"/>
        <w:jc w:val="both"/>
        <w:rPr>
          <w:rFonts w:ascii="Arial" w:hAnsi="Arial" w:cs="Arial"/>
          <w:sz w:val="24"/>
          <w:szCs w:val="24"/>
        </w:rPr>
      </w:pPr>
      <w:r>
        <w:rPr>
          <w:rFonts w:ascii="Arial" w:hAnsi="Arial" w:cs="Arial"/>
          <w:sz w:val="24"/>
          <w:szCs w:val="24"/>
        </w:rPr>
        <w:t xml:space="preserve">‘Milk run deliveries’ refer to a particular method that involves carrying mixed loads for the same customer i.e. visiting all the relevant suppliers in one go and then delivering it to the customer instead of having each component delivered individually </w:t>
      </w:r>
      <w:sdt>
        <w:sdtPr>
          <w:rPr>
            <w:rFonts w:ascii="Arial" w:hAnsi="Arial" w:cs="Arial"/>
            <w:sz w:val="24"/>
            <w:szCs w:val="24"/>
          </w:rPr>
          <w:id w:val="2099981663"/>
          <w:citation/>
        </w:sdtPr>
        <w:sdtEndPr/>
        <w:sdtContent>
          <w:r>
            <w:rPr>
              <w:rFonts w:ascii="Arial" w:hAnsi="Arial" w:cs="Arial"/>
              <w:sz w:val="24"/>
              <w:szCs w:val="24"/>
            </w:rPr>
            <w:fldChar w:fldCharType="begin"/>
          </w:r>
          <w:r>
            <w:rPr>
              <w:rFonts w:ascii="Arial" w:hAnsi="Arial" w:cs="Arial"/>
              <w:sz w:val="24"/>
              <w:szCs w:val="24"/>
              <w:lang w:val="en-US"/>
            </w:rPr>
            <w:instrText xml:space="preserve"> CITATION Bus \l 1033 </w:instrText>
          </w:r>
          <w:r>
            <w:rPr>
              <w:rFonts w:ascii="Arial" w:hAnsi="Arial" w:cs="Arial"/>
              <w:sz w:val="24"/>
              <w:szCs w:val="24"/>
            </w:rPr>
            <w:fldChar w:fldCharType="separate"/>
          </w:r>
          <w:r w:rsidRPr="002B2BBD">
            <w:rPr>
              <w:rFonts w:ascii="Arial" w:hAnsi="Arial" w:cs="Arial"/>
              <w:noProof/>
              <w:sz w:val="24"/>
              <w:szCs w:val="24"/>
              <w:lang w:val="en-US"/>
            </w:rPr>
            <w:t>(Business Dictionary, n.d.)</w:t>
          </w:r>
          <w:r>
            <w:rPr>
              <w:rFonts w:ascii="Arial" w:hAnsi="Arial" w:cs="Arial"/>
              <w:sz w:val="24"/>
              <w:szCs w:val="24"/>
            </w:rPr>
            <w:fldChar w:fldCharType="end"/>
          </w:r>
        </w:sdtContent>
      </w:sdt>
      <w:r>
        <w:rPr>
          <w:rFonts w:ascii="Arial" w:hAnsi="Arial" w:cs="Arial"/>
          <w:sz w:val="24"/>
          <w:szCs w:val="24"/>
        </w:rPr>
        <w:t>.</w:t>
      </w:r>
    </w:p>
    <w:p w14:paraId="6D43AFF5" w14:textId="35D1C003" w:rsidR="001E5869" w:rsidRDefault="002B2BBD" w:rsidP="00BE7CB5">
      <w:pPr>
        <w:spacing w:line="360" w:lineRule="auto"/>
        <w:jc w:val="both"/>
        <w:rPr>
          <w:rFonts w:ascii="Arial" w:hAnsi="Arial" w:cs="Arial"/>
          <w:sz w:val="24"/>
          <w:szCs w:val="24"/>
        </w:rPr>
      </w:pPr>
      <w:r>
        <w:rPr>
          <w:rFonts w:ascii="Arial" w:hAnsi="Arial" w:cs="Arial"/>
          <w:b/>
          <w:sz w:val="24"/>
          <w:szCs w:val="24"/>
          <w:u w:val="single"/>
        </w:rPr>
        <w:t>1iii)</w:t>
      </w:r>
    </w:p>
    <w:p w14:paraId="4ABFF7E0" w14:textId="0AB49CAF" w:rsidR="002B2BBD" w:rsidRDefault="002B2BBD" w:rsidP="00BE7CB5">
      <w:pPr>
        <w:spacing w:line="360" w:lineRule="auto"/>
        <w:jc w:val="both"/>
        <w:rPr>
          <w:rFonts w:ascii="Arial" w:hAnsi="Arial" w:cs="Arial"/>
          <w:sz w:val="24"/>
          <w:szCs w:val="24"/>
        </w:rPr>
      </w:pPr>
      <w:r>
        <w:rPr>
          <w:rFonts w:ascii="Arial" w:hAnsi="Arial" w:cs="Arial"/>
          <w:sz w:val="24"/>
          <w:szCs w:val="24"/>
        </w:rPr>
        <w:t xml:space="preserve">Reverse Logistics refers to </w:t>
      </w:r>
      <w:r w:rsidR="00192EB9">
        <w:rPr>
          <w:rFonts w:ascii="Arial" w:hAnsi="Arial" w:cs="Arial"/>
          <w:sz w:val="24"/>
          <w:szCs w:val="24"/>
        </w:rPr>
        <w:t xml:space="preserve">the planning and implementation of every step of the manufacturing process with the intent of reusing the products and raw materials, as a form of recycling </w:t>
      </w:r>
      <w:sdt>
        <w:sdtPr>
          <w:rPr>
            <w:rFonts w:ascii="Arial" w:hAnsi="Arial" w:cs="Arial"/>
            <w:sz w:val="24"/>
            <w:szCs w:val="24"/>
          </w:rPr>
          <w:id w:val="-175887817"/>
          <w:citation/>
        </w:sdtPr>
        <w:sdtEndPr/>
        <w:sdtContent>
          <w:r w:rsidR="00192EB9">
            <w:rPr>
              <w:rFonts w:ascii="Arial" w:hAnsi="Arial" w:cs="Arial"/>
              <w:sz w:val="24"/>
              <w:szCs w:val="24"/>
            </w:rPr>
            <w:fldChar w:fldCharType="begin"/>
          </w:r>
          <w:r w:rsidR="00192EB9">
            <w:rPr>
              <w:rFonts w:ascii="Arial" w:hAnsi="Arial" w:cs="Arial"/>
              <w:sz w:val="24"/>
              <w:szCs w:val="24"/>
              <w:lang w:val="en-US"/>
            </w:rPr>
            <w:instrText xml:space="preserve"> CITATION Ada14 \l 1033 </w:instrText>
          </w:r>
          <w:r w:rsidR="00192EB9">
            <w:rPr>
              <w:rFonts w:ascii="Arial" w:hAnsi="Arial" w:cs="Arial"/>
              <w:sz w:val="24"/>
              <w:szCs w:val="24"/>
            </w:rPr>
            <w:fldChar w:fldCharType="separate"/>
          </w:r>
          <w:r w:rsidR="00192EB9" w:rsidRPr="00192EB9">
            <w:rPr>
              <w:rFonts w:ascii="Arial" w:hAnsi="Arial" w:cs="Arial"/>
              <w:noProof/>
              <w:sz w:val="24"/>
              <w:szCs w:val="24"/>
              <w:lang w:val="en-US"/>
            </w:rPr>
            <w:t>(Robinson, 2014)</w:t>
          </w:r>
          <w:r w:rsidR="00192EB9">
            <w:rPr>
              <w:rFonts w:ascii="Arial" w:hAnsi="Arial" w:cs="Arial"/>
              <w:sz w:val="24"/>
              <w:szCs w:val="24"/>
            </w:rPr>
            <w:fldChar w:fldCharType="end"/>
          </w:r>
        </w:sdtContent>
      </w:sdt>
      <w:r w:rsidR="00192EB9">
        <w:rPr>
          <w:rFonts w:ascii="Arial" w:hAnsi="Arial" w:cs="Arial"/>
          <w:sz w:val="24"/>
          <w:szCs w:val="24"/>
        </w:rPr>
        <w:t>.</w:t>
      </w:r>
    </w:p>
    <w:p w14:paraId="4DEB8B1D" w14:textId="3E679571" w:rsidR="00192EB9" w:rsidRDefault="00192EB9" w:rsidP="00BE7CB5">
      <w:pPr>
        <w:spacing w:line="360" w:lineRule="auto"/>
        <w:jc w:val="both"/>
        <w:rPr>
          <w:rFonts w:ascii="Arial" w:hAnsi="Arial" w:cs="Arial"/>
          <w:sz w:val="24"/>
          <w:szCs w:val="24"/>
        </w:rPr>
      </w:pPr>
      <w:r>
        <w:rPr>
          <w:rFonts w:ascii="Arial" w:hAnsi="Arial" w:cs="Arial"/>
          <w:b/>
          <w:sz w:val="24"/>
          <w:szCs w:val="24"/>
          <w:u w:val="single"/>
        </w:rPr>
        <w:t>1iv)</w:t>
      </w:r>
    </w:p>
    <w:p w14:paraId="26DCEDCA" w14:textId="5E07F6FA" w:rsidR="00192EB9" w:rsidRDefault="00192EB9" w:rsidP="00BE7CB5">
      <w:pPr>
        <w:spacing w:line="360" w:lineRule="auto"/>
        <w:jc w:val="both"/>
        <w:rPr>
          <w:rFonts w:ascii="Arial" w:hAnsi="Arial" w:cs="Arial"/>
          <w:sz w:val="24"/>
          <w:szCs w:val="24"/>
        </w:rPr>
      </w:pPr>
      <w:r>
        <w:rPr>
          <w:rFonts w:ascii="Arial" w:hAnsi="Arial" w:cs="Arial"/>
          <w:sz w:val="24"/>
          <w:szCs w:val="24"/>
        </w:rPr>
        <w:t>The two kinds of delivery sources are Single Product Locations and Distribution Centres.</w:t>
      </w:r>
    </w:p>
    <w:p w14:paraId="6D2978B0" w14:textId="23E92CF6" w:rsidR="00192EB9" w:rsidRDefault="00192EB9" w:rsidP="00BE7CB5">
      <w:pPr>
        <w:spacing w:line="360" w:lineRule="auto"/>
        <w:jc w:val="both"/>
        <w:rPr>
          <w:rFonts w:ascii="Arial" w:hAnsi="Arial" w:cs="Arial"/>
          <w:sz w:val="24"/>
          <w:szCs w:val="24"/>
        </w:rPr>
      </w:pPr>
      <w:r>
        <w:rPr>
          <w:rFonts w:ascii="Arial" w:hAnsi="Arial" w:cs="Arial"/>
          <w:b/>
          <w:sz w:val="24"/>
          <w:szCs w:val="24"/>
          <w:u w:val="single"/>
        </w:rPr>
        <w:t>1v)</w:t>
      </w:r>
    </w:p>
    <w:p w14:paraId="436E9695" w14:textId="76FB1C37" w:rsidR="00192EB9" w:rsidRDefault="00192EB9" w:rsidP="00BE7CB5">
      <w:pPr>
        <w:spacing w:line="360" w:lineRule="auto"/>
        <w:jc w:val="both"/>
        <w:rPr>
          <w:rFonts w:ascii="Arial" w:hAnsi="Arial" w:cs="Arial"/>
          <w:sz w:val="24"/>
          <w:szCs w:val="24"/>
        </w:rPr>
      </w:pPr>
      <w:r>
        <w:rPr>
          <w:rFonts w:ascii="Arial" w:hAnsi="Arial" w:cs="Arial"/>
          <w:sz w:val="24"/>
          <w:szCs w:val="24"/>
        </w:rPr>
        <w:t xml:space="preserve">Production scheduling typically involves the planning of procurement, personnel and the machinery, such as the hours to be allocated for each worker and machine, as well as the procurement systems to be utilised </w:t>
      </w:r>
      <w:sdt>
        <w:sdtPr>
          <w:rPr>
            <w:rFonts w:ascii="Arial" w:hAnsi="Arial" w:cs="Arial"/>
            <w:sz w:val="24"/>
            <w:szCs w:val="24"/>
          </w:rPr>
          <w:id w:val="1013037430"/>
          <w:citation/>
        </w:sdtPr>
        <w:sdtEndPr/>
        <w:sdtContent>
          <w:r>
            <w:rPr>
              <w:rFonts w:ascii="Arial" w:hAnsi="Arial" w:cs="Arial"/>
              <w:sz w:val="24"/>
              <w:szCs w:val="24"/>
            </w:rPr>
            <w:fldChar w:fldCharType="begin"/>
          </w:r>
          <w:r>
            <w:rPr>
              <w:rFonts w:ascii="Arial" w:hAnsi="Arial" w:cs="Arial"/>
              <w:sz w:val="24"/>
              <w:szCs w:val="24"/>
              <w:lang w:val="en-US"/>
            </w:rPr>
            <w:instrText xml:space="preserve"> CITATION Dev19 \l 1033 </w:instrText>
          </w:r>
          <w:r>
            <w:rPr>
              <w:rFonts w:ascii="Arial" w:hAnsi="Arial" w:cs="Arial"/>
              <w:sz w:val="24"/>
              <w:szCs w:val="24"/>
            </w:rPr>
            <w:fldChar w:fldCharType="separate"/>
          </w:r>
          <w:r w:rsidRPr="00192EB9">
            <w:rPr>
              <w:rFonts w:ascii="Arial" w:hAnsi="Arial" w:cs="Arial"/>
              <w:noProof/>
              <w:sz w:val="24"/>
              <w:szCs w:val="24"/>
              <w:lang w:val="en-US"/>
            </w:rPr>
            <w:t>(Gartenstein, 2019)</w:t>
          </w:r>
          <w:r>
            <w:rPr>
              <w:rFonts w:ascii="Arial" w:hAnsi="Arial" w:cs="Arial"/>
              <w:sz w:val="24"/>
              <w:szCs w:val="24"/>
            </w:rPr>
            <w:fldChar w:fldCharType="end"/>
          </w:r>
        </w:sdtContent>
      </w:sdt>
      <w:r>
        <w:rPr>
          <w:rFonts w:ascii="Arial" w:hAnsi="Arial" w:cs="Arial"/>
          <w:sz w:val="24"/>
          <w:szCs w:val="24"/>
        </w:rPr>
        <w:t>.</w:t>
      </w:r>
    </w:p>
    <w:p w14:paraId="2A60F700" w14:textId="77777777" w:rsidR="00BE7CB5" w:rsidRDefault="00BE7CB5" w:rsidP="00BE7CB5">
      <w:pPr>
        <w:spacing w:line="360" w:lineRule="auto"/>
        <w:jc w:val="both"/>
        <w:rPr>
          <w:rFonts w:ascii="Arial" w:hAnsi="Arial" w:cs="Arial"/>
          <w:b/>
          <w:sz w:val="24"/>
          <w:szCs w:val="24"/>
          <w:u w:val="single"/>
        </w:rPr>
      </w:pPr>
    </w:p>
    <w:p w14:paraId="7B545BBE" w14:textId="77777777" w:rsidR="00BE7CB5" w:rsidRDefault="00BE7CB5" w:rsidP="00BE7CB5">
      <w:pPr>
        <w:spacing w:line="360" w:lineRule="auto"/>
        <w:jc w:val="both"/>
        <w:rPr>
          <w:rFonts w:ascii="Arial" w:hAnsi="Arial" w:cs="Arial"/>
          <w:b/>
          <w:sz w:val="24"/>
          <w:szCs w:val="24"/>
          <w:u w:val="single"/>
        </w:rPr>
      </w:pPr>
    </w:p>
    <w:p w14:paraId="202B45FA" w14:textId="77777777" w:rsidR="00BE7CB5" w:rsidRDefault="00BE7CB5" w:rsidP="00BE7CB5">
      <w:pPr>
        <w:spacing w:line="360" w:lineRule="auto"/>
        <w:jc w:val="both"/>
        <w:rPr>
          <w:rFonts w:ascii="Arial" w:hAnsi="Arial" w:cs="Arial"/>
          <w:b/>
          <w:sz w:val="24"/>
          <w:szCs w:val="24"/>
          <w:u w:val="single"/>
        </w:rPr>
      </w:pPr>
    </w:p>
    <w:p w14:paraId="21AAB3EA" w14:textId="77777777" w:rsidR="00BE7CB5" w:rsidRDefault="00BE7CB5" w:rsidP="00BE7CB5">
      <w:pPr>
        <w:spacing w:line="360" w:lineRule="auto"/>
        <w:jc w:val="both"/>
        <w:rPr>
          <w:rFonts w:ascii="Arial" w:hAnsi="Arial" w:cs="Arial"/>
          <w:b/>
          <w:sz w:val="24"/>
          <w:szCs w:val="24"/>
          <w:u w:val="single"/>
        </w:rPr>
      </w:pPr>
    </w:p>
    <w:p w14:paraId="196AEFEC" w14:textId="77777777" w:rsidR="00BE7CB5" w:rsidRDefault="00BE7CB5" w:rsidP="00BE7CB5">
      <w:pPr>
        <w:spacing w:line="360" w:lineRule="auto"/>
        <w:jc w:val="both"/>
        <w:rPr>
          <w:rFonts w:ascii="Arial" w:hAnsi="Arial" w:cs="Arial"/>
          <w:b/>
          <w:sz w:val="24"/>
          <w:szCs w:val="24"/>
          <w:u w:val="single"/>
        </w:rPr>
      </w:pPr>
    </w:p>
    <w:p w14:paraId="5834695F" w14:textId="77777777" w:rsidR="00BE7CB5" w:rsidRDefault="00BE7CB5" w:rsidP="00BE7CB5">
      <w:pPr>
        <w:spacing w:line="360" w:lineRule="auto"/>
        <w:jc w:val="both"/>
        <w:rPr>
          <w:rFonts w:ascii="Arial" w:hAnsi="Arial" w:cs="Arial"/>
          <w:b/>
          <w:sz w:val="24"/>
          <w:szCs w:val="24"/>
          <w:u w:val="single"/>
        </w:rPr>
      </w:pPr>
    </w:p>
    <w:p w14:paraId="1A7657D4" w14:textId="3682EFC0" w:rsidR="00192EB9" w:rsidRDefault="00192EB9" w:rsidP="00BE7CB5">
      <w:pPr>
        <w:spacing w:line="360" w:lineRule="auto"/>
        <w:jc w:val="both"/>
        <w:rPr>
          <w:rFonts w:ascii="Arial" w:hAnsi="Arial" w:cs="Arial"/>
          <w:sz w:val="24"/>
          <w:szCs w:val="24"/>
        </w:rPr>
      </w:pPr>
      <w:r>
        <w:rPr>
          <w:rFonts w:ascii="Arial" w:hAnsi="Arial" w:cs="Arial"/>
          <w:b/>
          <w:sz w:val="24"/>
          <w:szCs w:val="24"/>
          <w:u w:val="single"/>
        </w:rPr>
        <w:lastRenderedPageBreak/>
        <w:t>1vi)</w:t>
      </w:r>
    </w:p>
    <w:p w14:paraId="5C0536CE" w14:textId="77A9CAB7" w:rsidR="00192EB9" w:rsidRDefault="007A32DE" w:rsidP="00BE7CB5">
      <w:pPr>
        <w:spacing w:line="360" w:lineRule="auto"/>
        <w:jc w:val="both"/>
        <w:rPr>
          <w:rFonts w:ascii="Arial" w:hAnsi="Arial" w:cs="Arial"/>
          <w:sz w:val="24"/>
          <w:szCs w:val="24"/>
        </w:rPr>
      </w:pPr>
      <w:r>
        <w:rPr>
          <w:rFonts w:ascii="Arial" w:hAnsi="Arial" w:cs="Arial"/>
          <w:sz w:val="24"/>
          <w:szCs w:val="24"/>
        </w:rPr>
        <w:t>The key steps to Effective Order Management are as follows:</w:t>
      </w:r>
    </w:p>
    <w:p w14:paraId="47D2B728" w14:textId="34E33DA0" w:rsidR="007A32DE" w:rsidRDefault="007A32DE" w:rsidP="00BE7CB5">
      <w:pPr>
        <w:pStyle w:val="ListParagraph"/>
        <w:numPr>
          <w:ilvl w:val="0"/>
          <w:numId w:val="1"/>
        </w:numPr>
        <w:spacing w:line="360" w:lineRule="auto"/>
        <w:jc w:val="both"/>
        <w:rPr>
          <w:rFonts w:ascii="Arial" w:hAnsi="Arial" w:cs="Arial"/>
          <w:sz w:val="24"/>
          <w:szCs w:val="24"/>
        </w:rPr>
      </w:pPr>
      <w:r w:rsidRPr="007A32DE">
        <w:rPr>
          <w:rFonts w:ascii="Arial" w:hAnsi="Arial" w:cs="Arial"/>
          <w:sz w:val="24"/>
          <w:szCs w:val="24"/>
        </w:rPr>
        <w:t>Entering the order once and only once so as to capture the accuracy of said order</w:t>
      </w:r>
    </w:p>
    <w:p w14:paraId="0CBFEB36" w14:textId="5A481527" w:rsidR="007A32DE" w:rsidRDefault="007A32DE" w:rsidP="00BE7CB5">
      <w:pPr>
        <w:pStyle w:val="ListParagraph"/>
        <w:numPr>
          <w:ilvl w:val="0"/>
          <w:numId w:val="1"/>
        </w:numPr>
        <w:spacing w:line="360" w:lineRule="auto"/>
        <w:jc w:val="both"/>
        <w:rPr>
          <w:rFonts w:ascii="Arial" w:hAnsi="Arial" w:cs="Arial"/>
          <w:sz w:val="24"/>
          <w:szCs w:val="24"/>
        </w:rPr>
      </w:pPr>
      <w:r>
        <w:rPr>
          <w:rFonts w:ascii="Arial" w:hAnsi="Arial" w:cs="Arial"/>
          <w:sz w:val="24"/>
          <w:szCs w:val="24"/>
        </w:rPr>
        <w:t>Automate order routing procedures, with human intervention only in exceptional circumstances</w:t>
      </w:r>
    </w:p>
    <w:p w14:paraId="1A606B49" w14:textId="2FF7FEDC" w:rsidR="007A32DE" w:rsidRDefault="007A32DE" w:rsidP="00BE7CB5">
      <w:pPr>
        <w:pStyle w:val="ListParagraph"/>
        <w:numPr>
          <w:ilvl w:val="0"/>
          <w:numId w:val="1"/>
        </w:numPr>
        <w:spacing w:line="360" w:lineRule="auto"/>
        <w:jc w:val="both"/>
        <w:rPr>
          <w:rFonts w:ascii="Arial" w:hAnsi="Arial" w:cs="Arial"/>
          <w:sz w:val="24"/>
          <w:szCs w:val="24"/>
        </w:rPr>
      </w:pPr>
      <w:r>
        <w:rPr>
          <w:rFonts w:ascii="Arial" w:hAnsi="Arial" w:cs="Arial"/>
          <w:sz w:val="24"/>
          <w:szCs w:val="24"/>
        </w:rPr>
        <w:t xml:space="preserve">Make the order status visible to the customer, which in turn can result in a higher standard of customer service </w:t>
      </w:r>
      <w:sdt>
        <w:sdtPr>
          <w:rPr>
            <w:rFonts w:ascii="Arial" w:hAnsi="Arial" w:cs="Arial"/>
            <w:sz w:val="24"/>
            <w:szCs w:val="24"/>
          </w:rPr>
          <w:id w:val="1942944242"/>
          <w:citation/>
        </w:sdtPr>
        <w:sdtEndPr/>
        <w:sdtContent>
          <w:r>
            <w:rPr>
              <w:rFonts w:ascii="Arial" w:hAnsi="Arial" w:cs="Arial"/>
              <w:sz w:val="24"/>
              <w:szCs w:val="24"/>
            </w:rPr>
            <w:fldChar w:fldCharType="begin"/>
          </w:r>
          <w:r>
            <w:rPr>
              <w:rFonts w:ascii="Arial" w:hAnsi="Arial" w:cs="Arial"/>
              <w:sz w:val="24"/>
              <w:szCs w:val="24"/>
              <w:lang w:val="en-US"/>
            </w:rPr>
            <w:instrText xml:space="preserve"> CITATION Kev04 \l 1033 </w:instrText>
          </w:r>
          <w:r>
            <w:rPr>
              <w:rFonts w:ascii="Arial" w:hAnsi="Arial" w:cs="Arial"/>
              <w:sz w:val="24"/>
              <w:szCs w:val="24"/>
            </w:rPr>
            <w:fldChar w:fldCharType="separate"/>
          </w:r>
          <w:r w:rsidRPr="007A32DE">
            <w:rPr>
              <w:rFonts w:ascii="Arial" w:hAnsi="Arial" w:cs="Arial"/>
              <w:noProof/>
              <w:sz w:val="24"/>
              <w:szCs w:val="24"/>
              <w:lang w:val="en-US"/>
            </w:rPr>
            <w:t>(O'Brien, 2004)</w:t>
          </w:r>
          <w:r>
            <w:rPr>
              <w:rFonts w:ascii="Arial" w:hAnsi="Arial" w:cs="Arial"/>
              <w:sz w:val="24"/>
              <w:szCs w:val="24"/>
            </w:rPr>
            <w:fldChar w:fldCharType="end"/>
          </w:r>
        </w:sdtContent>
      </w:sdt>
    </w:p>
    <w:p w14:paraId="04CC1D81" w14:textId="09BAA1D6" w:rsidR="007A32DE" w:rsidRPr="00BE7CB5" w:rsidRDefault="007A32DE" w:rsidP="00BE7CB5">
      <w:pPr>
        <w:pStyle w:val="ListParagraph"/>
        <w:numPr>
          <w:ilvl w:val="0"/>
          <w:numId w:val="1"/>
        </w:numPr>
        <w:spacing w:line="360" w:lineRule="auto"/>
        <w:jc w:val="both"/>
        <w:rPr>
          <w:rFonts w:ascii="Arial" w:hAnsi="Arial" w:cs="Arial"/>
          <w:sz w:val="24"/>
          <w:szCs w:val="24"/>
        </w:rPr>
      </w:pPr>
      <w:r>
        <w:rPr>
          <w:rFonts w:ascii="Arial" w:hAnsi="Arial" w:cs="Arial"/>
          <w:sz w:val="24"/>
          <w:szCs w:val="24"/>
        </w:rPr>
        <w:t>The usage of integrated order management systems, so as to maintain the consistency and accuracy of the data involved in the production and ordering process</w:t>
      </w:r>
    </w:p>
    <w:p w14:paraId="4E0A8B56" w14:textId="79531EA8" w:rsidR="007A32DE" w:rsidRDefault="007A32DE" w:rsidP="00BE7CB5">
      <w:pPr>
        <w:spacing w:line="360" w:lineRule="auto"/>
        <w:jc w:val="both"/>
        <w:rPr>
          <w:rFonts w:ascii="Arial" w:hAnsi="Arial" w:cs="Arial"/>
          <w:sz w:val="24"/>
          <w:szCs w:val="24"/>
        </w:rPr>
      </w:pPr>
      <w:r>
        <w:rPr>
          <w:rFonts w:ascii="Arial" w:hAnsi="Arial" w:cs="Arial"/>
          <w:b/>
          <w:sz w:val="24"/>
          <w:szCs w:val="24"/>
          <w:u w:val="single"/>
        </w:rPr>
        <w:t>1vii)</w:t>
      </w:r>
    </w:p>
    <w:p w14:paraId="0093B36D" w14:textId="47154ACD" w:rsidR="007A32DE" w:rsidRDefault="007A32DE" w:rsidP="00BE7CB5">
      <w:pPr>
        <w:spacing w:line="360" w:lineRule="auto"/>
        <w:jc w:val="both"/>
        <w:rPr>
          <w:rFonts w:ascii="Arial" w:hAnsi="Arial" w:cs="Arial"/>
          <w:sz w:val="24"/>
          <w:szCs w:val="24"/>
        </w:rPr>
      </w:pPr>
      <w:r>
        <w:rPr>
          <w:rFonts w:ascii="Arial" w:hAnsi="Arial" w:cs="Arial"/>
          <w:sz w:val="24"/>
          <w:szCs w:val="24"/>
        </w:rPr>
        <w:t xml:space="preserve">Outsourcing the operations of the supply chain can have many benefits </w:t>
      </w:r>
      <w:sdt>
        <w:sdtPr>
          <w:rPr>
            <w:rFonts w:ascii="Arial" w:hAnsi="Arial" w:cs="Arial"/>
            <w:sz w:val="24"/>
            <w:szCs w:val="24"/>
          </w:rPr>
          <w:id w:val="-1113892332"/>
          <w:citation/>
        </w:sdtPr>
        <w:sdtEndPr/>
        <w:sdtContent>
          <w:r>
            <w:rPr>
              <w:rFonts w:ascii="Arial" w:hAnsi="Arial" w:cs="Arial"/>
              <w:sz w:val="24"/>
              <w:szCs w:val="24"/>
            </w:rPr>
            <w:fldChar w:fldCharType="begin"/>
          </w:r>
          <w:r>
            <w:rPr>
              <w:rFonts w:ascii="Arial" w:hAnsi="Arial" w:cs="Arial"/>
              <w:sz w:val="24"/>
              <w:szCs w:val="24"/>
              <w:lang w:val="en-US"/>
            </w:rPr>
            <w:instrText xml:space="preserve"> CITATION And17 \l 1033 </w:instrText>
          </w:r>
          <w:r>
            <w:rPr>
              <w:rFonts w:ascii="Arial" w:hAnsi="Arial" w:cs="Arial"/>
              <w:sz w:val="24"/>
              <w:szCs w:val="24"/>
            </w:rPr>
            <w:fldChar w:fldCharType="separate"/>
          </w:r>
          <w:r w:rsidRPr="007A32DE">
            <w:rPr>
              <w:rFonts w:ascii="Arial" w:hAnsi="Arial" w:cs="Arial"/>
              <w:noProof/>
              <w:sz w:val="24"/>
              <w:szCs w:val="24"/>
              <w:lang w:val="en-US"/>
            </w:rPr>
            <w:t>(Finn, 2017)</w:t>
          </w:r>
          <w:r>
            <w:rPr>
              <w:rFonts w:ascii="Arial" w:hAnsi="Arial" w:cs="Arial"/>
              <w:sz w:val="24"/>
              <w:szCs w:val="24"/>
            </w:rPr>
            <w:fldChar w:fldCharType="end"/>
          </w:r>
        </w:sdtContent>
      </w:sdt>
      <w:r>
        <w:rPr>
          <w:rFonts w:ascii="Arial" w:hAnsi="Arial" w:cs="Arial"/>
          <w:sz w:val="24"/>
          <w:szCs w:val="24"/>
        </w:rPr>
        <w:t>, such as:</w:t>
      </w:r>
    </w:p>
    <w:p w14:paraId="49CD0FAC" w14:textId="1FEE67EB" w:rsidR="007A32DE" w:rsidRDefault="007A32DE" w:rsidP="00BE7CB5">
      <w:pPr>
        <w:pStyle w:val="ListParagraph"/>
        <w:numPr>
          <w:ilvl w:val="0"/>
          <w:numId w:val="2"/>
        </w:numPr>
        <w:spacing w:line="360" w:lineRule="auto"/>
        <w:jc w:val="both"/>
        <w:rPr>
          <w:rFonts w:ascii="Arial" w:hAnsi="Arial" w:cs="Arial"/>
          <w:sz w:val="24"/>
          <w:szCs w:val="24"/>
        </w:rPr>
      </w:pPr>
      <w:r>
        <w:rPr>
          <w:rFonts w:ascii="Arial" w:hAnsi="Arial" w:cs="Arial"/>
          <w:sz w:val="24"/>
          <w:szCs w:val="24"/>
        </w:rPr>
        <w:t>Allowing the company to focus on their primary task, such as Research and Development to improve their products</w:t>
      </w:r>
    </w:p>
    <w:p w14:paraId="181566DC" w14:textId="183EF05E" w:rsidR="007A32DE" w:rsidRDefault="007A32DE" w:rsidP="00BE7CB5">
      <w:pPr>
        <w:pStyle w:val="ListParagraph"/>
        <w:numPr>
          <w:ilvl w:val="0"/>
          <w:numId w:val="2"/>
        </w:numPr>
        <w:spacing w:line="360" w:lineRule="auto"/>
        <w:jc w:val="both"/>
        <w:rPr>
          <w:rFonts w:ascii="Arial" w:hAnsi="Arial" w:cs="Arial"/>
          <w:sz w:val="24"/>
          <w:szCs w:val="24"/>
        </w:rPr>
      </w:pPr>
      <w:r>
        <w:rPr>
          <w:rFonts w:ascii="Arial" w:hAnsi="Arial" w:cs="Arial"/>
          <w:sz w:val="24"/>
          <w:szCs w:val="24"/>
        </w:rPr>
        <w:t>Ensuring security in the supply chain, such as the quality of the materials and compliance to laws and standards every step of the way</w:t>
      </w:r>
    </w:p>
    <w:p w14:paraId="419809A9" w14:textId="7E62B778" w:rsidR="007A32DE" w:rsidRDefault="007A32DE" w:rsidP="00BE7CB5">
      <w:pPr>
        <w:pStyle w:val="ListParagraph"/>
        <w:numPr>
          <w:ilvl w:val="0"/>
          <w:numId w:val="2"/>
        </w:numPr>
        <w:spacing w:line="360" w:lineRule="auto"/>
        <w:jc w:val="both"/>
        <w:rPr>
          <w:rFonts w:ascii="Arial" w:hAnsi="Arial" w:cs="Arial"/>
          <w:sz w:val="24"/>
          <w:szCs w:val="24"/>
        </w:rPr>
      </w:pPr>
      <w:r>
        <w:rPr>
          <w:rFonts w:ascii="Arial" w:hAnsi="Arial" w:cs="Arial"/>
          <w:sz w:val="24"/>
          <w:szCs w:val="24"/>
        </w:rPr>
        <w:t>More effective management and reduction of costs</w:t>
      </w:r>
    </w:p>
    <w:p w14:paraId="2C257D17" w14:textId="0882C67D" w:rsidR="007A32DE" w:rsidRDefault="007A32DE" w:rsidP="00BE7CB5">
      <w:pPr>
        <w:pStyle w:val="ListParagraph"/>
        <w:numPr>
          <w:ilvl w:val="0"/>
          <w:numId w:val="2"/>
        </w:numPr>
        <w:spacing w:line="360" w:lineRule="auto"/>
        <w:jc w:val="both"/>
        <w:rPr>
          <w:rFonts w:ascii="Arial" w:hAnsi="Arial" w:cs="Arial"/>
          <w:sz w:val="24"/>
          <w:szCs w:val="24"/>
        </w:rPr>
      </w:pPr>
      <w:r>
        <w:rPr>
          <w:rFonts w:ascii="Arial" w:hAnsi="Arial" w:cs="Arial"/>
          <w:sz w:val="24"/>
          <w:szCs w:val="24"/>
        </w:rPr>
        <w:t>Being able to meet customer demands more effectively</w:t>
      </w:r>
    </w:p>
    <w:p w14:paraId="1C0570D2" w14:textId="70CCF9BC" w:rsidR="007A32DE" w:rsidRDefault="007A32DE" w:rsidP="00BE7CB5">
      <w:pPr>
        <w:pStyle w:val="ListParagraph"/>
        <w:numPr>
          <w:ilvl w:val="0"/>
          <w:numId w:val="2"/>
        </w:numPr>
        <w:spacing w:line="360" w:lineRule="auto"/>
        <w:jc w:val="both"/>
        <w:rPr>
          <w:rFonts w:ascii="Arial" w:hAnsi="Arial" w:cs="Arial"/>
          <w:sz w:val="24"/>
          <w:szCs w:val="24"/>
        </w:rPr>
      </w:pPr>
      <w:r>
        <w:rPr>
          <w:rFonts w:ascii="Arial" w:hAnsi="Arial" w:cs="Arial"/>
          <w:sz w:val="24"/>
          <w:szCs w:val="24"/>
        </w:rPr>
        <w:t>Increasing the overall capabilities of the supply chain</w:t>
      </w:r>
    </w:p>
    <w:p w14:paraId="0295876E" w14:textId="53DD0926" w:rsidR="00646D11" w:rsidRDefault="00646D11" w:rsidP="00BE7CB5">
      <w:pPr>
        <w:spacing w:after="160" w:line="360" w:lineRule="auto"/>
        <w:rPr>
          <w:rFonts w:ascii="Arial" w:hAnsi="Arial" w:cs="Arial"/>
          <w:sz w:val="24"/>
          <w:szCs w:val="24"/>
        </w:rPr>
      </w:pPr>
      <w:r>
        <w:rPr>
          <w:rFonts w:ascii="Arial" w:hAnsi="Arial" w:cs="Arial"/>
          <w:sz w:val="24"/>
          <w:szCs w:val="24"/>
        </w:rPr>
        <w:br w:type="page"/>
      </w:r>
    </w:p>
    <w:p w14:paraId="61B4E21A" w14:textId="3283E0E7" w:rsidR="00646D11" w:rsidRDefault="00646D11" w:rsidP="00BE7CB5">
      <w:pPr>
        <w:spacing w:line="360" w:lineRule="auto"/>
        <w:jc w:val="both"/>
        <w:rPr>
          <w:rFonts w:ascii="Arial" w:hAnsi="Arial" w:cs="Arial"/>
          <w:sz w:val="24"/>
          <w:szCs w:val="24"/>
        </w:rPr>
      </w:pPr>
      <w:r>
        <w:rPr>
          <w:rFonts w:ascii="Arial" w:hAnsi="Arial" w:cs="Arial"/>
          <w:b/>
          <w:sz w:val="24"/>
          <w:szCs w:val="24"/>
          <w:u w:val="single"/>
        </w:rPr>
        <w:lastRenderedPageBreak/>
        <w:t>2)</w:t>
      </w:r>
    </w:p>
    <w:p w14:paraId="0857C853" w14:textId="2A82BFC4" w:rsidR="00646D11" w:rsidRPr="004F0ECF" w:rsidRDefault="00AC3EB2" w:rsidP="00BE7CB5">
      <w:pPr>
        <w:spacing w:line="360" w:lineRule="auto"/>
        <w:jc w:val="both"/>
        <w:rPr>
          <w:rFonts w:ascii="Arial" w:hAnsi="Arial" w:cs="Arial"/>
          <w:sz w:val="24"/>
          <w:szCs w:val="24"/>
          <w:u w:val="single"/>
        </w:rPr>
      </w:pPr>
      <w:r w:rsidRPr="004F0ECF">
        <w:rPr>
          <w:rFonts w:ascii="Arial" w:hAnsi="Arial" w:cs="Arial"/>
          <w:sz w:val="24"/>
          <w:szCs w:val="24"/>
          <w:u w:val="single"/>
        </w:rPr>
        <w:t xml:space="preserve">“The more flexible, responsive, and cost effective the supply chain is, the more likely the product will be </w:t>
      </w:r>
      <w:r w:rsidR="004F0ECF" w:rsidRPr="004F0ECF">
        <w:rPr>
          <w:rFonts w:ascii="Arial" w:hAnsi="Arial" w:cs="Arial"/>
          <w:sz w:val="24"/>
          <w:szCs w:val="24"/>
          <w:u w:val="single"/>
        </w:rPr>
        <w:t>to succeed in its market.”</w:t>
      </w:r>
    </w:p>
    <w:p w14:paraId="750379CC" w14:textId="16568506" w:rsidR="004F0ECF" w:rsidRDefault="004F0ECF" w:rsidP="00BE7CB5">
      <w:pPr>
        <w:spacing w:line="360" w:lineRule="auto"/>
        <w:jc w:val="both"/>
        <w:rPr>
          <w:rFonts w:ascii="Arial" w:hAnsi="Arial" w:cs="Arial"/>
          <w:sz w:val="24"/>
          <w:szCs w:val="24"/>
        </w:rPr>
      </w:pPr>
      <w:r>
        <w:rPr>
          <w:rFonts w:ascii="Arial" w:hAnsi="Arial" w:cs="Arial"/>
          <w:sz w:val="24"/>
          <w:szCs w:val="24"/>
        </w:rPr>
        <w:t xml:space="preserve">The above statement is true to a large extent. </w:t>
      </w:r>
    </w:p>
    <w:p w14:paraId="2B9C703B" w14:textId="07CD0089" w:rsidR="00BE7CB5" w:rsidRDefault="00385769" w:rsidP="00BE7CB5">
      <w:pPr>
        <w:spacing w:line="360" w:lineRule="auto"/>
        <w:jc w:val="both"/>
        <w:rPr>
          <w:rFonts w:ascii="Arial" w:hAnsi="Arial" w:cs="Arial"/>
          <w:sz w:val="24"/>
          <w:szCs w:val="24"/>
        </w:rPr>
      </w:pPr>
      <w:r>
        <w:rPr>
          <w:rFonts w:ascii="Arial" w:hAnsi="Arial" w:cs="Arial"/>
          <w:sz w:val="24"/>
          <w:szCs w:val="24"/>
        </w:rPr>
        <w:t>Regardless of the product being brought out into the market, if the supply chain (and by extension, the company in question) is unable to respond to market changes</w:t>
      </w:r>
      <w:r w:rsidR="00BE7CB5">
        <w:rPr>
          <w:rFonts w:ascii="Arial" w:hAnsi="Arial" w:cs="Arial"/>
          <w:sz w:val="24"/>
          <w:szCs w:val="24"/>
        </w:rPr>
        <w:t xml:space="preserve"> in any given scenario</w:t>
      </w:r>
      <w:r>
        <w:rPr>
          <w:rFonts w:ascii="Arial" w:hAnsi="Arial" w:cs="Arial"/>
          <w:sz w:val="24"/>
          <w:szCs w:val="24"/>
        </w:rPr>
        <w:t>, then it is only a matter of time before said market changes end up spelling the end for the company. In addition, the ability of the supply chain to adapt</w:t>
      </w:r>
      <w:r w:rsidR="00BE7CB5">
        <w:rPr>
          <w:rFonts w:ascii="Arial" w:hAnsi="Arial" w:cs="Arial"/>
          <w:sz w:val="24"/>
          <w:szCs w:val="24"/>
        </w:rPr>
        <w:t xml:space="preserve"> to any outside disruptions (such as disasters, suppliers failing to adhere to contracts, etc). Also, depending on the product in question, the demand of said product may fluctuate over time, such as those for skis or surf boards in countries with </w:t>
      </w:r>
      <w:r w:rsidR="00A439F6">
        <w:rPr>
          <w:rFonts w:ascii="Arial" w:hAnsi="Arial" w:cs="Arial"/>
          <w:sz w:val="24"/>
          <w:szCs w:val="24"/>
        </w:rPr>
        <w:t xml:space="preserve">four seasons </w:t>
      </w:r>
      <w:sdt>
        <w:sdtPr>
          <w:rPr>
            <w:rFonts w:ascii="Arial" w:hAnsi="Arial" w:cs="Arial"/>
            <w:sz w:val="24"/>
            <w:szCs w:val="24"/>
          </w:rPr>
          <w:id w:val="1026671419"/>
          <w:citation/>
        </w:sdtPr>
        <w:sdtEndPr/>
        <w:sdtContent>
          <w:r w:rsidR="00A439F6">
            <w:rPr>
              <w:rFonts w:ascii="Arial" w:hAnsi="Arial" w:cs="Arial"/>
              <w:sz w:val="24"/>
              <w:szCs w:val="24"/>
            </w:rPr>
            <w:fldChar w:fldCharType="begin"/>
          </w:r>
          <w:r w:rsidR="00A439F6">
            <w:rPr>
              <w:rFonts w:ascii="Arial" w:hAnsi="Arial" w:cs="Arial"/>
              <w:sz w:val="24"/>
              <w:szCs w:val="24"/>
              <w:lang w:val="en-US"/>
            </w:rPr>
            <w:instrText xml:space="preserve"> CITATION Jar \l 1033 </w:instrText>
          </w:r>
          <w:r w:rsidR="00A439F6">
            <w:rPr>
              <w:rFonts w:ascii="Arial" w:hAnsi="Arial" w:cs="Arial"/>
              <w:sz w:val="24"/>
              <w:szCs w:val="24"/>
            </w:rPr>
            <w:fldChar w:fldCharType="separate"/>
          </w:r>
          <w:r w:rsidR="00A439F6" w:rsidRPr="00A439F6">
            <w:rPr>
              <w:rFonts w:ascii="Arial" w:hAnsi="Arial" w:cs="Arial"/>
              <w:noProof/>
              <w:sz w:val="24"/>
              <w:szCs w:val="24"/>
              <w:lang w:val="en-US"/>
            </w:rPr>
            <w:t>(Jarmila Kopecka)</w:t>
          </w:r>
          <w:r w:rsidR="00A439F6">
            <w:rPr>
              <w:rFonts w:ascii="Arial" w:hAnsi="Arial" w:cs="Arial"/>
              <w:sz w:val="24"/>
              <w:szCs w:val="24"/>
            </w:rPr>
            <w:fldChar w:fldCharType="end"/>
          </w:r>
        </w:sdtContent>
      </w:sdt>
      <w:r w:rsidR="00A439F6">
        <w:rPr>
          <w:rFonts w:ascii="Arial" w:hAnsi="Arial" w:cs="Arial"/>
          <w:sz w:val="24"/>
          <w:szCs w:val="24"/>
        </w:rPr>
        <w:t>.</w:t>
      </w:r>
    </w:p>
    <w:p w14:paraId="0F151CAC" w14:textId="7E67559F" w:rsidR="00BA3899" w:rsidRDefault="00A439F6" w:rsidP="00A439F6">
      <w:pPr>
        <w:spacing w:line="360" w:lineRule="auto"/>
        <w:jc w:val="both"/>
        <w:rPr>
          <w:rFonts w:ascii="Arial" w:hAnsi="Arial" w:cs="Arial"/>
          <w:sz w:val="24"/>
          <w:szCs w:val="24"/>
        </w:rPr>
      </w:pPr>
      <w:r>
        <w:rPr>
          <w:rFonts w:ascii="Arial" w:hAnsi="Arial" w:cs="Arial"/>
          <w:sz w:val="24"/>
          <w:szCs w:val="24"/>
        </w:rPr>
        <w:t xml:space="preserve">The responsiveness of the supply chain is also important. Even </w:t>
      </w:r>
      <w:r>
        <w:rPr>
          <w:rFonts w:ascii="Arial" w:hAnsi="Arial" w:cs="Arial"/>
          <w:i/>
          <w:sz w:val="24"/>
          <w:szCs w:val="24"/>
        </w:rPr>
        <w:t>if</w:t>
      </w:r>
      <w:r>
        <w:rPr>
          <w:rFonts w:ascii="Arial" w:hAnsi="Arial" w:cs="Arial"/>
          <w:sz w:val="24"/>
          <w:szCs w:val="24"/>
        </w:rPr>
        <w:t xml:space="preserve"> a supply chain is able to change according to the current market, the timeliness of the response by the supply chain in question is paramount </w:t>
      </w:r>
      <w:sdt>
        <w:sdtPr>
          <w:rPr>
            <w:rFonts w:ascii="Arial" w:hAnsi="Arial" w:cs="Arial"/>
            <w:sz w:val="24"/>
            <w:szCs w:val="24"/>
          </w:rPr>
          <w:id w:val="-615986864"/>
          <w:citation/>
        </w:sdtPr>
        <w:sdtEndPr/>
        <w:sdtContent>
          <w:r>
            <w:rPr>
              <w:rFonts w:ascii="Arial" w:hAnsi="Arial" w:cs="Arial"/>
              <w:sz w:val="24"/>
              <w:szCs w:val="24"/>
            </w:rPr>
            <w:fldChar w:fldCharType="begin"/>
          </w:r>
          <w:r>
            <w:rPr>
              <w:rFonts w:ascii="Arial" w:hAnsi="Arial" w:cs="Arial"/>
              <w:sz w:val="24"/>
              <w:szCs w:val="24"/>
              <w:lang w:val="en-US"/>
            </w:rPr>
            <w:instrText xml:space="preserve"> CITATION Log18 \l 1033 </w:instrText>
          </w:r>
          <w:r>
            <w:rPr>
              <w:rFonts w:ascii="Arial" w:hAnsi="Arial" w:cs="Arial"/>
              <w:sz w:val="24"/>
              <w:szCs w:val="24"/>
            </w:rPr>
            <w:fldChar w:fldCharType="separate"/>
          </w:r>
          <w:r w:rsidRPr="00A439F6">
            <w:rPr>
              <w:rFonts w:ascii="Arial" w:hAnsi="Arial" w:cs="Arial"/>
              <w:noProof/>
              <w:sz w:val="24"/>
              <w:szCs w:val="24"/>
              <w:lang w:val="en-US"/>
            </w:rPr>
            <w:t>(Mayville, 2018)</w:t>
          </w:r>
          <w:r>
            <w:rPr>
              <w:rFonts w:ascii="Arial" w:hAnsi="Arial" w:cs="Arial"/>
              <w:sz w:val="24"/>
              <w:szCs w:val="24"/>
            </w:rPr>
            <w:fldChar w:fldCharType="end"/>
          </w:r>
        </w:sdtContent>
      </w:sdt>
      <w:r>
        <w:rPr>
          <w:rFonts w:ascii="Arial" w:hAnsi="Arial" w:cs="Arial"/>
          <w:sz w:val="24"/>
          <w:szCs w:val="24"/>
        </w:rPr>
        <w:t>. For example, it will practically be pointless if a company takes five months to respond to a spike in demand for winter clothing, for by the time the supply is able to fulfil the forecasted demand, the costumers would have turned to the company’s rivals instead, and winter would be over.</w:t>
      </w:r>
    </w:p>
    <w:p w14:paraId="5D4CB76F" w14:textId="3B786ECE" w:rsidR="00A439F6" w:rsidRDefault="00A439F6" w:rsidP="00A439F6">
      <w:pPr>
        <w:spacing w:line="360" w:lineRule="auto"/>
        <w:jc w:val="both"/>
        <w:rPr>
          <w:rFonts w:ascii="Arial" w:hAnsi="Arial" w:cs="Arial"/>
          <w:sz w:val="24"/>
          <w:szCs w:val="24"/>
        </w:rPr>
      </w:pPr>
      <w:r>
        <w:rPr>
          <w:rFonts w:ascii="Arial" w:hAnsi="Arial" w:cs="Arial"/>
          <w:sz w:val="24"/>
          <w:szCs w:val="24"/>
        </w:rPr>
        <w:t xml:space="preserve">Cost effectiveness of a supply chain is also important. This is due to the simple fact behind most, if not all companies: They want to make a profit. </w:t>
      </w:r>
      <w:r w:rsidR="00600EE7">
        <w:rPr>
          <w:rFonts w:ascii="Arial" w:hAnsi="Arial" w:cs="Arial"/>
          <w:sz w:val="24"/>
          <w:szCs w:val="24"/>
        </w:rPr>
        <w:t xml:space="preserve">By ensuring that their supply chain is cost effective in terms of deliveries, labour costs, automation and efficiency of the general system in place, they will be able to reduce their expenditure while increasing their profits, even if their revenue remains unchanged. Hence, the considerations and steps taken when determining the usage of assets, be they financial or technological, is also key to maximising profits </w:t>
      </w:r>
      <w:sdt>
        <w:sdtPr>
          <w:rPr>
            <w:rFonts w:ascii="Arial" w:hAnsi="Arial" w:cs="Arial"/>
            <w:sz w:val="24"/>
            <w:szCs w:val="24"/>
          </w:rPr>
          <w:id w:val="1740054198"/>
          <w:citation/>
        </w:sdtPr>
        <w:sdtEndPr/>
        <w:sdtContent>
          <w:r w:rsidR="00600EE7">
            <w:rPr>
              <w:rFonts w:ascii="Arial" w:hAnsi="Arial" w:cs="Arial"/>
              <w:sz w:val="24"/>
              <w:szCs w:val="24"/>
            </w:rPr>
            <w:fldChar w:fldCharType="begin"/>
          </w:r>
          <w:r w:rsidR="00600EE7">
            <w:rPr>
              <w:rFonts w:ascii="Arial" w:hAnsi="Arial" w:cs="Arial"/>
              <w:sz w:val="24"/>
              <w:szCs w:val="24"/>
              <w:lang w:val="en-US"/>
            </w:rPr>
            <w:instrText xml:space="preserve"> CITATION Ald18 \l 1033 </w:instrText>
          </w:r>
          <w:r w:rsidR="00600EE7">
            <w:rPr>
              <w:rFonts w:ascii="Arial" w:hAnsi="Arial" w:cs="Arial"/>
              <w:sz w:val="24"/>
              <w:szCs w:val="24"/>
            </w:rPr>
            <w:fldChar w:fldCharType="separate"/>
          </w:r>
          <w:r w:rsidR="00600EE7" w:rsidRPr="00600EE7">
            <w:rPr>
              <w:rFonts w:ascii="Arial" w:hAnsi="Arial" w:cs="Arial"/>
              <w:noProof/>
              <w:sz w:val="24"/>
              <w:szCs w:val="24"/>
              <w:lang w:val="en-US"/>
            </w:rPr>
            <w:t>(Morse, 2018)</w:t>
          </w:r>
          <w:r w:rsidR="00600EE7">
            <w:rPr>
              <w:rFonts w:ascii="Arial" w:hAnsi="Arial" w:cs="Arial"/>
              <w:sz w:val="24"/>
              <w:szCs w:val="24"/>
            </w:rPr>
            <w:fldChar w:fldCharType="end"/>
          </w:r>
        </w:sdtContent>
      </w:sdt>
      <w:r w:rsidR="00600EE7">
        <w:rPr>
          <w:rFonts w:ascii="Arial" w:hAnsi="Arial" w:cs="Arial"/>
          <w:sz w:val="24"/>
          <w:szCs w:val="24"/>
        </w:rPr>
        <w:t>.</w:t>
      </w:r>
    </w:p>
    <w:p w14:paraId="163F9880" w14:textId="20CA1ACD" w:rsidR="00133902" w:rsidRDefault="00133902">
      <w:pPr>
        <w:spacing w:after="160" w:line="259" w:lineRule="auto"/>
        <w:rPr>
          <w:rFonts w:ascii="Arial" w:hAnsi="Arial" w:cs="Arial"/>
          <w:sz w:val="24"/>
          <w:szCs w:val="24"/>
        </w:rPr>
      </w:pPr>
      <w:r>
        <w:rPr>
          <w:rFonts w:ascii="Arial" w:hAnsi="Arial" w:cs="Arial"/>
          <w:sz w:val="24"/>
          <w:szCs w:val="24"/>
        </w:rPr>
        <w:br w:type="page"/>
      </w:r>
    </w:p>
    <w:p w14:paraId="0472FC13" w14:textId="7DE93CF9" w:rsidR="00133902" w:rsidRDefault="00133902" w:rsidP="00A439F6">
      <w:pPr>
        <w:spacing w:line="360" w:lineRule="auto"/>
        <w:jc w:val="both"/>
        <w:rPr>
          <w:rFonts w:ascii="Arial" w:hAnsi="Arial" w:cs="Arial"/>
          <w:sz w:val="24"/>
          <w:szCs w:val="24"/>
        </w:rPr>
      </w:pPr>
      <w:r>
        <w:rPr>
          <w:rFonts w:ascii="Arial" w:hAnsi="Arial" w:cs="Arial"/>
          <w:b/>
          <w:sz w:val="24"/>
          <w:szCs w:val="24"/>
          <w:u w:val="single"/>
        </w:rPr>
        <w:lastRenderedPageBreak/>
        <w:t>Project</w:t>
      </w:r>
    </w:p>
    <w:p w14:paraId="4FED2047" w14:textId="77777777" w:rsidR="004B2782" w:rsidRDefault="004366E2" w:rsidP="00A439F6">
      <w:pPr>
        <w:spacing w:line="360" w:lineRule="auto"/>
        <w:jc w:val="both"/>
        <w:rPr>
          <w:rFonts w:ascii="Arial" w:hAnsi="Arial" w:cs="Arial"/>
          <w:sz w:val="24"/>
          <w:szCs w:val="24"/>
        </w:rPr>
      </w:pPr>
      <w:r>
        <w:rPr>
          <w:rFonts w:ascii="Arial" w:hAnsi="Arial" w:cs="Arial"/>
          <w:sz w:val="24"/>
          <w:szCs w:val="24"/>
        </w:rPr>
        <w:t xml:space="preserve">As </w:t>
      </w:r>
      <w:r w:rsidR="004B2782">
        <w:rPr>
          <w:rFonts w:ascii="Arial" w:hAnsi="Arial" w:cs="Arial"/>
          <w:sz w:val="24"/>
          <w:szCs w:val="24"/>
        </w:rPr>
        <w:t xml:space="preserve">the economy of a country expands, and the companies in every nation increase in size of operations and market, logistics continues to be a fundamental necessity in ensuring that operations can continue to be efficient. However, nothing is perfect, and sometimes flaws in the system can only be found out after it has been put into practice. Flaws are part and parcel of improving the supply chain and can generally be accepted, as long as the relevant entities do something to correct or minimise said flaws. </w:t>
      </w:r>
    </w:p>
    <w:p w14:paraId="77D51384" w14:textId="56FC1CCF" w:rsidR="00133902" w:rsidRDefault="004B2782" w:rsidP="00A439F6">
      <w:pPr>
        <w:spacing w:line="360" w:lineRule="auto"/>
        <w:jc w:val="both"/>
        <w:rPr>
          <w:rFonts w:ascii="Arial" w:hAnsi="Arial" w:cs="Arial"/>
          <w:sz w:val="24"/>
          <w:szCs w:val="24"/>
        </w:rPr>
      </w:pPr>
      <w:r>
        <w:rPr>
          <w:rFonts w:ascii="Arial" w:hAnsi="Arial" w:cs="Arial"/>
          <w:sz w:val="24"/>
          <w:szCs w:val="24"/>
        </w:rPr>
        <w:t>This report will look at some of the examples in everyday life that can be improved upon.</w:t>
      </w:r>
    </w:p>
    <w:p w14:paraId="20EA02F3" w14:textId="5DBF544D" w:rsidR="004B2782" w:rsidRDefault="004B2782" w:rsidP="00A439F6">
      <w:pPr>
        <w:spacing w:line="360" w:lineRule="auto"/>
        <w:jc w:val="both"/>
        <w:rPr>
          <w:rFonts w:ascii="Arial" w:hAnsi="Arial" w:cs="Arial"/>
          <w:sz w:val="24"/>
          <w:szCs w:val="24"/>
        </w:rPr>
      </w:pPr>
      <w:r>
        <w:rPr>
          <w:rFonts w:ascii="Arial" w:hAnsi="Arial" w:cs="Arial"/>
          <w:sz w:val="24"/>
          <w:szCs w:val="24"/>
        </w:rPr>
        <w:t xml:space="preserve">In every supply chain, be it one that provides goods or services, communications is a key factor in ensuring that every step and component of said chain is in line with the laid-out objectives of the company, which can and will in turn lead to overall success </w:t>
      </w:r>
      <w:sdt>
        <w:sdtPr>
          <w:rPr>
            <w:rFonts w:ascii="Arial" w:hAnsi="Arial" w:cs="Arial"/>
            <w:sz w:val="24"/>
            <w:szCs w:val="24"/>
          </w:rPr>
          <w:id w:val="-1676867575"/>
          <w:citation/>
        </w:sdtPr>
        <w:sdtContent>
          <w:r>
            <w:rPr>
              <w:rFonts w:ascii="Arial" w:hAnsi="Arial" w:cs="Arial"/>
              <w:sz w:val="24"/>
              <w:szCs w:val="24"/>
            </w:rPr>
            <w:fldChar w:fldCharType="begin"/>
          </w:r>
          <w:r>
            <w:rPr>
              <w:rFonts w:ascii="Arial" w:hAnsi="Arial" w:cs="Arial"/>
              <w:sz w:val="24"/>
              <w:szCs w:val="24"/>
              <w:lang w:val="en-US"/>
            </w:rPr>
            <w:instrText xml:space="preserve"> CITATION Ver15 \l 1033 </w:instrText>
          </w:r>
          <w:r>
            <w:rPr>
              <w:rFonts w:ascii="Arial" w:hAnsi="Arial" w:cs="Arial"/>
              <w:sz w:val="24"/>
              <w:szCs w:val="24"/>
            </w:rPr>
            <w:fldChar w:fldCharType="separate"/>
          </w:r>
          <w:r w:rsidRPr="004B2782">
            <w:rPr>
              <w:rFonts w:ascii="Arial" w:hAnsi="Arial" w:cs="Arial"/>
              <w:noProof/>
              <w:sz w:val="24"/>
              <w:szCs w:val="24"/>
              <w:lang w:val="en-US"/>
            </w:rPr>
            <w:t>(Koester, 2015)</w:t>
          </w:r>
          <w:r>
            <w:rPr>
              <w:rFonts w:ascii="Arial" w:hAnsi="Arial" w:cs="Arial"/>
              <w:sz w:val="24"/>
              <w:szCs w:val="24"/>
            </w:rPr>
            <w:fldChar w:fldCharType="end"/>
          </w:r>
        </w:sdtContent>
      </w:sdt>
      <w:r>
        <w:rPr>
          <w:rFonts w:ascii="Arial" w:hAnsi="Arial" w:cs="Arial"/>
          <w:sz w:val="24"/>
          <w:szCs w:val="24"/>
        </w:rPr>
        <w:t xml:space="preserve">. Communication of information to the consumers is vital, but so is communication </w:t>
      </w:r>
      <w:r w:rsidRPr="004B2782">
        <w:rPr>
          <w:rFonts w:ascii="Arial" w:hAnsi="Arial" w:cs="Arial"/>
          <w:i/>
          <w:sz w:val="24"/>
          <w:szCs w:val="24"/>
        </w:rPr>
        <w:t>within</w:t>
      </w:r>
      <w:r>
        <w:rPr>
          <w:rFonts w:ascii="Arial" w:hAnsi="Arial" w:cs="Arial"/>
          <w:sz w:val="24"/>
          <w:szCs w:val="24"/>
        </w:rPr>
        <w:t xml:space="preserve"> the organisation. </w:t>
      </w:r>
      <w:r w:rsidRPr="004B2782">
        <w:rPr>
          <w:rFonts w:ascii="Arial" w:hAnsi="Arial" w:cs="Arial"/>
          <w:sz w:val="24"/>
          <w:szCs w:val="24"/>
        </w:rPr>
        <w:t>An</w:t>
      </w:r>
      <w:r>
        <w:rPr>
          <w:rFonts w:ascii="Arial" w:hAnsi="Arial" w:cs="Arial"/>
          <w:sz w:val="24"/>
          <w:szCs w:val="24"/>
        </w:rPr>
        <w:t xml:space="preserve"> example can be shown below.</w:t>
      </w:r>
    </w:p>
    <w:p w14:paraId="1011ED0F" w14:textId="77777777" w:rsidR="004B2782" w:rsidRDefault="004B2782" w:rsidP="00A439F6">
      <w:pPr>
        <w:spacing w:line="360" w:lineRule="auto"/>
        <w:jc w:val="both"/>
        <w:rPr>
          <w:rFonts w:ascii="Arial" w:hAnsi="Arial" w:cs="Arial"/>
          <w:sz w:val="24"/>
          <w:szCs w:val="24"/>
        </w:rPr>
      </w:pPr>
    </w:p>
    <w:p w14:paraId="5CE45A48" w14:textId="5F728113" w:rsidR="004B2782" w:rsidRDefault="004B2782" w:rsidP="00A439F6">
      <w:pPr>
        <w:spacing w:line="360" w:lineRule="auto"/>
        <w:jc w:val="both"/>
        <w:rPr>
          <w:rFonts w:ascii="Arial" w:hAnsi="Arial" w:cs="Arial"/>
          <w:sz w:val="24"/>
          <w:szCs w:val="24"/>
        </w:rPr>
      </w:pPr>
      <w:r>
        <w:rPr>
          <w:rFonts w:ascii="Arial" w:hAnsi="Arial" w:cs="Arial"/>
          <w:noProof/>
          <w:sz w:val="24"/>
          <w:szCs w:val="24"/>
        </w:rPr>
        <w:drawing>
          <wp:inline distT="0" distB="0" distL="0" distR="0" wp14:anchorId="49C3A672" wp14:editId="05FD3A43">
            <wp:extent cx="5731510" cy="278638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us timr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786380"/>
                    </a:xfrm>
                    <a:prstGeom prst="rect">
                      <a:avLst/>
                    </a:prstGeom>
                  </pic:spPr>
                </pic:pic>
              </a:graphicData>
            </a:graphic>
          </wp:inline>
        </w:drawing>
      </w:r>
    </w:p>
    <w:p w14:paraId="3EB16727" w14:textId="59AC68FA" w:rsidR="004B2782" w:rsidRDefault="004B2782" w:rsidP="004B2782">
      <w:pPr>
        <w:pStyle w:val="Caption"/>
        <w:jc w:val="center"/>
        <w:rPr>
          <w:rFonts w:ascii="Arial" w:hAnsi="Arial" w:cs="Arial"/>
          <w:sz w:val="24"/>
          <w:u w:val="single"/>
        </w:rPr>
      </w:pPr>
      <w:r w:rsidRPr="004B2782">
        <w:rPr>
          <w:rFonts w:ascii="Arial" w:hAnsi="Arial" w:cs="Arial"/>
          <w:sz w:val="24"/>
          <w:u w:val="single"/>
        </w:rPr>
        <w:t xml:space="preserve">Figure </w:t>
      </w:r>
      <w:r w:rsidRPr="004B2782">
        <w:rPr>
          <w:rFonts w:ascii="Arial" w:hAnsi="Arial" w:cs="Arial"/>
          <w:sz w:val="24"/>
          <w:u w:val="single"/>
        </w:rPr>
        <w:fldChar w:fldCharType="begin"/>
      </w:r>
      <w:r w:rsidRPr="004B2782">
        <w:rPr>
          <w:rFonts w:ascii="Arial" w:hAnsi="Arial" w:cs="Arial"/>
          <w:sz w:val="24"/>
          <w:u w:val="single"/>
        </w:rPr>
        <w:instrText xml:space="preserve"> SEQ Figure \* ARABIC </w:instrText>
      </w:r>
      <w:r w:rsidRPr="004B2782">
        <w:rPr>
          <w:rFonts w:ascii="Arial" w:hAnsi="Arial" w:cs="Arial"/>
          <w:sz w:val="24"/>
          <w:u w:val="single"/>
        </w:rPr>
        <w:fldChar w:fldCharType="separate"/>
      </w:r>
      <w:r w:rsidR="00BB2E26">
        <w:rPr>
          <w:rFonts w:ascii="Arial" w:hAnsi="Arial" w:cs="Arial"/>
          <w:noProof/>
          <w:sz w:val="24"/>
          <w:u w:val="single"/>
        </w:rPr>
        <w:t>1</w:t>
      </w:r>
      <w:r w:rsidRPr="004B2782">
        <w:rPr>
          <w:rFonts w:ascii="Arial" w:hAnsi="Arial" w:cs="Arial"/>
          <w:sz w:val="24"/>
          <w:u w:val="single"/>
        </w:rPr>
        <w:fldChar w:fldCharType="end"/>
      </w:r>
      <w:r w:rsidRPr="004B2782">
        <w:rPr>
          <w:rFonts w:ascii="Arial" w:hAnsi="Arial" w:cs="Arial"/>
          <w:sz w:val="24"/>
          <w:u w:val="single"/>
        </w:rPr>
        <w:t>. Bus Timings at a Bus Interchange in Singapore</w:t>
      </w:r>
    </w:p>
    <w:p w14:paraId="6E56F781" w14:textId="19621371" w:rsidR="004B2782" w:rsidRDefault="004B2782" w:rsidP="004B2782"/>
    <w:p w14:paraId="62908807" w14:textId="44DB9D06" w:rsidR="004B2782" w:rsidRDefault="004B2782" w:rsidP="00B3444A">
      <w:pPr>
        <w:spacing w:line="360" w:lineRule="auto"/>
        <w:jc w:val="both"/>
        <w:rPr>
          <w:rFonts w:ascii="Arial" w:hAnsi="Arial" w:cs="Arial"/>
          <w:sz w:val="24"/>
        </w:rPr>
      </w:pPr>
      <w:r>
        <w:rPr>
          <w:rFonts w:ascii="Arial" w:hAnsi="Arial" w:cs="Arial"/>
          <w:sz w:val="24"/>
        </w:rPr>
        <w:lastRenderedPageBreak/>
        <w:t>The bus timings for the various bus services can be seen easily by all commuters. They are able to discern from the screen the bus number, the timing of arrival, locations that are serviced, and even the time of arrival for the next bus.</w:t>
      </w:r>
      <w:r w:rsidR="00B3444A">
        <w:rPr>
          <w:rFonts w:ascii="Arial" w:hAnsi="Arial" w:cs="Arial"/>
          <w:sz w:val="24"/>
        </w:rPr>
        <w:t xml:space="preserve"> When the timing for the bus is current, it is shown on the screen to have arrived. However, this is not always the case. There are numerous occasions in which the bus is a few minutes late, or a minute or so early. This can be initially be attributed to a lack of communication between the bus schedulers and the bus drivers, but upon closer look of the surroundings, one can see that there are many prompts and screens showing the drivers the timings that are to be adhered to. </w:t>
      </w:r>
    </w:p>
    <w:p w14:paraId="3823B910" w14:textId="03A0867E" w:rsidR="00E608AC" w:rsidRDefault="00E608AC" w:rsidP="00B3444A">
      <w:pPr>
        <w:spacing w:line="360" w:lineRule="auto"/>
        <w:jc w:val="both"/>
        <w:rPr>
          <w:rFonts w:ascii="Arial" w:hAnsi="Arial" w:cs="Arial"/>
          <w:sz w:val="24"/>
        </w:rPr>
      </w:pPr>
      <w:r>
        <w:rPr>
          <w:rFonts w:ascii="Arial" w:hAnsi="Arial" w:cs="Arial"/>
          <w:sz w:val="24"/>
        </w:rPr>
        <w:t>If communications is the issue at hand (though it is not in this example), research and investigations need to be carried out in order to find out at which point does the communication breakdown, be it between management and operators or simple lack of resources.</w:t>
      </w:r>
      <w:r w:rsidR="00BB2E26">
        <w:rPr>
          <w:rFonts w:ascii="Arial" w:hAnsi="Arial" w:cs="Arial"/>
          <w:sz w:val="24"/>
        </w:rPr>
        <w:t xml:space="preserve"> If it is the implementation of the standards that are expected by the company, then various penalties can be imposed, such as deduction of pay or a mark in the employee’s employment record wit the company, but that should only come into play if the standards were violated multiple times and without any reasonable excuse (e.g. urgent bathroom use).</w:t>
      </w:r>
    </w:p>
    <w:p w14:paraId="4054401A" w14:textId="2826DFC4" w:rsidR="00BB2E26" w:rsidRDefault="00BB2E26" w:rsidP="00B3444A">
      <w:pPr>
        <w:spacing w:line="360" w:lineRule="auto"/>
        <w:jc w:val="both"/>
        <w:rPr>
          <w:rFonts w:ascii="Arial" w:hAnsi="Arial" w:cs="Arial"/>
          <w:sz w:val="24"/>
        </w:rPr>
      </w:pPr>
      <w:r>
        <w:rPr>
          <w:rFonts w:ascii="Arial" w:hAnsi="Arial" w:cs="Arial"/>
          <w:sz w:val="24"/>
        </w:rPr>
        <w:t>One other prime example of poor planning of logistics is the lack of certain products that are in high demand by consumers.</w:t>
      </w:r>
    </w:p>
    <w:p w14:paraId="766326AF" w14:textId="6C09B78C" w:rsidR="00BB2E26" w:rsidRDefault="00BB2E26" w:rsidP="00BB2E26">
      <w:pPr>
        <w:spacing w:line="360" w:lineRule="auto"/>
        <w:jc w:val="both"/>
        <w:rPr>
          <w:rFonts w:ascii="Arial" w:hAnsi="Arial" w:cs="Arial"/>
          <w:sz w:val="24"/>
        </w:rPr>
      </w:pPr>
      <w:r>
        <w:rPr>
          <w:rFonts w:ascii="Arial" w:hAnsi="Arial" w:cs="Arial"/>
          <w:noProof/>
          <w:sz w:val="24"/>
        </w:rPr>
        <w:drawing>
          <wp:inline distT="0" distB="0" distL="0" distR="0" wp14:anchorId="022495E7" wp14:editId="3380B76E">
            <wp:extent cx="5731510" cy="278638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 cere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786380"/>
                    </a:xfrm>
                    <a:prstGeom prst="rect">
                      <a:avLst/>
                    </a:prstGeom>
                  </pic:spPr>
                </pic:pic>
              </a:graphicData>
            </a:graphic>
          </wp:inline>
        </w:drawing>
      </w:r>
    </w:p>
    <w:p w14:paraId="4BD365BA" w14:textId="39236A15" w:rsidR="00BB2E26" w:rsidRDefault="00BB2E26" w:rsidP="00BB2E26">
      <w:pPr>
        <w:pStyle w:val="Caption"/>
        <w:spacing w:line="360" w:lineRule="auto"/>
        <w:jc w:val="center"/>
        <w:rPr>
          <w:rFonts w:ascii="Arial" w:hAnsi="Arial" w:cs="Arial"/>
          <w:sz w:val="24"/>
          <w:u w:val="single"/>
        </w:rPr>
      </w:pPr>
      <w:r w:rsidRPr="00BB2E26">
        <w:rPr>
          <w:rFonts w:ascii="Arial" w:hAnsi="Arial" w:cs="Arial"/>
          <w:sz w:val="24"/>
          <w:u w:val="single"/>
        </w:rPr>
        <w:t xml:space="preserve">Figure </w:t>
      </w:r>
      <w:r w:rsidRPr="00BB2E26">
        <w:rPr>
          <w:rFonts w:ascii="Arial" w:hAnsi="Arial" w:cs="Arial"/>
          <w:sz w:val="24"/>
          <w:u w:val="single"/>
        </w:rPr>
        <w:fldChar w:fldCharType="begin"/>
      </w:r>
      <w:r w:rsidRPr="00BB2E26">
        <w:rPr>
          <w:rFonts w:ascii="Arial" w:hAnsi="Arial" w:cs="Arial"/>
          <w:sz w:val="24"/>
          <w:u w:val="single"/>
        </w:rPr>
        <w:instrText xml:space="preserve"> SEQ Figure \* ARABIC </w:instrText>
      </w:r>
      <w:r w:rsidRPr="00BB2E26">
        <w:rPr>
          <w:rFonts w:ascii="Arial" w:hAnsi="Arial" w:cs="Arial"/>
          <w:sz w:val="24"/>
          <w:u w:val="single"/>
        </w:rPr>
        <w:fldChar w:fldCharType="separate"/>
      </w:r>
      <w:r w:rsidRPr="00BB2E26">
        <w:rPr>
          <w:rFonts w:ascii="Arial" w:hAnsi="Arial" w:cs="Arial"/>
          <w:noProof/>
          <w:sz w:val="24"/>
          <w:u w:val="single"/>
        </w:rPr>
        <w:t>2</w:t>
      </w:r>
      <w:r w:rsidRPr="00BB2E26">
        <w:rPr>
          <w:rFonts w:ascii="Arial" w:hAnsi="Arial" w:cs="Arial"/>
          <w:sz w:val="24"/>
          <w:u w:val="single"/>
        </w:rPr>
        <w:fldChar w:fldCharType="end"/>
      </w:r>
      <w:r w:rsidRPr="00BB2E26">
        <w:rPr>
          <w:rFonts w:ascii="Arial" w:hAnsi="Arial" w:cs="Arial"/>
          <w:sz w:val="24"/>
          <w:u w:val="single"/>
        </w:rPr>
        <w:t>. K cereal on shelves in a supermarket</w:t>
      </w:r>
    </w:p>
    <w:p w14:paraId="1EA97435" w14:textId="055C06F1" w:rsidR="00BB2E26" w:rsidRDefault="00BB2E26" w:rsidP="00BB2E26">
      <w:pPr>
        <w:spacing w:line="360" w:lineRule="auto"/>
        <w:jc w:val="both"/>
        <w:rPr>
          <w:rFonts w:ascii="Arial" w:hAnsi="Arial" w:cs="Arial"/>
          <w:sz w:val="24"/>
        </w:rPr>
      </w:pPr>
      <w:r>
        <w:rPr>
          <w:rFonts w:ascii="Arial" w:hAnsi="Arial" w:cs="Arial"/>
          <w:sz w:val="24"/>
        </w:rPr>
        <w:lastRenderedPageBreak/>
        <w:t>In figure 2, the K cereal, or more specifically the Vanilla-Almond flavoured variety, is rather popular amongst consumers. A majority of the time, the flavour is out of stock, and is only restocked when the other flavours are out as well. This can reflect a less-than-satisfactory standard of adjusting to the market demand for certain products. In this example, retailers and/or distributors need to take note of the data in term of market demand and stock up accordingly. If not, then customers will end up taking their business to rivals, which can and will end up being lost revenue for the companies in question.</w:t>
      </w:r>
    </w:p>
    <w:p w14:paraId="3682F18A" w14:textId="2CE960BD" w:rsidR="00BB2E26" w:rsidRPr="00BB2E26" w:rsidRDefault="00BB2E26" w:rsidP="00BB2E26">
      <w:pPr>
        <w:spacing w:line="360" w:lineRule="auto"/>
        <w:jc w:val="both"/>
        <w:rPr>
          <w:rFonts w:ascii="Arial" w:hAnsi="Arial" w:cs="Arial"/>
          <w:sz w:val="24"/>
        </w:rPr>
      </w:pPr>
      <w:r>
        <w:rPr>
          <w:rFonts w:ascii="Arial" w:hAnsi="Arial" w:cs="Arial"/>
          <w:sz w:val="24"/>
        </w:rPr>
        <w:t>At the end of the day, there will always be flaws in every single supply chain no matter how much effort and research in put into developing it. However, this does not mean that the companies should shy away from making improvements, especially if they want to remain competitive in the market.</w:t>
      </w:r>
      <w:bookmarkStart w:id="0" w:name="_GoBack"/>
      <w:bookmarkEnd w:id="0"/>
    </w:p>
    <w:sectPr w:rsidR="00BB2E26" w:rsidRPr="00BB2E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DE38AD"/>
    <w:multiLevelType w:val="hybridMultilevel"/>
    <w:tmpl w:val="F0AA2F0C"/>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 w15:restartNumberingAfterBreak="0">
    <w:nsid w:val="6C844846"/>
    <w:multiLevelType w:val="hybridMultilevel"/>
    <w:tmpl w:val="BA6C351C"/>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869"/>
    <w:rsid w:val="00133902"/>
    <w:rsid w:val="00192EB9"/>
    <w:rsid w:val="00193668"/>
    <w:rsid w:val="001E5869"/>
    <w:rsid w:val="00290EB6"/>
    <w:rsid w:val="002B2BBD"/>
    <w:rsid w:val="003102AA"/>
    <w:rsid w:val="00385769"/>
    <w:rsid w:val="004366E2"/>
    <w:rsid w:val="004910DE"/>
    <w:rsid w:val="004B2782"/>
    <w:rsid w:val="004F0ECF"/>
    <w:rsid w:val="005E4029"/>
    <w:rsid w:val="00600EE7"/>
    <w:rsid w:val="00601B02"/>
    <w:rsid w:val="00646D11"/>
    <w:rsid w:val="007A32DE"/>
    <w:rsid w:val="007C1B1E"/>
    <w:rsid w:val="00A439F6"/>
    <w:rsid w:val="00A750CC"/>
    <w:rsid w:val="00AC3EB2"/>
    <w:rsid w:val="00B3444A"/>
    <w:rsid w:val="00BA3899"/>
    <w:rsid w:val="00BB2E26"/>
    <w:rsid w:val="00BE7CB5"/>
    <w:rsid w:val="00E608AC"/>
  </w:rsids>
  <m:mathPr>
    <m:mathFont m:val="Cambria Math"/>
    <m:brkBin m:val="before"/>
    <m:brkBinSub m:val="--"/>
    <m:smallFrac m:val="0"/>
    <m:dispDef/>
    <m:lMargin m:val="0"/>
    <m:rMargin m:val="0"/>
    <m:defJc m:val="centerGroup"/>
    <m:wrapIndent m:val="1440"/>
    <m:intLim m:val="subSup"/>
    <m:naryLim m:val="undOvr"/>
  </m:mathPr>
  <w:themeFontLang w:val="en-SG"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ACE0B"/>
  <w15:chartTrackingRefBased/>
  <w15:docId w15:val="{B327167C-A3A3-4484-8352-22062292A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869"/>
    <w:pPr>
      <w:spacing w:after="200" w:line="276" w:lineRule="auto"/>
    </w:pPr>
    <w:rPr>
      <w:rFonts w:eastAsiaTheme="minorHAns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869"/>
    <w:pPr>
      <w:autoSpaceDE w:val="0"/>
      <w:autoSpaceDN w:val="0"/>
      <w:adjustRightInd w:val="0"/>
      <w:spacing w:after="0" w:line="240" w:lineRule="auto"/>
    </w:pPr>
    <w:rPr>
      <w:rFonts w:ascii="Calibri" w:eastAsia="Calibri" w:hAnsi="Calibri" w:cs="Calibri"/>
      <w:color w:val="000000"/>
      <w:sz w:val="24"/>
      <w:szCs w:val="24"/>
      <w:lang w:val="en-US" w:eastAsia="en-US"/>
    </w:rPr>
  </w:style>
  <w:style w:type="table" w:styleId="TableGrid">
    <w:name w:val="Table Grid"/>
    <w:basedOn w:val="TableNormal"/>
    <w:uiPriority w:val="59"/>
    <w:rsid w:val="001E5869"/>
    <w:pPr>
      <w:spacing w:after="0" w:line="240" w:lineRule="auto"/>
    </w:pPr>
    <w:rPr>
      <w:rFonts w:eastAsiaTheme="minorHAns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32DE"/>
    <w:pPr>
      <w:ind w:left="720"/>
      <w:contextualSpacing/>
    </w:pPr>
  </w:style>
  <w:style w:type="paragraph" w:styleId="Caption">
    <w:name w:val="caption"/>
    <w:basedOn w:val="Normal"/>
    <w:next w:val="Normal"/>
    <w:uiPriority w:val="35"/>
    <w:unhideWhenUsed/>
    <w:qFormat/>
    <w:rsid w:val="004B2782"/>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973982">
      <w:bodyDiv w:val="1"/>
      <w:marLeft w:val="0"/>
      <w:marRight w:val="0"/>
      <w:marTop w:val="0"/>
      <w:marBottom w:val="0"/>
      <w:divBdr>
        <w:top w:val="none" w:sz="0" w:space="0" w:color="auto"/>
        <w:left w:val="none" w:sz="0" w:space="0" w:color="auto"/>
        <w:bottom w:val="none" w:sz="0" w:space="0" w:color="auto"/>
        <w:right w:val="none" w:sz="0" w:space="0" w:color="auto"/>
      </w:divBdr>
    </w:div>
    <w:div w:id="951206405">
      <w:bodyDiv w:val="1"/>
      <w:marLeft w:val="0"/>
      <w:marRight w:val="0"/>
      <w:marTop w:val="0"/>
      <w:marBottom w:val="0"/>
      <w:divBdr>
        <w:top w:val="none" w:sz="0" w:space="0" w:color="auto"/>
        <w:left w:val="none" w:sz="0" w:space="0" w:color="auto"/>
        <w:bottom w:val="none" w:sz="0" w:space="0" w:color="auto"/>
        <w:right w:val="none" w:sz="0" w:space="0" w:color="auto"/>
      </w:divBdr>
    </w:div>
    <w:div w:id="1088043117">
      <w:bodyDiv w:val="1"/>
      <w:marLeft w:val="0"/>
      <w:marRight w:val="0"/>
      <w:marTop w:val="0"/>
      <w:marBottom w:val="0"/>
      <w:divBdr>
        <w:top w:val="none" w:sz="0" w:space="0" w:color="auto"/>
        <w:left w:val="none" w:sz="0" w:space="0" w:color="auto"/>
        <w:bottom w:val="none" w:sz="0" w:space="0" w:color="auto"/>
        <w:right w:val="none" w:sz="0" w:space="0" w:color="auto"/>
      </w:divBdr>
    </w:div>
    <w:div w:id="1129785823">
      <w:bodyDiv w:val="1"/>
      <w:marLeft w:val="0"/>
      <w:marRight w:val="0"/>
      <w:marTop w:val="0"/>
      <w:marBottom w:val="0"/>
      <w:divBdr>
        <w:top w:val="none" w:sz="0" w:space="0" w:color="auto"/>
        <w:left w:val="none" w:sz="0" w:space="0" w:color="auto"/>
        <w:bottom w:val="none" w:sz="0" w:space="0" w:color="auto"/>
        <w:right w:val="none" w:sz="0" w:space="0" w:color="auto"/>
      </w:divBdr>
    </w:div>
    <w:div w:id="1304310946">
      <w:bodyDiv w:val="1"/>
      <w:marLeft w:val="0"/>
      <w:marRight w:val="0"/>
      <w:marTop w:val="0"/>
      <w:marBottom w:val="0"/>
      <w:divBdr>
        <w:top w:val="none" w:sz="0" w:space="0" w:color="auto"/>
        <w:left w:val="none" w:sz="0" w:space="0" w:color="auto"/>
        <w:bottom w:val="none" w:sz="0" w:space="0" w:color="auto"/>
        <w:right w:val="none" w:sz="0" w:space="0" w:color="auto"/>
      </w:divBdr>
    </w:div>
    <w:div w:id="1338771755">
      <w:bodyDiv w:val="1"/>
      <w:marLeft w:val="0"/>
      <w:marRight w:val="0"/>
      <w:marTop w:val="0"/>
      <w:marBottom w:val="0"/>
      <w:divBdr>
        <w:top w:val="none" w:sz="0" w:space="0" w:color="auto"/>
        <w:left w:val="none" w:sz="0" w:space="0" w:color="auto"/>
        <w:bottom w:val="none" w:sz="0" w:space="0" w:color="auto"/>
        <w:right w:val="none" w:sz="0" w:space="0" w:color="auto"/>
      </w:divBdr>
    </w:div>
    <w:div w:id="1550068463">
      <w:bodyDiv w:val="1"/>
      <w:marLeft w:val="0"/>
      <w:marRight w:val="0"/>
      <w:marTop w:val="0"/>
      <w:marBottom w:val="0"/>
      <w:divBdr>
        <w:top w:val="none" w:sz="0" w:space="0" w:color="auto"/>
        <w:left w:val="none" w:sz="0" w:space="0" w:color="auto"/>
        <w:bottom w:val="none" w:sz="0" w:space="0" w:color="auto"/>
        <w:right w:val="none" w:sz="0" w:space="0" w:color="auto"/>
      </w:divBdr>
    </w:div>
    <w:div w:id="1628048063">
      <w:bodyDiv w:val="1"/>
      <w:marLeft w:val="0"/>
      <w:marRight w:val="0"/>
      <w:marTop w:val="0"/>
      <w:marBottom w:val="0"/>
      <w:divBdr>
        <w:top w:val="none" w:sz="0" w:space="0" w:color="auto"/>
        <w:left w:val="none" w:sz="0" w:space="0" w:color="auto"/>
        <w:bottom w:val="none" w:sz="0" w:space="0" w:color="auto"/>
        <w:right w:val="none" w:sz="0" w:space="0" w:color="auto"/>
      </w:divBdr>
    </w:div>
    <w:div w:id="1846094988">
      <w:bodyDiv w:val="1"/>
      <w:marLeft w:val="0"/>
      <w:marRight w:val="0"/>
      <w:marTop w:val="0"/>
      <w:marBottom w:val="0"/>
      <w:divBdr>
        <w:top w:val="none" w:sz="0" w:space="0" w:color="auto"/>
        <w:left w:val="none" w:sz="0" w:space="0" w:color="auto"/>
        <w:bottom w:val="none" w:sz="0" w:space="0" w:color="auto"/>
        <w:right w:val="none" w:sz="0" w:space="0" w:color="auto"/>
      </w:divBdr>
    </w:div>
    <w:div w:id="195883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Bus</b:Tag>
    <b:SourceType>InternetSite</b:SourceType>
    <b:Guid>{825CF647-4160-4FDC-B5E4-872F272E610E}</b:Guid>
    <b:Author>
      <b:Author>
        <b:Corporate>Business Dictionary</b:Corporate>
      </b:Author>
    </b:Author>
    <b:Title>Milk Run</b:Title>
    <b:InternetSiteTitle>Business Dictionary</b:InternetSiteTitle>
    <b:URL>http://www.businessdictionary.com/definition/milk-run.html</b:URL>
    <b:RefOrder>1</b:RefOrder>
  </b:Source>
  <b:Source>
    <b:Tag>Ada14</b:Tag>
    <b:SourceType>InternetSite</b:SourceType>
    <b:Guid>{3804DBAD-1FDB-48CB-9C76-E31F97232FC4}</b:Guid>
    <b:Author>
      <b:Author>
        <b:NameList>
          <b:Person>
            <b:Last>Robinson</b:Last>
            <b:First>Adam</b:First>
          </b:Person>
        </b:NameList>
      </b:Author>
    </b:Author>
    <b:Title>What is Reverse Logistics and How Is It Different than Traditional Logistics?</b:Title>
    <b:InternetSiteTitle>Cerasis</b:InternetSiteTitle>
    <b:Year>2014</b:Year>
    <b:URL>https://cerasis.com/what-is-reverse-logistics/</b:URL>
    <b:RefOrder>2</b:RefOrder>
  </b:Source>
  <b:Source>
    <b:Tag>Dev19</b:Tag>
    <b:SourceType>InternetSite</b:SourceType>
    <b:Guid>{7AB8A4AA-4556-4A10-B1FC-926A2EB0DC29}</b:Guid>
    <b:Author>
      <b:Author>
        <b:NameList>
          <b:Person>
            <b:Last>Gartenstein</b:Last>
            <b:First>Devra</b:First>
          </b:Person>
        </b:NameList>
      </b:Author>
    </b:Author>
    <b:Title>Definition of Production Scheduling</b:Title>
    <b:InternetSiteTitle>Bizfluent</b:InternetSiteTitle>
    <b:Year>2019</b:Year>
    <b:Month>March</b:Month>
    <b:Day>24</b:Day>
    <b:URL>https://bizfluent.com/about-5057217-definition-production-scheduling.html</b:URL>
    <b:RefOrder>3</b:RefOrder>
  </b:Source>
  <b:Source>
    <b:Tag>Kev04</b:Tag>
    <b:SourceType>InternetSite</b:SourceType>
    <b:Guid>{9F317964-08FC-45B5-8848-2C254D079FAB}</b:Guid>
    <b:Author>
      <b:Author>
        <b:NameList>
          <b:Person>
            <b:Last>O'Brien</b:Last>
            <b:First>Kevin</b:First>
          </b:Person>
        </b:NameList>
      </b:Author>
    </b:Author>
    <b:Title>Order Management: One Key To Superior Customer Service</b:Title>
    <b:InternetSiteTitle>Industry Week</b:InternetSiteTitle>
    <b:Year>2004</b:Year>
    <b:Month>December</b:Month>
    <b:Day>21</b:Day>
    <b:URL>https://www.industryweek.com/companies-amp-executives/value-chain-report-effective-order-management-one-key-superior-customer-ser</b:URL>
    <b:RefOrder>4</b:RefOrder>
  </b:Source>
  <b:Source>
    <b:Tag>And17</b:Tag>
    <b:SourceType>InternetSite</b:SourceType>
    <b:Guid>{46A63118-88FA-4AEB-9B9C-7AD185091F47}</b:Guid>
    <b:Author>
      <b:Author>
        <b:NameList>
          <b:Person>
            <b:Last>Finn</b:Last>
            <b:First>Andy</b:First>
          </b:Person>
        </b:NameList>
      </b:Author>
    </b:Author>
    <b:Title>6 Benefits to Outsourcing Your Supply Chain</b:Title>
    <b:InternetSiteTitle>Doe &amp; Ingalls</b:InternetSiteTitle>
    <b:Year>2017</b:Year>
    <b:Month>June</b:Month>
    <b:Day>27</b:Day>
    <b:URL>https://www.doeingalls.com/6-benefits-outsourcing-supply-chain/</b:URL>
    <b:RefOrder>5</b:RefOrder>
  </b:Source>
  <b:Source>
    <b:Tag>Jar</b:Tag>
    <b:SourceType>DocumentFromInternetSite</b:SourceType>
    <b:Guid>{95633E3B-94AA-43A6-9434-A3B238E22F52}</b:Guid>
    <b:Title>Flexibility in supply chain management </b:Title>
    <b:InternetSiteTitle>Impgroup</b:InternetSiteTitle>
    <b:URL>https://www.impgroup.org/uploads/papers/7315.pdf</b:URL>
    <b:Author>
      <b:Author>
        <b:NameList>
          <b:Person>
            <b:Last>Jarmila Kopecka</b:Last>
            <b:First>Guido</b:First>
            <b:Middle>Penners, Dr Sicco Santema</b:Middle>
          </b:Person>
        </b:NameList>
      </b:Author>
    </b:Author>
    <b:RefOrder>6</b:RefOrder>
  </b:Source>
  <b:Source>
    <b:Tag>Log18</b:Tag>
    <b:SourceType>InternetSite</b:SourceType>
    <b:Guid>{393A9795-5936-45B5-9111-6149F0995784}</b:Guid>
    <b:Title>Building a Responsive Supply Chain</b:Title>
    <b:InternetSiteTitle>Hellosign Blog</b:InternetSiteTitle>
    <b:Year>2018</b:Year>
    <b:Month>January</b:Month>
    <b:Day>11</b:Day>
    <b:URL>https://www.hellosign.com/blog/building-a-responsive-supply-chain</b:URL>
    <b:Author>
      <b:Author>
        <b:NameList>
          <b:Person>
            <b:Last>Mayville</b:Last>
            <b:First>Logan</b:First>
          </b:Person>
        </b:NameList>
      </b:Author>
    </b:Author>
    <b:RefOrder>7</b:RefOrder>
  </b:Source>
  <b:Source>
    <b:Tag>Ald18</b:Tag>
    <b:SourceType>InternetSite</b:SourceType>
    <b:Guid>{05B1DC5C-4BE4-45AE-8132-EAAAF102EF26}</b:Guid>
    <b:Author>
      <b:Author>
        <b:NameList>
          <b:Person>
            <b:Last>Morse</b:Last>
            <b:First>Alden</b:First>
          </b:Person>
        </b:NameList>
      </b:Author>
    </b:Author>
    <b:Title>Supply Chain Efficiency vs. Effectiveness</b:Title>
    <b:InternetSiteTitle>Handshake</b:InternetSiteTitle>
    <b:Year>2018</b:Year>
    <b:Month>April</b:Month>
    <b:Day>12</b:Day>
    <b:URL>https://www.handshake.com/blog/supply-chain-efficiency-vs-effectiveness</b:URL>
    <b:RefOrder>8</b:RefOrder>
  </b:Source>
  <b:Source>
    <b:Tag>Ver15</b:Tag>
    <b:SourceType>InternetSite</b:SourceType>
    <b:Guid>{F74EA6C9-882C-422A-932A-A30906F7528B}</b:Guid>
    <b:Author>
      <b:Author>
        <b:NameList>
          <b:Person>
            <b:Last>Koester</b:Last>
            <b:First>Vera</b:First>
          </b:Person>
        </b:NameList>
      </b:Author>
    </b:Author>
    <b:Title>Communication Along the Supply Chain</b:Title>
    <b:InternetSiteTitle>Chemistry Views</b:InternetSiteTitle>
    <b:Year>2015</b:Year>
    <b:Month>August</b:Month>
    <b:Day>4</b:Day>
    <b:URL>https://www.chemistryviews.org/details/ezine/8095361/Communication_Along_the_Supply_Chain.html</b:URL>
    <b:RefOrder>9</b:RefOrder>
  </b:Source>
</b:Sources>
</file>

<file path=customXml/itemProps1.xml><?xml version="1.0" encoding="utf-8"?>
<ds:datastoreItem xmlns:ds="http://schemas.openxmlformats.org/officeDocument/2006/customXml" ds:itemID="{A94CC848-E73E-4FBA-AAA9-FC333AEA6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8</Pages>
  <Words>1277</Words>
  <Characters>7282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Jones</dc:creator>
  <cp:keywords/>
  <dc:description/>
  <cp:lastModifiedBy>Joshua Jones</cp:lastModifiedBy>
  <cp:revision>11</cp:revision>
  <dcterms:created xsi:type="dcterms:W3CDTF">2019-04-11T12:05:00Z</dcterms:created>
  <dcterms:modified xsi:type="dcterms:W3CDTF">2019-04-12T04:41:00Z</dcterms:modified>
</cp:coreProperties>
</file>