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0434" w:rsidRDefault="00B00434" w:rsidP="00B00434">
            <w:pPr>
              <w:pStyle w:val="Header"/>
              <w:rPr>
                <w:color w:val="000000" w:themeColor="text1"/>
                <w:sz w:val="24"/>
                <w:szCs w:val="24"/>
              </w:rPr>
            </w:pPr>
            <w:r>
              <w:rPr>
                <w:color w:val="000000" w:themeColor="text1"/>
                <w:sz w:val="24"/>
                <w:szCs w:val="24"/>
              </w:rPr>
              <w:t>Katherine Kane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1CB1">
            <w:pPr>
              <w:pStyle w:val="Default"/>
              <w:rPr>
                <w:rFonts w:asciiTheme="minorHAnsi" w:hAnsiTheme="minorHAnsi"/>
              </w:rPr>
            </w:pPr>
            <w:r>
              <w:rPr>
                <w:rFonts w:asciiTheme="minorHAnsi" w:hAnsiTheme="minorHAnsi"/>
              </w:rPr>
              <w:t>22444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434" w:rsidP="00B00434">
            <w:pPr>
              <w:pStyle w:val="Header"/>
              <w:spacing w:line="360" w:lineRule="auto"/>
            </w:pPr>
            <w: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643D0" w:rsidRPr="00F643D0" w:rsidRDefault="00F643D0" w:rsidP="00F643D0">
            <w:pPr>
              <w:pStyle w:val="ListParagraph"/>
              <w:numPr>
                <w:ilvl w:val="0"/>
                <w:numId w:val="11"/>
              </w:numPr>
              <w:rPr>
                <w:rFonts w:ascii="Arial" w:hAnsi="Arial" w:cs="Arial"/>
                <w:sz w:val="24"/>
                <w:szCs w:val="24"/>
              </w:rPr>
            </w:pPr>
            <w:r w:rsidRPr="00F643D0">
              <w:rPr>
                <w:rFonts w:ascii="Arial" w:hAnsi="Arial" w:cs="Arial"/>
                <w:sz w:val="24"/>
                <w:szCs w:val="24"/>
              </w:rPr>
              <w:t>Give short answers for the following questions: (16)</w:t>
            </w:r>
          </w:p>
          <w:p w:rsidR="00F643D0" w:rsidRPr="00F643D0" w:rsidRDefault="00F643D0" w:rsidP="00F643D0">
            <w:pPr>
              <w:pStyle w:val="ListParagraph"/>
              <w:rPr>
                <w:rFonts w:ascii="Arial" w:hAnsi="Arial" w:cs="Arial"/>
                <w:sz w:val="24"/>
                <w:szCs w:val="24"/>
              </w:rPr>
            </w:pPr>
          </w:p>
          <w:p w:rsidR="00F643D0" w:rsidRPr="00F643D0" w:rsidRDefault="00F643D0" w:rsidP="00F643D0">
            <w:pPr>
              <w:rPr>
                <w:rFonts w:ascii="Arial" w:hAnsi="Arial" w:cs="Arial"/>
                <w:sz w:val="24"/>
                <w:szCs w:val="24"/>
              </w:rPr>
            </w:pPr>
            <w:r w:rsidRPr="00F643D0">
              <w:rPr>
                <w:rFonts w:ascii="Arial" w:hAnsi="Arial" w:cs="Arial"/>
                <w:sz w:val="24"/>
                <w:szCs w:val="24"/>
              </w:rPr>
              <w:t xml:space="preserve">I. What are the basic steps involved in creating enterprise risk management </w:t>
            </w:r>
          </w:p>
          <w:p w:rsidR="00314287" w:rsidRDefault="00F643D0" w:rsidP="00610C96">
            <w:pPr>
              <w:rPr>
                <w:rFonts w:ascii="Arial" w:hAnsi="Arial" w:cs="Arial"/>
                <w:sz w:val="24"/>
                <w:szCs w:val="24"/>
              </w:rPr>
            </w:pPr>
            <w:proofErr w:type="spellStart"/>
            <w:r w:rsidRPr="00F643D0">
              <w:rPr>
                <w:rFonts w:ascii="Arial" w:hAnsi="Arial" w:cs="Arial"/>
                <w:sz w:val="24"/>
                <w:szCs w:val="24"/>
              </w:rPr>
              <w:t>programme</w:t>
            </w:r>
            <w:proofErr w:type="spellEnd"/>
            <w:r w:rsidRPr="00F643D0">
              <w:rPr>
                <w:rFonts w:ascii="Arial" w:hAnsi="Arial" w:cs="Arial"/>
                <w:sz w:val="24"/>
                <w:szCs w:val="24"/>
              </w:rPr>
              <w:t>?</w:t>
            </w:r>
          </w:p>
          <w:p w:rsidR="00610C96" w:rsidRDefault="00610C96" w:rsidP="00610C96">
            <w:pPr>
              <w:rPr>
                <w:rFonts w:ascii="Arial" w:hAnsi="Arial" w:cs="Arial"/>
                <w:sz w:val="24"/>
                <w:szCs w:val="24"/>
              </w:rPr>
            </w:pPr>
          </w:p>
          <w:p w:rsidR="00610C96" w:rsidRDefault="00610C96" w:rsidP="00610C96">
            <w:pPr>
              <w:rPr>
                <w:rFonts w:ascii="Arial" w:hAnsi="Arial" w:cs="Arial"/>
                <w:sz w:val="24"/>
                <w:szCs w:val="24"/>
              </w:rPr>
            </w:pPr>
            <w:r>
              <w:rPr>
                <w:rFonts w:ascii="Arial" w:hAnsi="Arial" w:cs="Arial"/>
                <w:sz w:val="24"/>
                <w:szCs w:val="24"/>
              </w:rPr>
              <w:t xml:space="preserve">The five </w:t>
            </w:r>
            <w:r w:rsidR="009B4E92">
              <w:rPr>
                <w:rFonts w:ascii="Arial" w:hAnsi="Arial" w:cs="Arial"/>
                <w:sz w:val="24"/>
                <w:szCs w:val="24"/>
              </w:rPr>
              <w:t>components of an enterprise risk management plan are:</w:t>
            </w:r>
          </w:p>
          <w:p w:rsidR="002E21D2" w:rsidRPr="00754C2D" w:rsidRDefault="002E21D2" w:rsidP="00754C2D">
            <w:pPr>
              <w:pStyle w:val="ListParagraph"/>
              <w:numPr>
                <w:ilvl w:val="0"/>
                <w:numId w:val="17"/>
              </w:numPr>
              <w:rPr>
                <w:rFonts w:ascii="Arial" w:hAnsi="Arial" w:cs="Arial"/>
                <w:sz w:val="24"/>
                <w:szCs w:val="24"/>
              </w:rPr>
            </w:pPr>
            <w:r>
              <w:rPr>
                <w:rFonts w:ascii="Arial" w:hAnsi="Arial" w:cs="Arial"/>
                <w:sz w:val="24"/>
                <w:szCs w:val="24"/>
              </w:rPr>
              <w:t xml:space="preserve">Analysis and assessment of risks (BOLC, 2018, p.2) – this stage appraises each risk and determines the potential impact on the business, which enables the business to decide which risks can be ignored, put to one </w:t>
            </w:r>
            <w:r w:rsidR="00754C2D">
              <w:rPr>
                <w:rFonts w:ascii="Arial" w:hAnsi="Arial" w:cs="Arial"/>
                <w:sz w:val="24"/>
                <w:szCs w:val="24"/>
              </w:rPr>
              <w:t>side</w:t>
            </w:r>
            <w:r w:rsidRPr="00754C2D">
              <w:rPr>
                <w:rFonts w:ascii="Arial" w:hAnsi="Arial" w:cs="Arial"/>
                <w:sz w:val="24"/>
                <w:szCs w:val="24"/>
              </w:rPr>
              <w:t xml:space="preserve"> to deal with later, and which must be dealt with without delay.</w:t>
            </w:r>
          </w:p>
          <w:p w:rsidR="002E21D2" w:rsidRDefault="002E21D2" w:rsidP="002E21D2">
            <w:pPr>
              <w:pStyle w:val="ListParagraph"/>
              <w:numPr>
                <w:ilvl w:val="0"/>
                <w:numId w:val="17"/>
              </w:numPr>
              <w:rPr>
                <w:rFonts w:ascii="Arial" w:hAnsi="Arial" w:cs="Arial"/>
                <w:sz w:val="24"/>
                <w:szCs w:val="24"/>
              </w:rPr>
            </w:pPr>
            <w:r>
              <w:rPr>
                <w:rFonts w:ascii="Arial" w:hAnsi="Arial" w:cs="Arial"/>
                <w:sz w:val="24"/>
                <w:szCs w:val="24"/>
              </w:rPr>
              <w:t>Planning for continuity and making contingency plans BOLC, 2018, p.</w:t>
            </w:r>
            <w:r w:rsidR="00B6240F">
              <w:rPr>
                <w:rFonts w:ascii="Arial" w:hAnsi="Arial" w:cs="Arial"/>
                <w:sz w:val="24"/>
                <w:szCs w:val="24"/>
              </w:rPr>
              <w:t>2)</w:t>
            </w:r>
            <w:r>
              <w:rPr>
                <w:rFonts w:ascii="Arial" w:hAnsi="Arial" w:cs="Arial"/>
                <w:sz w:val="24"/>
                <w:szCs w:val="24"/>
              </w:rPr>
              <w:t xml:space="preserve"> – this focuses on </w:t>
            </w:r>
            <w:r w:rsidR="00B45FE6">
              <w:rPr>
                <w:rFonts w:ascii="Arial" w:hAnsi="Arial" w:cs="Arial"/>
                <w:sz w:val="24"/>
                <w:szCs w:val="24"/>
              </w:rPr>
              <w:t xml:space="preserve">preparing for the risk, for instance </w:t>
            </w:r>
            <w:r>
              <w:rPr>
                <w:rFonts w:ascii="Arial" w:hAnsi="Arial" w:cs="Arial"/>
                <w:sz w:val="24"/>
                <w:szCs w:val="24"/>
              </w:rPr>
              <w:t xml:space="preserve">ensuring that the means to mitigate or otherwise </w:t>
            </w:r>
            <w:r w:rsidR="00B6240F">
              <w:rPr>
                <w:rFonts w:ascii="Arial" w:hAnsi="Arial" w:cs="Arial"/>
                <w:sz w:val="24"/>
                <w:szCs w:val="24"/>
              </w:rPr>
              <w:t>manage the risk</w:t>
            </w:r>
            <w:r w:rsidR="00B45FE6">
              <w:rPr>
                <w:rFonts w:ascii="Arial" w:hAnsi="Arial" w:cs="Arial"/>
                <w:sz w:val="24"/>
                <w:szCs w:val="24"/>
              </w:rPr>
              <w:t xml:space="preserve"> are in place.</w:t>
            </w:r>
          </w:p>
          <w:p w:rsidR="00B6240F" w:rsidRDefault="00B6240F" w:rsidP="002E21D2">
            <w:pPr>
              <w:pStyle w:val="ListParagraph"/>
              <w:numPr>
                <w:ilvl w:val="0"/>
                <w:numId w:val="17"/>
              </w:numPr>
              <w:rPr>
                <w:rFonts w:ascii="Arial" w:hAnsi="Arial" w:cs="Arial"/>
                <w:sz w:val="24"/>
                <w:szCs w:val="24"/>
              </w:rPr>
            </w:pPr>
            <w:r>
              <w:rPr>
                <w:rFonts w:ascii="Arial" w:hAnsi="Arial" w:cs="Arial"/>
                <w:sz w:val="24"/>
                <w:szCs w:val="24"/>
              </w:rPr>
              <w:t xml:space="preserve">Responding to the risk and </w:t>
            </w:r>
            <w:r w:rsidR="00754C2D">
              <w:rPr>
                <w:rFonts w:ascii="Arial" w:hAnsi="Arial" w:cs="Arial"/>
                <w:sz w:val="24"/>
                <w:szCs w:val="24"/>
              </w:rPr>
              <w:t xml:space="preserve">resuming normal </w:t>
            </w:r>
            <w:r w:rsidR="006F58F3">
              <w:rPr>
                <w:rFonts w:ascii="Arial" w:hAnsi="Arial" w:cs="Arial"/>
                <w:sz w:val="24"/>
                <w:szCs w:val="24"/>
              </w:rPr>
              <w:t>operations (BOLC, 2018, p.2) – this stage relates to the event of the risk occurring, either predicted</w:t>
            </w:r>
            <w:r w:rsidR="00F40BAF">
              <w:rPr>
                <w:rFonts w:ascii="Arial" w:hAnsi="Arial" w:cs="Arial"/>
                <w:sz w:val="24"/>
                <w:szCs w:val="24"/>
              </w:rPr>
              <w:t xml:space="preserve"> (for instance </w:t>
            </w:r>
            <w:r w:rsidR="00637A0B">
              <w:rPr>
                <w:rFonts w:ascii="Arial" w:hAnsi="Arial" w:cs="Arial"/>
                <w:sz w:val="24"/>
                <w:szCs w:val="24"/>
              </w:rPr>
              <w:t>strike action)</w:t>
            </w:r>
            <w:r w:rsidR="006F58F3">
              <w:rPr>
                <w:rFonts w:ascii="Arial" w:hAnsi="Arial" w:cs="Arial"/>
                <w:sz w:val="24"/>
                <w:szCs w:val="24"/>
              </w:rPr>
              <w:t xml:space="preserve"> or unexpected </w:t>
            </w:r>
            <w:r w:rsidR="00637A0B">
              <w:rPr>
                <w:rFonts w:ascii="Arial" w:hAnsi="Arial" w:cs="Arial"/>
                <w:sz w:val="24"/>
                <w:szCs w:val="24"/>
              </w:rPr>
              <w:t>(such as a major IT</w:t>
            </w:r>
            <w:r w:rsidR="00DE2A90">
              <w:rPr>
                <w:rFonts w:ascii="Arial" w:hAnsi="Arial" w:cs="Arial"/>
                <w:sz w:val="24"/>
                <w:szCs w:val="24"/>
              </w:rPr>
              <w:t xml:space="preserve"> outage</w:t>
            </w:r>
            <w:r w:rsidR="00637A0B">
              <w:rPr>
                <w:rFonts w:ascii="Arial" w:hAnsi="Arial" w:cs="Arial"/>
                <w:sz w:val="24"/>
                <w:szCs w:val="24"/>
              </w:rPr>
              <w:t xml:space="preserve">). </w:t>
            </w:r>
            <w:r w:rsidR="00DE2A90">
              <w:rPr>
                <w:rFonts w:ascii="Arial" w:hAnsi="Arial" w:cs="Arial"/>
                <w:sz w:val="24"/>
                <w:szCs w:val="24"/>
              </w:rPr>
              <w:t xml:space="preserve">The focus is to get </w:t>
            </w:r>
            <w:r w:rsidR="00F878FA">
              <w:rPr>
                <w:rFonts w:ascii="Arial" w:hAnsi="Arial" w:cs="Arial"/>
                <w:sz w:val="24"/>
                <w:szCs w:val="24"/>
              </w:rPr>
              <w:t xml:space="preserve">back to </w:t>
            </w:r>
            <w:r w:rsidR="00DE2A90">
              <w:rPr>
                <w:rFonts w:ascii="Arial" w:hAnsi="Arial" w:cs="Arial"/>
                <w:sz w:val="24"/>
                <w:szCs w:val="24"/>
              </w:rPr>
              <w:t xml:space="preserve">normal operations </w:t>
            </w:r>
            <w:r w:rsidR="00F878FA">
              <w:rPr>
                <w:rFonts w:ascii="Arial" w:hAnsi="Arial" w:cs="Arial"/>
                <w:sz w:val="24"/>
                <w:szCs w:val="24"/>
              </w:rPr>
              <w:t xml:space="preserve">as quickly as possible. </w:t>
            </w:r>
          </w:p>
          <w:p w:rsidR="00F878FA" w:rsidRDefault="00F878FA" w:rsidP="002E21D2">
            <w:pPr>
              <w:pStyle w:val="ListParagraph"/>
              <w:numPr>
                <w:ilvl w:val="0"/>
                <w:numId w:val="17"/>
              </w:numPr>
              <w:rPr>
                <w:rFonts w:ascii="Arial" w:hAnsi="Arial" w:cs="Arial"/>
                <w:sz w:val="24"/>
                <w:szCs w:val="24"/>
              </w:rPr>
            </w:pPr>
            <w:r>
              <w:rPr>
                <w:rFonts w:ascii="Arial" w:hAnsi="Arial" w:cs="Arial"/>
                <w:sz w:val="24"/>
                <w:szCs w:val="24"/>
              </w:rPr>
              <w:t xml:space="preserve">Recovery following the event (BOLC, 2018, p.2). This </w:t>
            </w:r>
            <w:r w:rsidR="0068795D">
              <w:rPr>
                <w:rFonts w:ascii="Arial" w:hAnsi="Arial" w:cs="Arial"/>
                <w:sz w:val="24"/>
                <w:szCs w:val="24"/>
              </w:rPr>
              <w:t>covers the aftermath, and managing the impact of knock-on effects such as loss of revenue.</w:t>
            </w:r>
          </w:p>
          <w:p w:rsidR="0068795D" w:rsidRDefault="0014185F" w:rsidP="0014185F">
            <w:pPr>
              <w:pStyle w:val="ListParagraph"/>
              <w:numPr>
                <w:ilvl w:val="0"/>
                <w:numId w:val="17"/>
              </w:numPr>
              <w:rPr>
                <w:rFonts w:ascii="Arial" w:hAnsi="Arial" w:cs="Arial"/>
                <w:sz w:val="24"/>
                <w:szCs w:val="24"/>
              </w:rPr>
            </w:pPr>
            <w:r>
              <w:rPr>
                <w:rFonts w:ascii="Arial" w:hAnsi="Arial" w:cs="Arial"/>
                <w:sz w:val="24"/>
                <w:szCs w:val="24"/>
              </w:rPr>
              <w:t xml:space="preserve">Evaluation and review of risk management strategy (BOLC, 2018, p.2) – this is the opportunity after the event to assess which </w:t>
            </w:r>
            <w:r w:rsidRPr="0014185F">
              <w:rPr>
                <w:rFonts w:ascii="Arial" w:hAnsi="Arial" w:cs="Arial"/>
                <w:sz w:val="24"/>
                <w:szCs w:val="24"/>
              </w:rPr>
              <w:t>aspects of the</w:t>
            </w:r>
            <w:r>
              <w:rPr>
                <w:rFonts w:ascii="Arial" w:hAnsi="Arial" w:cs="Arial"/>
                <w:sz w:val="24"/>
                <w:szCs w:val="24"/>
              </w:rPr>
              <w:t xml:space="preserve"> risk management plan</w:t>
            </w:r>
            <w:r w:rsidRPr="0014185F">
              <w:rPr>
                <w:rFonts w:ascii="Arial" w:hAnsi="Arial" w:cs="Arial"/>
                <w:sz w:val="24"/>
                <w:szCs w:val="24"/>
              </w:rPr>
              <w:t xml:space="preserve">  worked </w:t>
            </w:r>
            <w:r>
              <w:rPr>
                <w:rFonts w:ascii="Arial" w:hAnsi="Arial" w:cs="Arial"/>
                <w:sz w:val="24"/>
                <w:szCs w:val="24"/>
              </w:rPr>
              <w:t xml:space="preserve">well and </w:t>
            </w:r>
            <w:r w:rsidR="00AE1ED1">
              <w:rPr>
                <w:rFonts w:ascii="Arial" w:hAnsi="Arial" w:cs="Arial"/>
                <w:sz w:val="24"/>
                <w:szCs w:val="24"/>
              </w:rPr>
              <w:t xml:space="preserve">which parts did not. It might also reveal other vulnerabilities or unexpected risks or consequences of the plan, which would need to be considered in future. </w:t>
            </w:r>
          </w:p>
          <w:p w:rsidR="00AE1ED1" w:rsidRPr="00AE1ED1" w:rsidRDefault="00AE1ED1" w:rsidP="00AE1ED1">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II. How can the need for risk management be raised in an organization?</w:t>
            </w:r>
          </w:p>
          <w:p w:rsidR="00AE1ED1" w:rsidRDefault="00AE1ED1" w:rsidP="00F643D0">
            <w:pPr>
              <w:rPr>
                <w:rFonts w:ascii="Arial" w:hAnsi="Arial" w:cs="Arial"/>
                <w:sz w:val="24"/>
                <w:szCs w:val="24"/>
              </w:rPr>
            </w:pPr>
          </w:p>
          <w:p w:rsidR="00161DF2" w:rsidRDefault="00161DF2" w:rsidP="00F643D0">
            <w:pPr>
              <w:rPr>
                <w:rFonts w:ascii="Arial" w:hAnsi="Arial" w:cs="Arial"/>
                <w:sz w:val="24"/>
                <w:szCs w:val="24"/>
              </w:rPr>
            </w:pPr>
            <w:r>
              <w:rPr>
                <w:rFonts w:ascii="Arial" w:hAnsi="Arial" w:cs="Arial"/>
                <w:sz w:val="24"/>
                <w:szCs w:val="24"/>
              </w:rPr>
              <w:lastRenderedPageBreak/>
              <w:t xml:space="preserve">BOLC argues that </w:t>
            </w:r>
            <w:r w:rsidR="0038682C">
              <w:rPr>
                <w:rFonts w:ascii="Arial" w:hAnsi="Arial" w:cs="Arial"/>
                <w:sz w:val="24"/>
                <w:szCs w:val="24"/>
              </w:rPr>
              <w:t>in order for risk management to b</w:t>
            </w:r>
            <w:r w:rsidR="00F83C61">
              <w:rPr>
                <w:rFonts w:ascii="Arial" w:hAnsi="Arial" w:cs="Arial"/>
                <w:sz w:val="24"/>
                <w:szCs w:val="24"/>
              </w:rPr>
              <w:t xml:space="preserve">e </w:t>
            </w:r>
            <w:proofErr w:type="spellStart"/>
            <w:r w:rsidR="00F83C61">
              <w:rPr>
                <w:rFonts w:ascii="Arial" w:hAnsi="Arial" w:cs="Arial"/>
                <w:sz w:val="24"/>
                <w:szCs w:val="24"/>
              </w:rPr>
              <w:t>recognised</w:t>
            </w:r>
            <w:proofErr w:type="spellEnd"/>
            <w:r w:rsidR="00F83C61">
              <w:rPr>
                <w:rFonts w:ascii="Arial" w:hAnsi="Arial" w:cs="Arial"/>
                <w:sz w:val="24"/>
                <w:szCs w:val="24"/>
              </w:rPr>
              <w:t xml:space="preserve"> as a priority and </w:t>
            </w:r>
            <w:r w:rsidR="0038682C">
              <w:rPr>
                <w:rFonts w:ascii="Arial" w:hAnsi="Arial" w:cs="Arial"/>
                <w:sz w:val="24"/>
                <w:szCs w:val="24"/>
              </w:rPr>
              <w:t xml:space="preserve"> </w:t>
            </w:r>
            <w:r w:rsidR="00F83C61">
              <w:rPr>
                <w:rFonts w:ascii="Arial" w:hAnsi="Arial" w:cs="Arial"/>
                <w:sz w:val="24"/>
                <w:szCs w:val="24"/>
              </w:rPr>
              <w:t xml:space="preserve">then become </w:t>
            </w:r>
            <w:r w:rsidR="0038682C">
              <w:rPr>
                <w:rFonts w:ascii="Arial" w:hAnsi="Arial" w:cs="Arial"/>
                <w:sz w:val="24"/>
                <w:szCs w:val="24"/>
              </w:rPr>
              <w:t xml:space="preserve">part of company culture, it </w:t>
            </w:r>
            <w:r w:rsidR="00F83C61">
              <w:rPr>
                <w:rFonts w:ascii="Arial" w:hAnsi="Arial" w:cs="Arial"/>
                <w:sz w:val="24"/>
                <w:szCs w:val="24"/>
              </w:rPr>
              <w:t>must first</w:t>
            </w:r>
            <w:r w:rsidR="0038682C">
              <w:rPr>
                <w:rFonts w:ascii="Arial" w:hAnsi="Arial" w:cs="Arial"/>
                <w:sz w:val="24"/>
                <w:szCs w:val="24"/>
              </w:rPr>
              <w:t xml:space="preserve"> be fully supported at the most senior levels (</w:t>
            </w:r>
            <w:r w:rsidR="00F83C61">
              <w:rPr>
                <w:rFonts w:ascii="Arial" w:hAnsi="Arial" w:cs="Arial"/>
                <w:sz w:val="24"/>
                <w:szCs w:val="24"/>
              </w:rPr>
              <w:t>BOLC, 2018, p.3</w:t>
            </w:r>
            <w:r w:rsidR="0038682C">
              <w:rPr>
                <w:rFonts w:ascii="Arial" w:hAnsi="Arial" w:cs="Arial"/>
                <w:sz w:val="24"/>
                <w:szCs w:val="24"/>
              </w:rPr>
              <w:t xml:space="preserve">). </w:t>
            </w:r>
            <w:r w:rsidR="00C17CF7">
              <w:rPr>
                <w:rFonts w:ascii="Arial" w:hAnsi="Arial" w:cs="Arial"/>
                <w:sz w:val="24"/>
                <w:szCs w:val="24"/>
              </w:rPr>
              <w:t xml:space="preserve">This in itself is a key step for raising the need for risk management in an </w:t>
            </w:r>
            <w:proofErr w:type="spellStart"/>
            <w:r w:rsidR="00C17CF7">
              <w:rPr>
                <w:rFonts w:ascii="Arial" w:hAnsi="Arial" w:cs="Arial"/>
                <w:sz w:val="24"/>
                <w:szCs w:val="24"/>
              </w:rPr>
              <w:t>organisation</w:t>
            </w:r>
            <w:proofErr w:type="spellEnd"/>
            <w:r w:rsidR="00C17CF7">
              <w:rPr>
                <w:rFonts w:ascii="Arial" w:hAnsi="Arial" w:cs="Arial"/>
                <w:sz w:val="24"/>
                <w:szCs w:val="24"/>
              </w:rPr>
              <w:t xml:space="preserve">. </w:t>
            </w:r>
          </w:p>
          <w:p w:rsidR="00CB5DDF" w:rsidRDefault="00CB5DDF" w:rsidP="00F643D0">
            <w:pPr>
              <w:rPr>
                <w:rFonts w:ascii="Arial" w:hAnsi="Arial" w:cs="Arial"/>
                <w:sz w:val="24"/>
                <w:szCs w:val="24"/>
              </w:rPr>
            </w:pPr>
          </w:p>
          <w:p w:rsidR="00CB5DDF" w:rsidRDefault="00CB5DDF" w:rsidP="00F643D0">
            <w:pPr>
              <w:rPr>
                <w:rFonts w:ascii="Arial" w:hAnsi="Arial" w:cs="Arial"/>
                <w:sz w:val="24"/>
                <w:szCs w:val="24"/>
              </w:rPr>
            </w:pPr>
            <w:r>
              <w:rPr>
                <w:rFonts w:ascii="Arial" w:hAnsi="Arial" w:cs="Arial"/>
                <w:sz w:val="24"/>
                <w:szCs w:val="24"/>
              </w:rPr>
              <w:t xml:space="preserve">Once this is achieved, the need for an effective and comprehensive risk management strategy can be illustrated </w:t>
            </w:r>
            <w:r w:rsidR="00813D34">
              <w:rPr>
                <w:rFonts w:ascii="Arial" w:hAnsi="Arial" w:cs="Arial"/>
                <w:sz w:val="24"/>
                <w:szCs w:val="24"/>
              </w:rPr>
              <w:t xml:space="preserve">to others in the company </w:t>
            </w:r>
            <w:r>
              <w:rPr>
                <w:rFonts w:ascii="Arial" w:hAnsi="Arial" w:cs="Arial"/>
                <w:sz w:val="24"/>
                <w:szCs w:val="24"/>
              </w:rPr>
              <w:t>through:</w:t>
            </w:r>
          </w:p>
          <w:p w:rsidR="00CB5DDF" w:rsidRDefault="00CB5DDF" w:rsidP="00CB5DDF">
            <w:pPr>
              <w:pStyle w:val="ListParagraph"/>
              <w:numPr>
                <w:ilvl w:val="0"/>
                <w:numId w:val="19"/>
              </w:numPr>
              <w:rPr>
                <w:rFonts w:ascii="Arial" w:hAnsi="Arial" w:cs="Arial"/>
                <w:sz w:val="24"/>
                <w:szCs w:val="24"/>
              </w:rPr>
            </w:pPr>
            <w:r>
              <w:rPr>
                <w:rFonts w:ascii="Arial" w:hAnsi="Arial" w:cs="Arial"/>
                <w:sz w:val="24"/>
                <w:szCs w:val="24"/>
              </w:rPr>
              <w:t>Setting out clearly the consequences of the disruption to business objectives that could arise through the risk happening (BOLC, 2018, p. 3)</w:t>
            </w:r>
          </w:p>
          <w:p w:rsidR="00CB5DDF" w:rsidRDefault="00CB5DDF" w:rsidP="00CB5DDF">
            <w:pPr>
              <w:pStyle w:val="ListParagraph"/>
              <w:numPr>
                <w:ilvl w:val="0"/>
                <w:numId w:val="19"/>
              </w:numPr>
              <w:rPr>
                <w:rFonts w:ascii="Arial" w:hAnsi="Arial" w:cs="Arial"/>
                <w:sz w:val="24"/>
                <w:szCs w:val="24"/>
              </w:rPr>
            </w:pPr>
            <w:r>
              <w:rPr>
                <w:rFonts w:ascii="Arial" w:hAnsi="Arial" w:cs="Arial"/>
                <w:sz w:val="24"/>
                <w:szCs w:val="24"/>
              </w:rPr>
              <w:t>Examples of effective risk management in similar companies (BOLC, 2018, p.3)</w:t>
            </w:r>
          </w:p>
          <w:p w:rsidR="00CB5DDF" w:rsidRDefault="00CB5DDF" w:rsidP="00CB5DDF">
            <w:pPr>
              <w:pStyle w:val="ListParagraph"/>
              <w:numPr>
                <w:ilvl w:val="0"/>
                <w:numId w:val="19"/>
              </w:numPr>
              <w:rPr>
                <w:rFonts w:ascii="Arial" w:hAnsi="Arial" w:cs="Arial"/>
                <w:sz w:val="24"/>
                <w:szCs w:val="24"/>
              </w:rPr>
            </w:pPr>
            <w:r>
              <w:rPr>
                <w:rFonts w:ascii="Arial" w:hAnsi="Arial" w:cs="Arial"/>
                <w:sz w:val="24"/>
                <w:szCs w:val="24"/>
              </w:rPr>
              <w:t>Giving examples of the harm caused to other companies through failure to properly consider and manage risk (BOLC, 2018, p.3).</w:t>
            </w:r>
          </w:p>
          <w:p w:rsidR="00C17CF7" w:rsidRDefault="00C17CF7" w:rsidP="00C17CF7">
            <w:pPr>
              <w:rPr>
                <w:rFonts w:ascii="Arial" w:hAnsi="Arial" w:cs="Arial"/>
                <w:sz w:val="24"/>
                <w:szCs w:val="24"/>
              </w:rPr>
            </w:pPr>
          </w:p>
          <w:p w:rsidR="00C17CF7" w:rsidRPr="00C17CF7" w:rsidRDefault="00C17CF7" w:rsidP="00C17CF7">
            <w:pPr>
              <w:rPr>
                <w:rFonts w:ascii="Arial" w:hAnsi="Arial" w:cs="Arial"/>
                <w:sz w:val="24"/>
                <w:szCs w:val="24"/>
              </w:rPr>
            </w:pPr>
            <w:r>
              <w:rPr>
                <w:rFonts w:ascii="Arial" w:hAnsi="Arial" w:cs="Arial"/>
                <w:sz w:val="24"/>
                <w:szCs w:val="24"/>
              </w:rPr>
              <w:t xml:space="preserve">From them, the next step is to conduct a full high level risk assessment that considers </w:t>
            </w:r>
            <w:r w:rsidR="008A1826">
              <w:rPr>
                <w:rFonts w:ascii="Arial" w:hAnsi="Arial" w:cs="Arial"/>
                <w:sz w:val="24"/>
                <w:szCs w:val="24"/>
              </w:rPr>
              <w:t>all aspects key to keeping the business running (BOLC, 2019, p. 3).</w:t>
            </w:r>
          </w:p>
          <w:p w:rsidR="0022442B" w:rsidRDefault="0022442B" w:rsidP="00F643D0">
            <w:pPr>
              <w:rPr>
                <w:rFonts w:ascii="Arial" w:hAnsi="Arial" w:cs="Arial"/>
                <w:sz w:val="24"/>
                <w:szCs w:val="24"/>
              </w:rPr>
            </w:pPr>
          </w:p>
          <w:p w:rsidR="0022442B" w:rsidRPr="00F643D0" w:rsidRDefault="0022442B"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 xml:space="preserve">III. ‘Risks that an </w:t>
            </w:r>
            <w:proofErr w:type="spellStart"/>
            <w:r w:rsidRPr="00F643D0">
              <w:rPr>
                <w:rFonts w:ascii="Arial" w:hAnsi="Arial" w:cs="Arial"/>
                <w:sz w:val="24"/>
                <w:szCs w:val="24"/>
              </w:rPr>
              <w:t>organisation</w:t>
            </w:r>
            <w:proofErr w:type="spellEnd"/>
            <w:r w:rsidRPr="00F643D0">
              <w:rPr>
                <w:rFonts w:ascii="Arial" w:hAnsi="Arial" w:cs="Arial"/>
                <w:sz w:val="24"/>
                <w:szCs w:val="24"/>
              </w:rPr>
              <w:t xml:space="preserve"> faces usually originate from three sources’. What are </w:t>
            </w:r>
            <w:r>
              <w:rPr>
                <w:rFonts w:ascii="Arial" w:hAnsi="Arial" w:cs="Arial"/>
                <w:sz w:val="24"/>
                <w:szCs w:val="24"/>
              </w:rPr>
              <w:t>t</w:t>
            </w:r>
            <w:r w:rsidRPr="00F643D0">
              <w:rPr>
                <w:rFonts w:ascii="Arial" w:hAnsi="Arial" w:cs="Arial"/>
                <w:sz w:val="24"/>
                <w:szCs w:val="24"/>
              </w:rPr>
              <w:t>hese?</w:t>
            </w:r>
          </w:p>
          <w:p w:rsidR="009D5EC9" w:rsidRDefault="009D5EC9" w:rsidP="00F643D0">
            <w:pPr>
              <w:rPr>
                <w:rFonts w:ascii="Arial" w:hAnsi="Arial" w:cs="Arial"/>
                <w:sz w:val="24"/>
                <w:szCs w:val="24"/>
              </w:rPr>
            </w:pPr>
          </w:p>
          <w:p w:rsidR="009D5EC9" w:rsidRDefault="00EB344C" w:rsidP="009D5EC9">
            <w:pPr>
              <w:pStyle w:val="ListParagraph"/>
              <w:numPr>
                <w:ilvl w:val="0"/>
                <w:numId w:val="18"/>
              </w:numPr>
              <w:rPr>
                <w:rFonts w:ascii="Arial" w:hAnsi="Arial" w:cs="Arial"/>
                <w:sz w:val="24"/>
                <w:szCs w:val="24"/>
              </w:rPr>
            </w:pPr>
            <w:r>
              <w:rPr>
                <w:rFonts w:ascii="Arial" w:hAnsi="Arial" w:cs="Arial"/>
                <w:sz w:val="24"/>
                <w:szCs w:val="24"/>
              </w:rPr>
              <w:t xml:space="preserve">The </w:t>
            </w:r>
            <w:r w:rsidR="004A14B2">
              <w:rPr>
                <w:rFonts w:ascii="Arial" w:hAnsi="Arial" w:cs="Arial"/>
                <w:sz w:val="24"/>
                <w:szCs w:val="24"/>
              </w:rPr>
              <w:t>nature of the business</w:t>
            </w:r>
            <w:r w:rsidR="008F1551">
              <w:rPr>
                <w:rFonts w:ascii="Arial" w:hAnsi="Arial" w:cs="Arial"/>
                <w:sz w:val="24"/>
                <w:szCs w:val="24"/>
              </w:rPr>
              <w:t xml:space="preserve"> the company is involved in, and how the company operates in terms of </w:t>
            </w:r>
            <w:r w:rsidR="00EC1F3E">
              <w:rPr>
                <w:rFonts w:ascii="Arial" w:hAnsi="Arial" w:cs="Arial"/>
                <w:sz w:val="24"/>
                <w:szCs w:val="24"/>
              </w:rPr>
              <w:t xml:space="preserve">structure and the culture within that company (BOLC, 2018, p. </w:t>
            </w:r>
            <w:r w:rsidR="00711C5E">
              <w:rPr>
                <w:rFonts w:ascii="Arial" w:hAnsi="Arial" w:cs="Arial"/>
                <w:sz w:val="24"/>
                <w:szCs w:val="24"/>
              </w:rPr>
              <w:t>5).</w:t>
            </w:r>
          </w:p>
          <w:p w:rsidR="00711C5E" w:rsidRDefault="00F62DD3" w:rsidP="009D5EC9">
            <w:pPr>
              <w:pStyle w:val="ListParagraph"/>
              <w:numPr>
                <w:ilvl w:val="0"/>
                <w:numId w:val="18"/>
              </w:numPr>
              <w:rPr>
                <w:rFonts w:ascii="Arial" w:hAnsi="Arial" w:cs="Arial"/>
                <w:sz w:val="24"/>
                <w:szCs w:val="24"/>
              </w:rPr>
            </w:pPr>
            <w:r>
              <w:rPr>
                <w:rFonts w:ascii="Arial" w:hAnsi="Arial" w:cs="Arial"/>
                <w:sz w:val="24"/>
                <w:szCs w:val="24"/>
              </w:rPr>
              <w:t>Assets and resources belonging to</w:t>
            </w:r>
            <w:r w:rsidR="00C8253A">
              <w:rPr>
                <w:rFonts w:ascii="Arial" w:hAnsi="Arial" w:cs="Arial"/>
                <w:sz w:val="24"/>
                <w:szCs w:val="24"/>
              </w:rPr>
              <w:t xml:space="preserve"> the </w:t>
            </w:r>
            <w:proofErr w:type="spellStart"/>
            <w:r w:rsidR="00C8253A">
              <w:rPr>
                <w:rFonts w:ascii="Arial" w:hAnsi="Arial" w:cs="Arial"/>
                <w:sz w:val="24"/>
                <w:szCs w:val="24"/>
              </w:rPr>
              <w:t>organisation</w:t>
            </w:r>
            <w:proofErr w:type="spellEnd"/>
            <w:r w:rsidR="006B4B7F">
              <w:rPr>
                <w:rFonts w:ascii="Arial" w:hAnsi="Arial" w:cs="Arial"/>
                <w:sz w:val="24"/>
                <w:szCs w:val="24"/>
              </w:rPr>
              <w:t xml:space="preserve"> (BOLC, 2018, p.5)</w:t>
            </w:r>
            <w:r w:rsidR="00C8253A">
              <w:rPr>
                <w:rFonts w:ascii="Arial" w:hAnsi="Arial" w:cs="Arial"/>
                <w:sz w:val="24"/>
                <w:szCs w:val="24"/>
              </w:rPr>
              <w:t xml:space="preserve">, for instance risk arising from </w:t>
            </w:r>
            <w:r w:rsidR="00C331C1">
              <w:rPr>
                <w:rFonts w:ascii="Arial" w:hAnsi="Arial" w:cs="Arial"/>
                <w:sz w:val="24"/>
                <w:szCs w:val="24"/>
              </w:rPr>
              <w:t xml:space="preserve">depreciation, maintenance, </w:t>
            </w:r>
            <w:r w:rsidR="006B4B7F">
              <w:rPr>
                <w:rFonts w:ascii="Arial" w:hAnsi="Arial" w:cs="Arial"/>
                <w:sz w:val="24"/>
                <w:szCs w:val="24"/>
              </w:rPr>
              <w:t xml:space="preserve">loss of availability etc. </w:t>
            </w:r>
          </w:p>
          <w:p w:rsidR="00531E9B" w:rsidRPr="009D5EC9" w:rsidRDefault="00531E9B" w:rsidP="009D5EC9">
            <w:pPr>
              <w:pStyle w:val="ListParagraph"/>
              <w:numPr>
                <w:ilvl w:val="0"/>
                <w:numId w:val="18"/>
              </w:numPr>
              <w:rPr>
                <w:rFonts w:ascii="Arial" w:hAnsi="Arial" w:cs="Arial"/>
                <w:sz w:val="24"/>
                <w:szCs w:val="24"/>
              </w:rPr>
            </w:pPr>
            <w:r>
              <w:rPr>
                <w:rFonts w:ascii="Arial" w:hAnsi="Arial" w:cs="Arial"/>
                <w:sz w:val="24"/>
                <w:szCs w:val="24"/>
              </w:rPr>
              <w:t>Partner companies (BOLC, 2018, p.5)</w:t>
            </w:r>
            <w:r w:rsidR="00722FB3">
              <w:rPr>
                <w:rFonts w:ascii="Arial" w:hAnsi="Arial" w:cs="Arial"/>
                <w:sz w:val="24"/>
                <w:szCs w:val="24"/>
              </w:rPr>
              <w:t xml:space="preserve"> for instance </w:t>
            </w:r>
            <w:proofErr w:type="spellStart"/>
            <w:r w:rsidR="00722FB3">
              <w:rPr>
                <w:rFonts w:ascii="Arial" w:hAnsi="Arial" w:cs="Arial"/>
                <w:sz w:val="24"/>
                <w:szCs w:val="24"/>
              </w:rPr>
              <w:t>reputational</w:t>
            </w:r>
            <w:proofErr w:type="spellEnd"/>
            <w:r w:rsidR="00722FB3">
              <w:rPr>
                <w:rFonts w:ascii="Arial" w:hAnsi="Arial" w:cs="Arial"/>
                <w:sz w:val="24"/>
                <w:szCs w:val="24"/>
              </w:rPr>
              <w:t xml:space="preserve"> and legal risk.</w:t>
            </w:r>
          </w:p>
          <w:p w:rsidR="005C663A" w:rsidRDefault="005C663A"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IV. What is a contingency plan?</w:t>
            </w:r>
          </w:p>
          <w:p w:rsidR="00AE73E1" w:rsidRDefault="00AE73E1" w:rsidP="00F643D0">
            <w:pPr>
              <w:rPr>
                <w:rFonts w:ascii="Arial" w:hAnsi="Arial" w:cs="Arial"/>
                <w:sz w:val="24"/>
                <w:szCs w:val="24"/>
              </w:rPr>
            </w:pPr>
          </w:p>
          <w:p w:rsidR="00AE73E1" w:rsidRDefault="005D6B6A" w:rsidP="004D2F57">
            <w:pPr>
              <w:rPr>
                <w:rFonts w:ascii="Arial" w:hAnsi="Arial" w:cs="Arial"/>
                <w:sz w:val="24"/>
                <w:szCs w:val="24"/>
              </w:rPr>
            </w:pPr>
            <w:r>
              <w:rPr>
                <w:rFonts w:ascii="Arial" w:hAnsi="Arial" w:cs="Arial"/>
                <w:sz w:val="24"/>
                <w:szCs w:val="24"/>
              </w:rPr>
              <w:t xml:space="preserve">Contingency plans </w:t>
            </w:r>
            <w:r w:rsidR="007F515D">
              <w:rPr>
                <w:rFonts w:ascii="Arial" w:hAnsi="Arial" w:cs="Arial"/>
                <w:sz w:val="24"/>
                <w:szCs w:val="24"/>
              </w:rPr>
              <w:t>are</w:t>
            </w:r>
            <w:r w:rsidR="00FC2D1F">
              <w:rPr>
                <w:rFonts w:ascii="Arial" w:hAnsi="Arial" w:cs="Arial"/>
                <w:sz w:val="24"/>
                <w:szCs w:val="24"/>
              </w:rPr>
              <w:t xml:space="preserve"> pre-planned</w:t>
            </w:r>
            <w:r w:rsidR="007F515D">
              <w:rPr>
                <w:rFonts w:ascii="Arial" w:hAnsi="Arial" w:cs="Arial"/>
                <w:sz w:val="24"/>
                <w:szCs w:val="24"/>
              </w:rPr>
              <w:t xml:space="preserve"> responses to possible risks</w:t>
            </w:r>
            <w:r w:rsidR="00FC2D1F">
              <w:rPr>
                <w:rFonts w:ascii="Arial" w:hAnsi="Arial" w:cs="Arial"/>
                <w:sz w:val="24"/>
                <w:szCs w:val="24"/>
              </w:rPr>
              <w:t>.</w:t>
            </w:r>
            <w:r w:rsidR="007F515D">
              <w:rPr>
                <w:rFonts w:ascii="Arial" w:hAnsi="Arial" w:cs="Arial"/>
                <w:sz w:val="24"/>
                <w:szCs w:val="24"/>
              </w:rPr>
              <w:t xml:space="preserve"> </w:t>
            </w:r>
            <w:r w:rsidR="00FC2D1F">
              <w:rPr>
                <w:rFonts w:ascii="Arial" w:hAnsi="Arial" w:cs="Arial"/>
                <w:sz w:val="24"/>
                <w:szCs w:val="24"/>
              </w:rPr>
              <w:t xml:space="preserve">They </w:t>
            </w:r>
            <w:r>
              <w:rPr>
                <w:rFonts w:ascii="Arial" w:hAnsi="Arial" w:cs="Arial"/>
                <w:sz w:val="24"/>
                <w:szCs w:val="24"/>
              </w:rPr>
              <w:t xml:space="preserve">ensure there is adequate planning and preparation in place to </w:t>
            </w:r>
            <w:proofErr w:type="spellStart"/>
            <w:r>
              <w:rPr>
                <w:rFonts w:ascii="Arial" w:hAnsi="Arial" w:cs="Arial"/>
                <w:sz w:val="24"/>
                <w:szCs w:val="24"/>
              </w:rPr>
              <w:t>minimise</w:t>
            </w:r>
            <w:proofErr w:type="spellEnd"/>
            <w:r>
              <w:rPr>
                <w:rFonts w:ascii="Arial" w:hAnsi="Arial" w:cs="Arial"/>
                <w:sz w:val="24"/>
                <w:szCs w:val="24"/>
              </w:rPr>
              <w:t xml:space="preserve"> disruption to operations and limit impact of risk (BOLC, 2018, p5).</w:t>
            </w:r>
            <w:r w:rsidR="00FC2D1F">
              <w:rPr>
                <w:rFonts w:ascii="Arial" w:hAnsi="Arial" w:cs="Arial"/>
                <w:sz w:val="24"/>
                <w:szCs w:val="24"/>
              </w:rPr>
              <w:t xml:space="preserve"> </w:t>
            </w:r>
          </w:p>
          <w:p w:rsidR="00CB5DDF" w:rsidRPr="00F643D0" w:rsidRDefault="00CB5DDF" w:rsidP="00F643D0">
            <w:pPr>
              <w:rPr>
                <w:rFonts w:ascii="Arial" w:hAnsi="Arial" w:cs="Arial"/>
                <w:sz w:val="24"/>
                <w:szCs w:val="24"/>
              </w:rPr>
            </w:pPr>
          </w:p>
          <w:p w:rsidR="00DB7AB3" w:rsidRDefault="00DB7AB3"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V. What different approaches are used to collect inventory data?</w:t>
            </w:r>
          </w:p>
          <w:p w:rsidR="00DB7AB3" w:rsidRDefault="00DB7AB3" w:rsidP="00F643D0">
            <w:pPr>
              <w:rPr>
                <w:rFonts w:ascii="Arial" w:hAnsi="Arial" w:cs="Arial"/>
                <w:sz w:val="24"/>
                <w:szCs w:val="24"/>
              </w:rPr>
            </w:pPr>
          </w:p>
          <w:p w:rsidR="00DB7AB3" w:rsidRDefault="00DB7AB3" w:rsidP="00F643D0">
            <w:pPr>
              <w:rPr>
                <w:rFonts w:ascii="Arial" w:hAnsi="Arial" w:cs="Arial"/>
                <w:sz w:val="24"/>
                <w:szCs w:val="24"/>
              </w:rPr>
            </w:pPr>
            <w:r>
              <w:rPr>
                <w:rFonts w:ascii="Arial" w:hAnsi="Arial" w:cs="Arial"/>
                <w:sz w:val="24"/>
                <w:szCs w:val="24"/>
              </w:rPr>
              <w:t xml:space="preserve">BOLC </w:t>
            </w:r>
            <w:r w:rsidR="004F23B1">
              <w:rPr>
                <w:rFonts w:ascii="Arial" w:hAnsi="Arial" w:cs="Arial"/>
                <w:sz w:val="24"/>
                <w:szCs w:val="24"/>
              </w:rPr>
              <w:t xml:space="preserve">(2018, p. </w:t>
            </w:r>
            <w:r w:rsidR="006A1ABE">
              <w:rPr>
                <w:rFonts w:ascii="Arial" w:hAnsi="Arial" w:cs="Arial"/>
                <w:sz w:val="24"/>
                <w:szCs w:val="24"/>
              </w:rPr>
              <w:t xml:space="preserve">6) </w:t>
            </w:r>
            <w:r>
              <w:rPr>
                <w:rFonts w:ascii="Arial" w:hAnsi="Arial" w:cs="Arial"/>
                <w:sz w:val="24"/>
                <w:szCs w:val="24"/>
              </w:rPr>
              <w:t xml:space="preserve">cites three </w:t>
            </w:r>
            <w:r w:rsidR="008745FD">
              <w:rPr>
                <w:rFonts w:ascii="Arial" w:hAnsi="Arial" w:cs="Arial"/>
                <w:sz w:val="24"/>
                <w:szCs w:val="24"/>
              </w:rPr>
              <w:t>methods</w:t>
            </w:r>
            <w:r w:rsidR="006A1ABE">
              <w:rPr>
                <w:rFonts w:ascii="Arial" w:hAnsi="Arial" w:cs="Arial"/>
                <w:sz w:val="24"/>
                <w:szCs w:val="24"/>
              </w:rPr>
              <w:t>, listed below,</w:t>
            </w:r>
            <w:r w:rsidR="008745FD">
              <w:rPr>
                <w:rFonts w:ascii="Arial" w:hAnsi="Arial" w:cs="Arial"/>
                <w:sz w:val="24"/>
                <w:szCs w:val="24"/>
              </w:rPr>
              <w:t xml:space="preserve"> by which inventory data can be collected, namely:</w:t>
            </w:r>
          </w:p>
          <w:p w:rsidR="008745FD" w:rsidRDefault="004F23B1" w:rsidP="008745FD">
            <w:pPr>
              <w:pStyle w:val="ListParagraph"/>
              <w:numPr>
                <w:ilvl w:val="0"/>
                <w:numId w:val="20"/>
              </w:numPr>
              <w:rPr>
                <w:rFonts w:ascii="Arial" w:hAnsi="Arial" w:cs="Arial"/>
                <w:sz w:val="24"/>
                <w:szCs w:val="24"/>
              </w:rPr>
            </w:pPr>
            <w:r>
              <w:rPr>
                <w:rFonts w:ascii="Arial" w:hAnsi="Arial" w:cs="Arial"/>
                <w:sz w:val="24"/>
                <w:szCs w:val="24"/>
              </w:rPr>
              <w:t xml:space="preserve">Producing a micro inventory, which examines everything in fine detail </w:t>
            </w:r>
          </w:p>
          <w:p w:rsidR="006A1ABE" w:rsidRDefault="005C663A" w:rsidP="008745FD">
            <w:pPr>
              <w:pStyle w:val="ListParagraph"/>
              <w:numPr>
                <w:ilvl w:val="0"/>
                <w:numId w:val="20"/>
              </w:numPr>
              <w:rPr>
                <w:rFonts w:ascii="Arial" w:hAnsi="Arial" w:cs="Arial"/>
                <w:sz w:val="24"/>
                <w:szCs w:val="24"/>
              </w:rPr>
            </w:pPr>
            <w:r>
              <w:rPr>
                <w:rFonts w:ascii="Arial" w:hAnsi="Arial" w:cs="Arial"/>
                <w:sz w:val="24"/>
                <w:szCs w:val="24"/>
              </w:rPr>
              <w:t>Producing a macro inventory at high level only</w:t>
            </w:r>
          </w:p>
          <w:p w:rsidR="005C663A" w:rsidRDefault="005C663A" w:rsidP="005C663A">
            <w:pPr>
              <w:pStyle w:val="ListParagraph"/>
              <w:numPr>
                <w:ilvl w:val="0"/>
                <w:numId w:val="20"/>
              </w:numPr>
              <w:rPr>
                <w:rFonts w:ascii="Arial" w:hAnsi="Arial" w:cs="Arial"/>
                <w:sz w:val="24"/>
                <w:szCs w:val="24"/>
              </w:rPr>
            </w:pPr>
            <w:r>
              <w:rPr>
                <w:rFonts w:ascii="Arial" w:hAnsi="Arial" w:cs="Arial"/>
                <w:sz w:val="24"/>
                <w:szCs w:val="24"/>
              </w:rPr>
              <w:t>A hybrid of the two above methods.</w:t>
            </w:r>
          </w:p>
          <w:p w:rsidR="005C663A" w:rsidRDefault="005C663A" w:rsidP="005C663A">
            <w:pPr>
              <w:rPr>
                <w:rFonts w:ascii="Arial" w:hAnsi="Arial" w:cs="Arial"/>
                <w:sz w:val="24"/>
                <w:szCs w:val="24"/>
              </w:rPr>
            </w:pPr>
          </w:p>
          <w:p w:rsidR="005C663A" w:rsidRPr="005C663A" w:rsidRDefault="005C663A" w:rsidP="005C663A">
            <w:pPr>
              <w:rPr>
                <w:rFonts w:ascii="Arial" w:hAnsi="Arial" w:cs="Arial"/>
                <w:sz w:val="24"/>
                <w:szCs w:val="24"/>
              </w:rPr>
            </w:pPr>
            <w:r>
              <w:rPr>
                <w:rFonts w:ascii="Arial" w:hAnsi="Arial" w:cs="Arial"/>
                <w:sz w:val="24"/>
                <w:szCs w:val="24"/>
              </w:rPr>
              <w:t>The method selected will depend on several factors, including urgency of timescale</w:t>
            </w:r>
            <w:r w:rsidR="002B6D1D">
              <w:rPr>
                <w:rFonts w:ascii="Arial" w:hAnsi="Arial" w:cs="Arial"/>
                <w:sz w:val="24"/>
                <w:szCs w:val="24"/>
              </w:rPr>
              <w:t xml:space="preserve"> (BOLC, 2018, p.6), </w:t>
            </w:r>
            <w:r>
              <w:rPr>
                <w:rFonts w:ascii="Arial" w:hAnsi="Arial" w:cs="Arial"/>
                <w:sz w:val="24"/>
                <w:szCs w:val="24"/>
              </w:rPr>
              <w:t>availability of resources</w:t>
            </w:r>
            <w:r w:rsidR="002B6D1D">
              <w:rPr>
                <w:rFonts w:ascii="Arial" w:hAnsi="Arial" w:cs="Arial"/>
                <w:sz w:val="24"/>
                <w:szCs w:val="24"/>
              </w:rPr>
              <w:t xml:space="preserve"> (BOLC, 2018, p.6)</w:t>
            </w:r>
            <w:r>
              <w:rPr>
                <w:rFonts w:ascii="Arial" w:hAnsi="Arial" w:cs="Arial"/>
                <w:sz w:val="24"/>
                <w:szCs w:val="24"/>
              </w:rPr>
              <w:t xml:space="preserve"> and professional expertise etc</w:t>
            </w:r>
            <w:r w:rsidR="002B6D1D">
              <w:rPr>
                <w:rFonts w:ascii="Arial" w:hAnsi="Arial" w:cs="Arial"/>
                <w:sz w:val="24"/>
                <w:szCs w:val="24"/>
              </w:rPr>
              <w:t>.</w:t>
            </w:r>
          </w:p>
          <w:p w:rsidR="00CB5DDF" w:rsidRPr="00F643D0" w:rsidRDefault="00CB5DDF"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lastRenderedPageBreak/>
              <w:t>VI. Outline the factors that should be considered when rating the possible severity of the impact of the performance failure.</w:t>
            </w:r>
          </w:p>
          <w:p w:rsidR="00CB5DDF" w:rsidRDefault="00DE17D9" w:rsidP="001F1197">
            <w:pPr>
              <w:pStyle w:val="ListParagraph"/>
              <w:numPr>
                <w:ilvl w:val="0"/>
                <w:numId w:val="22"/>
              </w:numPr>
              <w:rPr>
                <w:rFonts w:ascii="Arial" w:hAnsi="Arial" w:cs="Arial"/>
                <w:sz w:val="24"/>
                <w:szCs w:val="24"/>
              </w:rPr>
            </w:pPr>
            <w:r>
              <w:rPr>
                <w:rFonts w:ascii="Arial" w:hAnsi="Arial" w:cs="Arial"/>
                <w:sz w:val="24"/>
                <w:szCs w:val="24"/>
              </w:rPr>
              <w:t>What is the failure tolerance in hours/days etc? (BOLC, 2018, p.8)</w:t>
            </w:r>
          </w:p>
          <w:p w:rsidR="00DE17D9" w:rsidRDefault="000977F8" w:rsidP="001F1197">
            <w:pPr>
              <w:pStyle w:val="ListParagraph"/>
              <w:numPr>
                <w:ilvl w:val="0"/>
                <w:numId w:val="22"/>
              </w:numPr>
              <w:rPr>
                <w:rFonts w:ascii="Arial" w:hAnsi="Arial" w:cs="Arial"/>
                <w:sz w:val="24"/>
                <w:szCs w:val="24"/>
              </w:rPr>
            </w:pPr>
            <w:r>
              <w:rPr>
                <w:rFonts w:ascii="Arial" w:hAnsi="Arial" w:cs="Arial"/>
                <w:sz w:val="24"/>
                <w:szCs w:val="24"/>
              </w:rPr>
              <w:t>If this scenario is not resolved, what is the worst case scenario? (BOLC, 2018, p.</w:t>
            </w:r>
            <w:r w:rsidR="002456D8">
              <w:rPr>
                <w:rFonts w:ascii="Arial" w:hAnsi="Arial" w:cs="Arial"/>
                <w:sz w:val="24"/>
                <w:szCs w:val="24"/>
              </w:rPr>
              <w:t>9</w:t>
            </w:r>
            <w:r>
              <w:rPr>
                <w:rFonts w:ascii="Arial" w:hAnsi="Arial" w:cs="Arial"/>
                <w:sz w:val="24"/>
                <w:szCs w:val="24"/>
              </w:rPr>
              <w:t>).</w:t>
            </w:r>
          </w:p>
          <w:p w:rsidR="000977F8" w:rsidRDefault="00F43846" w:rsidP="001F1197">
            <w:pPr>
              <w:pStyle w:val="ListParagraph"/>
              <w:numPr>
                <w:ilvl w:val="0"/>
                <w:numId w:val="22"/>
              </w:numPr>
              <w:rPr>
                <w:rFonts w:ascii="Arial" w:hAnsi="Arial" w:cs="Arial"/>
                <w:sz w:val="24"/>
                <w:szCs w:val="24"/>
              </w:rPr>
            </w:pPr>
            <w:r>
              <w:rPr>
                <w:rFonts w:ascii="Arial" w:hAnsi="Arial" w:cs="Arial"/>
                <w:sz w:val="24"/>
                <w:szCs w:val="24"/>
              </w:rPr>
              <w:t xml:space="preserve">How long </w:t>
            </w:r>
            <w:r w:rsidR="00E96E84">
              <w:rPr>
                <w:rFonts w:ascii="Arial" w:hAnsi="Arial" w:cs="Arial"/>
                <w:sz w:val="24"/>
                <w:szCs w:val="24"/>
              </w:rPr>
              <w:t xml:space="preserve">is likely to elapse </w:t>
            </w:r>
            <w:r>
              <w:rPr>
                <w:rFonts w:ascii="Arial" w:hAnsi="Arial" w:cs="Arial"/>
                <w:sz w:val="24"/>
                <w:szCs w:val="24"/>
              </w:rPr>
              <w:t xml:space="preserve">between </w:t>
            </w:r>
            <w:r w:rsidR="00E96E84">
              <w:rPr>
                <w:rFonts w:ascii="Arial" w:hAnsi="Arial" w:cs="Arial"/>
                <w:sz w:val="24"/>
                <w:szCs w:val="24"/>
              </w:rPr>
              <w:t>the event and the full effect being felt</w:t>
            </w:r>
            <w:r w:rsidR="007E5AA3">
              <w:rPr>
                <w:rFonts w:ascii="Arial" w:hAnsi="Arial" w:cs="Arial"/>
                <w:sz w:val="24"/>
                <w:szCs w:val="24"/>
              </w:rPr>
              <w:t>? (BOLC, 2018, p.9).</w:t>
            </w:r>
          </w:p>
          <w:p w:rsidR="00402BE2" w:rsidRPr="001F1197" w:rsidRDefault="00402BE2" w:rsidP="001F1197">
            <w:pPr>
              <w:pStyle w:val="ListParagraph"/>
              <w:numPr>
                <w:ilvl w:val="0"/>
                <w:numId w:val="22"/>
              </w:numPr>
              <w:rPr>
                <w:rFonts w:ascii="Arial" w:hAnsi="Arial" w:cs="Arial"/>
                <w:sz w:val="24"/>
                <w:szCs w:val="24"/>
              </w:rPr>
            </w:pPr>
            <w:r>
              <w:rPr>
                <w:rFonts w:ascii="Arial" w:hAnsi="Arial" w:cs="Arial"/>
                <w:sz w:val="24"/>
                <w:szCs w:val="24"/>
              </w:rPr>
              <w:t>BOLC recommends having a contingency plan in place (BOLC, 2018, p.9). However, these are only able to offset some of the consequences so it is reasonable to take into consideration in rating severity a) does a contingency plan exist</w:t>
            </w:r>
            <w:r w:rsidR="00546347">
              <w:rPr>
                <w:rFonts w:ascii="Arial" w:hAnsi="Arial" w:cs="Arial"/>
                <w:sz w:val="24"/>
                <w:szCs w:val="24"/>
              </w:rPr>
              <w:t>,</w:t>
            </w:r>
            <w:r>
              <w:rPr>
                <w:rFonts w:ascii="Arial" w:hAnsi="Arial" w:cs="Arial"/>
                <w:sz w:val="24"/>
                <w:szCs w:val="24"/>
              </w:rPr>
              <w:t xml:space="preserve"> b) by how much will it mitigate the impact and</w:t>
            </w:r>
            <w:r w:rsidR="00546347">
              <w:rPr>
                <w:rFonts w:ascii="Arial" w:hAnsi="Arial" w:cs="Arial"/>
                <w:sz w:val="24"/>
                <w:szCs w:val="24"/>
              </w:rPr>
              <w:t xml:space="preserve"> c)</w:t>
            </w:r>
            <w:r>
              <w:rPr>
                <w:rFonts w:ascii="Arial" w:hAnsi="Arial" w:cs="Arial"/>
                <w:sz w:val="24"/>
                <w:szCs w:val="24"/>
              </w:rPr>
              <w:t xml:space="preserve"> for how long?</w:t>
            </w:r>
          </w:p>
          <w:p w:rsidR="00D86BF3" w:rsidRDefault="00D86BF3"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VII. When creating a legal strategy for a business which areas should be given special attention?</w:t>
            </w:r>
          </w:p>
          <w:p w:rsidR="00CB5DDF" w:rsidRDefault="00CB5DDF" w:rsidP="00F643D0">
            <w:pPr>
              <w:rPr>
                <w:rFonts w:ascii="Arial" w:hAnsi="Arial" w:cs="Arial"/>
                <w:sz w:val="24"/>
                <w:szCs w:val="24"/>
              </w:rPr>
            </w:pPr>
          </w:p>
          <w:p w:rsidR="00231EC4" w:rsidRPr="00F643D0" w:rsidRDefault="00D666E6" w:rsidP="00F643D0">
            <w:pPr>
              <w:rPr>
                <w:rFonts w:ascii="Arial" w:hAnsi="Arial" w:cs="Arial"/>
                <w:sz w:val="24"/>
                <w:szCs w:val="24"/>
              </w:rPr>
            </w:pPr>
            <w:r>
              <w:rPr>
                <w:rFonts w:ascii="Arial" w:hAnsi="Arial" w:cs="Arial"/>
                <w:sz w:val="24"/>
                <w:szCs w:val="24"/>
              </w:rPr>
              <w:t>Areas</w:t>
            </w:r>
            <w:r w:rsidR="00F62647">
              <w:rPr>
                <w:rFonts w:ascii="Arial" w:hAnsi="Arial" w:cs="Arial"/>
                <w:sz w:val="24"/>
                <w:szCs w:val="24"/>
              </w:rPr>
              <w:t xml:space="preserve"> involving legal risk, such as contractual obligations (BOLC,</w:t>
            </w:r>
            <w:r w:rsidR="0008642C">
              <w:rPr>
                <w:rFonts w:ascii="Arial" w:hAnsi="Arial" w:cs="Arial"/>
                <w:sz w:val="24"/>
                <w:szCs w:val="24"/>
              </w:rPr>
              <w:t xml:space="preserve"> 2018, p</w:t>
            </w:r>
            <w:r w:rsidR="00F62647">
              <w:rPr>
                <w:rFonts w:ascii="Arial" w:hAnsi="Arial" w:cs="Arial"/>
                <w:sz w:val="24"/>
                <w:szCs w:val="24"/>
              </w:rPr>
              <w:t>,</w:t>
            </w:r>
            <w:r w:rsidR="0008642C">
              <w:rPr>
                <w:rFonts w:ascii="Arial" w:hAnsi="Arial" w:cs="Arial"/>
                <w:sz w:val="24"/>
                <w:szCs w:val="24"/>
              </w:rPr>
              <w:t>13)</w:t>
            </w:r>
            <w:r w:rsidR="00F62647">
              <w:rPr>
                <w:rFonts w:ascii="Arial" w:hAnsi="Arial" w:cs="Arial"/>
                <w:sz w:val="24"/>
                <w:szCs w:val="24"/>
              </w:rPr>
              <w:t xml:space="preserve"> personal injury/liability</w:t>
            </w:r>
            <w:r w:rsidR="0008642C">
              <w:rPr>
                <w:rFonts w:ascii="Arial" w:hAnsi="Arial" w:cs="Arial"/>
                <w:sz w:val="24"/>
                <w:szCs w:val="24"/>
              </w:rPr>
              <w:t xml:space="preserve"> (BOLC, 2018,</w:t>
            </w:r>
            <w:r w:rsidR="00C916F2">
              <w:rPr>
                <w:rFonts w:ascii="Arial" w:hAnsi="Arial" w:cs="Arial"/>
                <w:sz w:val="24"/>
                <w:szCs w:val="24"/>
              </w:rPr>
              <w:t xml:space="preserve"> p.13), regulatory compliance (BOLC, 2018, p.13)</w:t>
            </w:r>
            <w:r w:rsidR="00497C7D">
              <w:rPr>
                <w:rFonts w:ascii="Arial" w:hAnsi="Arial" w:cs="Arial"/>
                <w:sz w:val="24"/>
                <w:szCs w:val="24"/>
              </w:rPr>
              <w:t xml:space="preserve"> and </w:t>
            </w:r>
            <w:r w:rsidR="00E57F3A">
              <w:rPr>
                <w:rFonts w:ascii="Arial" w:hAnsi="Arial" w:cs="Arial"/>
                <w:sz w:val="24"/>
                <w:szCs w:val="24"/>
              </w:rPr>
              <w:t xml:space="preserve">financial practices that comply with legislation/reporting requirements </w:t>
            </w:r>
            <w:r w:rsidR="00BE727E">
              <w:rPr>
                <w:rFonts w:ascii="Arial" w:hAnsi="Arial" w:cs="Arial"/>
                <w:sz w:val="24"/>
                <w:szCs w:val="24"/>
              </w:rPr>
              <w:t>(</w:t>
            </w:r>
            <w:r w:rsidR="00E57F3A">
              <w:rPr>
                <w:rFonts w:ascii="Arial" w:hAnsi="Arial" w:cs="Arial"/>
                <w:sz w:val="24"/>
                <w:szCs w:val="24"/>
              </w:rPr>
              <w:t xml:space="preserve">BOLC, 2018, p14) </w:t>
            </w:r>
            <w:r>
              <w:rPr>
                <w:rFonts w:ascii="Arial" w:hAnsi="Arial" w:cs="Arial"/>
                <w:sz w:val="24"/>
                <w:szCs w:val="24"/>
              </w:rPr>
              <w:t>require particular consideratio</w:t>
            </w:r>
            <w:r w:rsidR="00F62647">
              <w:rPr>
                <w:rFonts w:ascii="Arial" w:hAnsi="Arial" w:cs="Arial"/>
                <w:sz w:val="24"/>
                <w:szCs w:val="24"/>
              </w:rPr>
              <w:t>n</w:t>
            </w:r>
            <w:r w:rsidR="00497C7D">
              <w:rPr>
                <w:rFonts w:ascii="Arial" w:hAnsi="Arial" w:cs="Arial"/>
                <w:sz w:val="24"/>
                <w:szCs w:val="24"/>
              </w:rPr>
              <w:t xml:space="preserve">. </w:t>
            </w:r>
          </w:p>
          <w:p w:rsidR="00D86BF3" w:rsidRDefault="00D86BF3" w:rsidP="00F643D0">
            <w:pPr>
              <w:rPr>
                <w:rFonts w:ascii="Arial" w:hAnsi="Arial" w:cs="Arial"/>
                <w:sz w:val="24"/>
                <w:szCs w:val="24"/>
              </w:rPr>
            </w:pPr>
          </w:p>
          <w:p w:rsidR="00F643D0" w:rsidRDefault="00F643D0" w:rsidP="00F643D0">
            <w:pPr>
              <w:rPr>
                <w:rFonts w:ascii="Arial" w:hAnsi="Arial" w:cs="Arial"/>
                <w:sz w:val="24"/>
                <w:szCs w:val="24"/>
              </w:rPr>
            </w:pPr>
            <w:r w:rsidRPr="00F643D0">
              <w:rPr>
                <w:rFonts w:ascii="Arial" w:hAnsi="Arial" w:cs="Arial"/>
                <w:sz w:val="24"/>
                <w:szCs w:val="24"/>
              </w:rPr>
              <w:t>VIII. What is the main objective of a contingency plan?</w:t>
            </w:r>
          </w:p>
          <w:p w:rsidR="00886AD9" w:rsidRDefault="00886AD9" w:rsidP="00F643D0">
            <w:pPr>
              <w:rPr>
                <w:rFonts w:ascii="Arial" w:hAnsi="Arial" w:cs="Arial"/>
                <w:sz w:val="24"/>
                <w:szCs w:val="24"/>
              </w:rPr>
            </w:pPr>
          </w:p>
          <w:p w:rsidR="000424C6" w:rsidRDefault="005556C9" w:rsidP="00F643D0">
            <w:pPr>
              <w:rPr>
                <w:rFonts w:ascii="Arial" w:hAnsi="Arial" w:cs="Arial"/>
                <w:sz w:val="24"/>
                <w:szCs w:val="24"/>
              </w:rPr>
            </w:pPr>
            <w:r>
              <w:rPr>
                <w:rFonts w:ascii="Arial" w:hAnsi="Arial" w:cs="Arial"/>
                <w:sz w:val="24"/>
                <w:szCs w:val="24"/>
              </w:rPr>
              <w:t>The purpose of contingency plans is to effectively manage risks in cases where risk avoidance is not an option (BOLC, 2018, p.4).</w:t>
            </w:r>
            <w:r w:rsidR="004C0BBB">
              <w:rPr>
                <w:rFonts w:ascii="Arial" w:hAnsi="Arial" w:cs="Arial"/>
                <w:sz w:val="24"/>
                <w:szCs w:val="24"/>
              </w:rPr>
              <w:t xml:space="preserve"> The objective of a contingency plan</w:t>
            </w:r>
            <w:r w:rsidR="002A34EF">
              <w:rPr>
                <w:rFonts w:ascii="Arial" w:hAnsi="Arial" w:cs="Arial"/>
                <w:sz w:val="24"/>
                <w:szCs w:val="24"/>
              </w:rPr>
              <w:t xml:space="preserve"> is to enable a business to survive and keep mission-critical operations going after a significant event has occurred (BOLC, 2018, p.14).</w:t>
            </w:r>
          </w:p>
          <w:p w:rsidR="006F5FC0" w:rsidRDefault="006F5FC0" w:rsidP="00F643D0">
            <w:pPr>
              <w:rPr>
                <w:rFonts w:ascii="Arial" w:hAnsi="Arial" w:cs="Arial"/>
                <w:sz w:val="24"/>
                <w:szCs w:val="24"/>
              </w:rPr>
            </w:pPr>
          </w:p>
          <w:p w:rsidR="002A34EF" w:rsidRPr="00F643D0" w:rsidRDefault="002A34EF" w:rsidP="00F643D0">
            <w:pPr>
              <w:rPr>
                <w:rFonts w:ascii="Arial" w:hAnsi="Arial" w:cs="Arial"/>
                <w:sz w:val="24"/>
                <w:szCs w:val="24"/>
              </w:rPr>
            </w:pPr>
          </w:p>
          <w:p w:rsidR="00F643D0" w:rsidRDefault="00F643D0" w:rsidP="006F5FC0">
            <w:pPr>
              <w:pStyle w:val="ListParagraph"/>
              <w:numPr>
                <w:ilvl w:val="0"/>
                <w:numId w:val="11"/>
              </w:numPr>
              <w:rPr>
                <w:rFonts w:ascii="Arial" w:hAnsi="Arial" w:cs="Arial"/>
                <w:sz w:val="24"/>
                <w:szCs w:val="24"/>
              </w:rPr>
            </w:pPr>
            <w:r w:rsidRPr="006F5FC0">
              <w:rPr>
                <w:rFonts w:ascii="Arial" w:hAnsi="Arial" w:cs="Arial"/>
                <w:sz w:val="24"/>
                <w:szCs w:val="24"/>
              </w:rPr>
              <w:t>What is business impact analysis? And which stages are involved in it? (7)</w:t>
            </w:r>
          </w:p>
          <w:p w:rsidR="00DB6535" w:rsidRDefault="00DB6535" w:rsidP="00DB6535">
            <w:pPr>
              <w:rPr>
                <w:rFonts w:ascii="Arial" w:hAnsi="Arial" w:cs="Arial"/>
                <w:sz w:val="24"/>
                <w:szCs w:val="24"/>
              </w:rPr>
            </w:pPr>
          </w:p>
          <w:p w:rsidR="00DB6535" w:rsidRDefault="00DB6535" w:rsidP="00DB6535">
            <w:pPr>
              <w:rPr>
                <w:rFonts w:ascii="Arial" w:hAnsi="Arial" w:cs="Arial"/>
                <w:sz w:val="24"/>
                <w:szCs w:val="24"/>
              </w:rPr>
            </w:pPr>
            <w:r>
              <w:rPr>
                <w:rFonts w:ascii="Arial" w:hAnsi="Arial" w:cs="Arial"/>
                <w:sz w:val="24"/>
                <w:szCs w:val="24"/>
              </w:rPr>
              <w:t xml:space="preserve">Business impact analysis </w:t>
            </w:r>
            <w:r w:rsidR="00C102B5">
              <w:rPr>
                <w:rFonts w:ascii="Arial" w:hAnsi="Arial" w:cs="Arial"/>
                <w:sz w:val="24"/>
                <w:szCs w:val="24"/>
              </w:rPr>
              <w:t>identifies the main areas of vulnerability that could introduce significant, potentially fatal risk such as regulatory, financial, legal, operational risk in the event of a serious incident/chain of incidents (BOLC, 2918, p. 6).</w:t>
            </w:r>
            <w:r w:rsidR="00BA2613">
              <w:rPr>
                <w:rFonts w:ascii="Arial" w:hAnsi="Arial" w:cs="Arial"/>
                <w:sz w:val="24"/>
                <w:szCs w:val="24"/>
              </w:rPr>
              <w:t xml:space="preserve"> </w:t>
            </w:r>
            <w:r w:rsidR="00FE1D61">
              <w:rPr>
                <w:rFonts w:ascii="Arial" w:hAnsi="Arial" w:cs="Arial"/>
                <w:sz w:val="24"/>
                <w:szCs w:val="24"/>
              </w:rPr>
              <w:t>This should take into account interdependencies, both internal and external, in considering impact (BOLC, 2018, p.7).</w:t>
            </w:r>
          </w:p>
          <w:p w:rsidR="00C102B5" w:rsidRDefault="00C102B5" w:rsidP="00DB6535">
            <w:pPr>
              <w:rPr>
                <w:rFonts w:ascii="Arial" w:hAnsi="Arial" w:cs="Arial"/>
                <w:sz w:val="24"/>
                <w:szCs w:val="24"/>
              </w:rPr>
            </w:pPr>
          </w:p>
          <w:p w:rsidR="00C102B5" w:rsidRDefault="00C102B5" w:rsidP="00DB6535">
            <w:pPr>
              <w:rPr>
                <w:rFonts w:ascii="Arial" w:hAnsi="Arial" w:cs="Arial"/>
                <w:sz w:val="24"/>
                <w:szCs w:val="24"/>
              </w:rPr>
            </w:pPr>
            <w:r>
              <w:rPr>
                <w:rFonts w:ascii="Arial" w:hAnsi="Arial" w:cs="Arial"/>
                <w:sz w:val="24"/>
                <w:szCs w:val="24"/>
              </w:rPr>
              <w:t xml:space="preserve">Stages: </w:t>
            </w:r>
          </w:p>
          <w:p w:rsidR="00C102B5" w:rsidRDefault="00C102B5" w:rsidP="00C102B5">
            <w:pPr>
              <w:pStyle w:val="ListParagraph"/>
              <w:numPr>
                <w:ilvl w:val="0"/>
                <w:numId w:val="21"/>
              </w:numPr>
              <w:rPr>
                <w:rFonts w:ascii="Arial" w:hAnsi="Arial" w:cs="Arial"/>
                <w:sz w:val="24"/>
                <w:szCs w:val="24"/>
              </w:rPr>
            </w:pPr>
            <w:r>
              <w:rPr>
                <w:rFonts w:ascii="Arial" w:hAnsi="Arial" w:cs="Arial"/>
                <w:sz w:val="24"/>
                <w:szCs w:val="24"/>
              </w:rPr>
              <w:t xml:space="preserve">Identifying areas that are critical to business success/survival that could be vulnerable, and create an inventory (BOLC, </w:t>
            </w:r>
            <w:proofErr w:type="spellStart"/>
            <w:r>
              <w:rPr>
                <w:rFonts w:ascii="Arial" w:hAnsi="Arial" w:cs="Arial"/>
                <w:sz w:val="24"/>
                <w:szCs w:val="24"/>
              </w:rPr>
              <w:t>2018,</w:t>
            </w:r>
            <w:r w:rsidR="00461546">
              <w:rPr>
                <w:rFonts w:ascii="Arial" w:hAnsi="Arial" w:cs="Arial"/>
                <w:sz w:val="24"/>
                <w:szCs w:val="24"/>
              </w:rPr>
              <w:t>p</w:t>
            </w:r>
            <w:r>
              <w:rPr>
                <w:rFonts w:ascii="Arial" w:hAnsi="Arial" w:cs="Arial"/>
                <w:sz w:val="24"/>
                <w:szCs w:val="24"/>
              </w:rPr>
              <w:t>p.7</w:t>
            </w:r>
            <w:r w:rsidR="00461546">
              <w:rPr>
                <w:rFonts w:ascii="Arial" w:hAnsi="Arial" w:cs="Arial"/>
                <w:sz w:val="24"/>
                <w:szCs w:val="24"/>
              </w:rPr>
              <w:t>-8</w:t>
            </w:r>
            <w:proofErr w:type="spellEnd"/>
            <w:r>
              <w:rPr>
                <w:rFonts w:ascii="Arial" w:hAnsi="Arial" w:cs="Arial"/>
                <w:sz w:val="24"/>
                <w:szCs w:val="24"/>
              </w:rPr>
              <w:t xml:space="preserve">). This would include aspects such as communication channels, safety of staff and security of assets, ability to generate income and remain solvent, compliance with regulatory requirements, </w:t>
            </w:r>
            <w:proofErr w:type="spellStart"/>
            <w:r>
              <w:rPr>
                <w:rFonts w:ascii="Arial" w:hAnsi="Arial" w:cs="Arial"/>
                <w:sz w:val="24"/>
                <w:szCs w:val="24"/>
              </w:rPr>
              <w:t>reputational</w:t>
            </w:r>
            <w:proofErr w:type="spellEnd"/>
            <w:r>
              <w:rPr>
                <w:rFonts w:ascii="Arial" w:hAnsi="Arial" w:cs="Arial"/>
                <w:sz w:val="24"/>
                <w:szCs w:val="24"/>
              </w:rPr>
              <w:t xml:space="preserve"> damage (BOLC, 2018, p.</w:t>
            </w:r>
            <w:r w:rsidR="00B10C0B">
              <w:rPr>
                <w:rFonts w:ascii="Arial" w:hAnsi="Arial" w:cs="Arial"/>
                <w:sz w:val="24"/>
                <w:szCs w:val="24"/>
              </w:rPr>
              <w:t>8</w:t>
            </w:r>
            <w:r>
              <w:rPr>
                <w:rFonts w:ascii="Arial" w:hAnsi="Arial" w:cs="Arial"/>
                <w:sz w:val="24"/>
                <w:szCs w:val="24"/>
              </w:rPr>
              <w:t xml:space="preserve">). </w:t>
            </w:r>
          </w:p>
          <w:p w:rsidR="00874FA6" w:rsidRDefault="001039DB" w:rsidP="00C102B5">
            <w:pPr>
              <w:pStyle w:val="ListParagraph"/>
              <w:numPr>
                <w:ilvl w:val="0"/>
                <w:numId w:val="21"/>
              </w:numPr>
              <w:rPr>
                <w:rFonts w:ascii="Arial" w:hAnsi="Arial" w:cs="Arial"/>
                <w:sz w:val="24"/>
                <w:szCs w:val="24"/>
              </w:rPr>
            </w:pPr>
            <w:r>
              <w:rPr>
                <w:rFonts w:ascii="Arial" w:hAnsi="Arial" w:cs="Arial"/>
                <w:sz w:val="24"/>
                <w:szCs w:val="24"/>
              </w:rPr>
              <w:t>Estimate</w:t>
            </w:r>
            <w:r w:rsidR="00B61FAF">
              <w:rPr>
                <w:rFonts w:ascii="Arial" w:hAnsi="Arial" w:cs="Arial"/>
                <w:sz w:val="24"/>
                <w:szCs w:val="24"/>
              </w:rPr>
              <w:t xml:space="preserve"> the potential impact in terms of likely loss </w:t>
            </w:r>
            <w:r>
              <w:rPr>
                <w:rFonts w:ascii="Arial" w:hAnsi="Arial" w:cs="Arial"/>
                <w:sz w:val="24"/>
                <w:szCs w:val="24"/>
              </w:rPr>
              <w:t>(BOLC, 2018, p.</w:t>
            </w:r>
            <w:r w:rsidR="00B10C0B">
              <w:rPr>
                <w:rFonts w:ascii="Arial" w:hAnsi="Arial" w:cs="Arial"/>
                <w:sz w:val="24"/>
                <w:szCs w:val="24"/>
              </w:rPr>
              <w:t>8</w:t>
            </w:r>
            <w:r w:rsidR="00E21B85">
              <w:rPr>
                <w:rFonts w:ascii="Arial" w:hAnsi="Arial" w:cs="Arial"/>
                <w:sz w:val="24"/>
                <w:szCs w:val="24"/>
              </w:rPr>
              <w:t>).</w:t>
            </w:r>
          </w:p>
          <w:p w:rsidR="00C102B5" w:rsidRDefault="00874FA6" w:rsidP="00C102B5">
            <w:pPr>
              <w:pStyle w:val="ListParagraph"/>
              <w:numPr>
                <w:ilvl w:val="0"/>
                <w:numId w:val="21"/>
              </w:numPr>
              <w:rPr>
                <w:rFonts w:ascii="Arial" w:hAnsi="Arial" w:cs="Arial"/>
                <w:sz w:val="24"/>
                <w:szCs w:val="24"/>
              </w:rPr>
            </w:pPr>
            <w:r>
              <w:rPr>
                <w:rFonts w:ascii="Arial" w:hAnsi="Arial" w:cs="Arial"/>
                <w:sz w:val="24"/>
                <w:szCs w:val="24"/>
              </w:rPr>
              <w:t>Determine priority order, beginning with aspects that are “mission-critical” (BOLC, 2018, p.7)</w:t>
            </w:r>
            <w:r w:rsidR="00E21B85">
              <w:rPr>
                <w:rFonts w:ascii="Arial" w:hAnsi="Arial" w:cs="Arial"/>
                <w:sz w:val="24"/>
                <w:szCs w:val="24"/>
              </w:rPr>
              <w:t>, which the business needs constant access to, followed by those aspects that it can cope without for short periods and working down to those aspects that are least essential (BOLC, 2018, p.</w:t>
            </w:r>
            <w:r w:rsidR="00B10C0B">
              <w:rPr>
                <w:rFonts w:ascii="Arial" w:hAnsi="Arial" w:cs="Arial"/>
                <w:sz w:val="24"/>
                <w:szCs w:val="24"/>
              </w:rPr>
              <w:t>8</w:t>
            </w:r>
            <w:r w:rsidR="00E21B85">
              <w:rPr>
                <w:rFonts w:ascii="Arial" w:hAnsi="Arial" w:cs="Arial"/>
                <w:sz w:val="24"/>
                <w:szCs w:val="24"/>
              </w:rPr>
              <w:t>).</w:t>
            </w:r>
          </w:p>
          <w:p w:rsidR="00FE1D61" w:rsidRDefault="001F1197" w:rsidP="00C102B5">
            <w:pPr>
              <w:pStyle w:val="ListParagraph"/>
              <w:numPr>
                <w:ilvl w:val="0"/>
                <w:numId w:val="21"/>
              </w:numPr>
              <w:rPr>
                <w:rFonts w:ascii="Arial" w:hAnsi="Arial" w:cs="Arial"/>
                <w:sz w:val="24"/>
                <w:szCs w:val="24"/>
              </w:rPr>
            </w:pPr>
            <w:r>
              <w:rPr>
                <w:rFonts w:ascii="Arial" w:hAnsi="Arial" w:cs="Arial"/>
                <w:sz w:val="24"/>
                <w:szCs w:val="24"/>
              </w:rPr>
              <w:lastRenderedPageBreak/>
              <w:t>Evaluate potential severity and likelihood of each risk, using this analysis to help decide whether to avoid, mitigate or assume the risk (BOLC, 2018, p.</w:t>
            </w:r>
            <w:r w:rsidR="00F563D8">
              <w:rPr>
                <w:rFonts w:ascii="Arial" w:hAnsi="Arial" w:cs="Arial"/>
                <w:sz w:val="24"/>
                <w:szCs w:val="24"/>
              </w:rPr>
              <w:t>9</w:t>
            </w:r>
            <w:r>
              <w:rPr>
                <w:rFonts w:ascii="Arial" w:hAnsi="Arial" w:cs="Arial"/>
                <w:sz w:val="24"/>
                <w:szCs w:val="24"/>
              </w:rPr>
              <w:t>).</w:t>
            </w:r>
          </w:p>
          <w:p w:rsidR="00432AF7" w:rsidRPr="006F2B0A" w:rsidRDefault="002503C5" w:rsidP="006F2B0A">
            <w:pPr>
              <w:pStyle w:val="ListParagraph"/>
              <w:numPr>
                <w:ilvl w:val="0"/>
                <w:numId w:val="21"/>
              </w:numPr>
              <w:rPr>
                <w:rFonts w:ascii="Arial" w:hAnsi="Arial" w:cs="Arial"/>
                <w:sz w:val="24"/>
                <w:szCs w:val="24"/>
              </w:rPr>
            </w:pPr>
            <w:r>
              <w:rPr>
                <w:rFonts w:ascii="Arial" w:hAnsi="Arial" w:cs="Arial"/>
                <w:sz w:val="24"/>
                <w:szCs w:val="24"/>
              </w:rPr>
              <w:t>Using an easily understood and preferably widely used rating scale, report on each risk in terms of impact and severity</w:t>
            </w:r>
            <w:r w:rsidR="006F2B0A">
              <w:rPr>
                <w:rFonts w:ascii="Arial" w:hAnsi="Arial" w:cs="Arial"/>
                <w:sz w:val="24"/>
                <w:szCs w:val="24"/>
              </w:rPr>
              <w:t xml:space="preserve"> (BOLC, 2018, p.</w:t>
            </w:r>
            <w:r w:rsidR="00DF2B66">
              <w:rPr>
                <w:rFonts w:ascii="Arial" w:hAnsi="Arial" w:cs="Arial"/>
                <w:sz w:val="24"/>
                <w:szCs w:val="24"/>
              </w:rPr>
              <w:t>10)</w:t>
            </w:r>
            <w:r w:rsidR="00852A71" w:rsidRPr="006F2B0A">
              <w:rPr>
                <w:rFonts w:ascii="Arial" w:hAnsi="Arial" w:cs="Arial"/>
                <w:sz w:val="24"/>
                <w:szCs w:val="24"/>
              </w:rPr>
              <w:t xml:space="preserve">, for example using </w:t>
            </w:r>
            <w:r w:rsidR="00B65262" w:rsidRPr="006F2B0A">
              <w:rPr>
                <w:rFonts w:ascii="Arial" w:hAnsi="Arial" w:cs="Arial"/>
                <w:sz w:val="24"/>
                <w:szCs w:val="24"/>
              </w:rPr>
              <w:t>Abraham’s</w:t>
            </w:r>
            <w:r w:rsidR="00852A71" w:rsidRPr="006F2B0A">
              <w:rPr>
                <w:rFonts w:ascii="Arial" w:hAnsi="Arial" w:cs="Arial"/>
                <w:sz w:val="24"/>
                <w:szCs w:val="24"/>
              </w:rPr>
              <w:t xml:space="preserve"> five step scale and heat map (</w:t>
            </w:r>
            <w:r w:rsidR="00B65262" w:rsidRPr="006F2B0A">
              <w:rPr>
                <w:rFonts w:ascii="Arial" w:hAnsi="Arial" w:cs="Arial"/>
                <w:sz w:val="24"/>
                <w:szCs w:val="24"/>
              </w:rPr>
              <w:t xml:space="preserve">Abraham </w:t>
            </w:r>
            <w:r w:rsidR="00852A71" w:rsidRPr="006F2B0A">
              <w:rPr>
                <w:rFonts w:ascii="Arial" w:hAnsi="Arial" w:cs="Arial"/>
                <w:sz w:val="24"/>
                <w:szCs w:val="24"/>
              </w:rPr>
              <w:t>in Fox, 2011).</w:t>
            </w:r>
            <w:r w:rsidR="00B65262" w:rsidRPr="006F2B0A">
              <w:rPr>
                <w:rFonts w:ascii="Arial" w:hAnsi="Arial" w:cs="Arial"/>
                <w:sz w:val="24"/>
                <w:szCs w:val="24"/>
              </w:rPr>
              <w:t xml:space="preserve"> </w:t>
            </w:r>
            <w:r w:rsidR="00D501C9" w:rsidRPr="006F2B0A">
              <w:rPr>
                <w:rFonts w:ascii="Arial" w:hAnsi="Arial" w:cs="Arial"/>
                <w:sz w:val="24"/>
                <w:szCs w:val="24"/>
              </w:rPr>
              <w:t>This scale involves scoring an event between 1 and 5 for likelihood, with</w:t>
            </w:r>
            <w:r w:rsidR="00B80F38" w:rsidRPr="006F2B0A">
              <w:rPr>
                <w:rFonts w:ascii="Arial" w:hAnsi="Arial" w:cs="Arial"/>
                <w:sz w:val="24"/>
                <w:szCs w:val="24"/>
              </w:rPr>
              <w:t xml:space="preserve"> almost certain scored at 1 through to </w:t>
            </w:r>
            <w:r w:rsidR="003D209C" w:rsidRPr="006F2B0A">
              <w:rPr>
                <w:rFonts w:ascii="Arial" w:hAnsi="Arial" w:cs="Arial"/>
                <w:sz w:val="24"/>
                <w:szCs w:val="24"/>
              </w:rPr>
              <w:t>very unlikely at 5,</w:t>
            </w:r>
            <w:r w:rsidR="00F23B3F" w:rsidRPr="006F2B0A">
              <w:rPr>
                <w:rFonts w:ascii="Arial" w:hAnsi="Arial" w:cs="Arial"/>
                <w:sz w:val="24"/>
                <w:szCs w:val="24"/>
              </w:rPr>
              <w:t xml:space="preserve"> </w:t>
            </w:r>
            <w:r w:rsidR="0060331F" w:rsidRPr="006F2B0A">
              <w:rPr>
                <w:rFonts w:ascii="Arial" w:hAnsi="Arial" w:cs="Arial"/>
                <w:sz w:val="24"/>
                <w:szCs w:val="24"/>
              </w:rPr>
              <w:t>bearing in mind measures designed to reduce likelihood such as controls, training etc (</w:t>
            </w:r>
            <w:r w:rsidR="00B2677D" w:rsidRPr="006F2B0A">
              <w:rPr>
                <w:rFonts w:ascii="Arial" w:hAnsi="Arial" w:cs="Arial"/>
                <w:sz w:val="24"/>
                <w:szCs w:val="24"/>
              </w:rPr>
              <w:t xml:space="preserve">Abraham in </w:t>
            </w:r>
            <w:r w:rsidR="0060331F" w:rsidRPr="006F2B0A">
              <w:rPr>
                <w:rFonts w:ascii="Arial" w:hAnsi="Arial" w:cs="Arial"/>
                <w:sz w:val="24"/>
                <w:szCs w:val="24"/>
              </w:rPr>
              <w:t xml:space="preserve">Fox, 2011). </w:t>
            </w:r>
            <w:r w:rsidR="00882864" w:rsidRPr="006F2B0A">
              <w:rPr>
                <w:rFonts w:ascii="Arial" w:hAnsi="Arial" w:cs="Arial"/>
                <w:sz w:val="24"/>
                <w:szCs w:val="24"/>
              </w:rPr>
              <w:t xml:space="preserve">Severity of impact is scored in a similar way. These are then plotted against each other on a heat map to identify </w:t>
            </w:r>
            <w:r w:rsidR="00C12EA7" w:rsidRPr="006F2B0A">
              <w:rPr>
                <w:rFonts w:ascii="Arial" w:hAnsi="Arial" w:cs="Arial"/>
                <w:sz w:val="24"/>
                <w:szCs w:val="24"/>
              </w:rPr>
              <w:t>level of risk in a visual and easily understandable way (</w:t>
            </w:r>
            <w:r w:rsidR="00B2677D" w:rsidRPr="006F2B0A">
              <w:rPr>
                <w:rFonts w:ascii="Arial" w:hAnsi="Arial" w:cs="Arial"/>
                <w:sz w:val="24"/>
                <w:szCs w:val="24"/>
              </w:rPr>
              <w:t xml:space="preserve">Abraham in </w:t>
            </w:r>
            <w:r w:rsidR="00C12EA7" w:rsidRPr="006F2B0A">
              <w:rPr>
                <w:rFonts w:ascii="Arial" w:hAnsi="Arial" w:cs="Arial"/>
                <w:sz w:val="24"/>
                <w:szCs w:val="24"/>
              </w:rPr>
              <w:t>Fox, 2011).</w:t>
            </w:r>
            <w:r w:rsidR="008F3B47" w:rsidRPr="006F2B0A">
              <w:rPr>
                <w:rFonts w:ascii="Arial" w:hAnsi="Arial" w:cs="Arial"/>
                <w:sz w:val="24"/>
                <w:szCs w:val="24"/>
              </w:rPr>
              <w:t xml:space="preserve"> This will enable the decision-makers to</w:t>
            </w:r>
            <w:r w:rsidR="0058146A" w:rsidRPr="006F2B0A">
              <w:rPr>
                <w:rFonts w:ascii="Arial" w:hAnsi="Arial" w:cs="Arial"/>
                <w:sz w:val="24"/>
                <w:szCs w:val="24"/>
              </w:rPr>
              <w:t xml:space="preserve"> formulate their risk management strategy and</w:t>
            </w:r>
            <w:r w:rsidR="003756CB" w:rsidRPr="006F2B0A">
              <w:rPr>
                <w:rFonts w:ascii="Arial" w:hAnsi="Arial" w:cs="Arial"/>
                <w:sz w:val="24"/>
                <w:szCs w:val="24"/>
              </w:rPr>
              <w:t xml:space="preserve"> to</w:t>
            </w:r>
            <w:r w:rsidR="0058146A" w:rsidRPr="006F2B0A">
              <w:rPr>
                <w:rFonts w:ascii="Arial" w:hAnsi="Arial" w:cs="Arial"/>
                <w:sz w:val="24"/>
                <w:szCs w:val="24"/>
              </w:rPr>
              <w:t xml:space="preserve"> </w:t>
            </w:r>
            <w:proofErr w:type="spellStart"/>
            <w:r w:rsidR="0058146A" w:rsidRPr="006F2B0A">
              <w:rPr>
                <w:rFonts w:ascii="Arial" w:hAnsi="Arial" w:cs="Arial"/>
                <w:sz w:val="24"/>
                <w:szCs w:val="24"/>
              </w:rPr>
              <w:t>prioritise</w:t>
            </w:r>
            <w:proofErr w:type="spellEnd"/>
            <w:r w:rsidR="0058146A" w:rsidRPr="006F2B0A">
              <w:rPr>
                <w:rFonts w:ascii="Arial" w:hAnsi="Arial" w:cs="Arial"/>
                <w:sz w:val="24"/>
                <w:szCs w:val="24"/>
              </w:rPr>
              <w:t xml:space="preserve"> resources.</w:t>
            </w:r>
          </w:p>
          <w:p w:rsidR="006F5FC0" w:rsidRPr="006F5FC0" w:rsidRDefault="006F5FC0" w:rsidP="006F5FC0">
            <w:pPr>
              <w:rPr>
                <w:rFonts w:ascii="Arial" w:hAnsi="Arial" w:cs="Arial"/>
                <w:sz w:val="24"/>
                <w:szCs w:val="24"/>
              </w:rPr>
            </w:pPr>
          </w:p>
          <w:p w:rsidR="00CC2FB3" w:rsidRDefault="00F643D0" w:rsidP="00A851DA">
            <w:pPr>
              <w:rPr>
                <w:rFonts w:ascii="Arial" w:hAnsi="Arial" w:cs="Arial"/>
                <w:sz w:val="24"/>
                <w:szCs w:val="24"/>
              </w:rPr>
            </w:pPr>
            <w:r w:rsidRPr="00F643D0">
              <w:rPr>
                <w:rFonts w:ascii="Arial" w:hAnsi="Arial" w:cs="Arial"/>
                <w:sz w:val="24"/>
                <w:szCs w:val="24"/>
              </w:rPr>
              <w:t>3. Design a survey for the risk assessment of a company. (7)</w:t>
            </w:r>
          </w:p>
          <w:p w:rsidR="006F5FC0" w:rsidRDefault="006F5FC0" w:rsidP="00A851DA">
            <w:pPr>
              <w:rPr>
                <w:rFonts w:ascii="Arial" w:hAnsi="Arial" w:cs="Arial"/>
                <w:sz w:val="24"/>
                <w:szCs w:val="24"/>
              </w:rPr>
            </w:pPr>
          </w:p>
          <w:p w:rsidR="00345F11" w:rsidRDefault="00A60725" w:rsidP="00A851DA">
            <w:pPr>
              <w:rPr>
                <w:rFonts w:ascii="Arial" w:hAnsi="Arial" w:cs="Arial"/>
                <w:sz w:val="24"/>
                <w:szCs w:val="24"/>
              </w:rPr>
            </w:pPr>
            <w:r>
              <w:rPr>
                <w:rFonts w:ascii="Arial" w:hAnsi="Arial" w:cs="Arial"/>
                <w:sz w:val="24"/>
                <w:szCs w:val="24"/>
              </w:rPr>
              <w:t xml:space="preserve">This survey is specific to one area of risk: data protection, which is my specialist field. </w:t>
            </w:r>
            <w:r w:rsidR="003F2498">
              <w:rPr>
                <w:rFonts w:ascii="Arial" w:hAnsi="Arial" w:cs="Arial"/>
                <w:sz w:val="24"/>
                <w:szCs w:val="24"/>
              </w:rPr>
              <w:t>The source of information I have used to write the following is training with my manager/mentor and experience gained through employment in that field.</w:t>
            </w:r>
          </w:p>
          <w:p w:rsidR="00345F11" w:rsidRDefault="00345F11" w:rsidP="00A851DA">
            <w:pPr>
              <w:rPr>
                <w:rFonts w:ascii="Arial" w:hAnsi="Arial" w:cs="Arial"/>
                <w:sz w:val="24"/>
                <w:szCs w:val="24"/>
              </w:rPr>
            </w:pPr>
          </w:p>
          <w:p w:rsidR="00155E75" w:rsidRDefault="00155E75" w:rsidP="00A851DA">
            <w:pPr>
              <w:rPr>
                <w:b/>
              </w:rPr>
            </w:pPr>
            <w:r>
              <w:rPr>
                <w:b/>
              </w:rPr>
              <w:t xml:space="preserve">Survey </w:t>
            </w:r>
            <w:r w:rsidR="00CE2C2A">
              <w:rPr>
                <w:b/>
              </w:rPr>
              <w:t>methodology and objectives:</w:t>
            </w:r>
          </w:p>
          <w:p w:rsidR="00364C89" w:rsidRDefault="00364C89" w:rsidP="00A851DA">
            <w:pPr>
              <w:rPr>
                <w:b/>
              </w:rPr>
            </w:pPr>
          </w:p>
          <w:p w:rsidR="008A7764" w:rsidRDefault="00CE2C2A" w:rsidP="00CE2C2A">
            <w:pPr>
              <w:pStyle w:val="ListParagraph"/>
              <w:numPr>
                <w:ilvl w:val="0"/>
                <w:numId w:val="14"/>
              </w:numPr>
              <w:rPr>
                <w:b/>
              </w:rPr>
            </w:pPr>
            <w:r>
              <w:rPr>
                <w:b/>
              </w:rPr>
              <w:t xml:space="preserve">To </w:t>
            </w:r>
            <w:r w:rsidR="008A7764">
              <w:rPr>
                <w:b/>
              </w:rPr>
              <w:t xml:space="preserve">help inform a unified, company-wide response to risk </w:t>
            </w:r>
            <w:r w:rsidR="003E1B51">
              <w:rPr>
                <w:b/>
              </w:rPr>
              <w:t>at all levels</w:t>
            </w:r>
          </w:p>
          <w:p w:rsidR="00CE2C2A" w:rsidRDefault="008A7764" w:rsidP="00CE2C2A">
            <w:pPr>
              <w:pStyle w:val="ListParagraph"/>
              <w:numPr>
                <w:ilvl w:val="0"/>
                <w:numId w:val="14"/>
              </w:numPr>
              <w:rPr>
                <w:b/>
              </w:rPr>
            </w:pPr>
            <w:r>
              <w:rPr>
                <w:b/>
              </w:rPr>
              <w:t xml:space="preserve">To </w:t>
            </w:r>
            <w:r w:rsidR="00CE2C2A">
              <w:rPr>
                <w:b/>
              </w:rPr>
              <w:t xml:space="preserve">provide a realistic picture of the </w:t>
            </w:r>
            <w:proofErr w:type="spellStart"/>
            <w:r w:rsidR="00CE2C2A">
              <w:rPr>
                <w:b/>
              </w:rPr>
              <w:t>organisation’s</w:t>
            </w:r>
            <w:proofErr w:type="spellEnd"/>
            <w:r w:rsidR="00CE2C2A">
              <w:rPr>
                <w:b/>
              </w:rPr>
              <w:t xml:space="preserve"> resilience to risk </w:t>
            </w:r>
            <w:r w:rsidR="00BF0DD6">
              <w:rPr>
                <w:b/>
              </w:rPr>
              <w:t xml:space="preserve">arising from data incidents </w:t>
            </w:r>
          </w:p>
          <w:p w:rsidR="00364C89" w:rsidRDefault="00364C89" w:rsidP="00CE2C2A">
            <w:pPr>
              <w:pStyle w:val="ListParagraph"/>
              <w:numPr>
                <w:ilvl w:val="0"/>
                <w:numId w:val="14"/>
              </w:numPr>
              <w:rPr>
                <w:b/>
              </w:rPr>
            </w:pPr>
            <w:r>
              <w:rPr>
                <w:b/>
              </w:rPr>
              <w:t xml:space="preserve">To identify areas where the </w:t>
            </w:r>
            <w:proofErr w:type="spellStart"/>
            <w:r>
              <w:rPr>
                <w:b/>
              </w:rPr>
              <w:t>organisation</w:t>
            </w:r>
            <w:proofErr w:type="spellEnd"/>
            <w:r>
              <w:rPr>
                <w:b/>
              </w:rPr>
              <w:t xml:space="preserve"> is likely to be vulnerable in order to help </w:t>
            </w:r>
            <w:proofErr w:type="spellStart"/>
            <w:r>
              <w:rPr>
                <w:b/>
              </w:rPr>
              <w:t>prioritise</w:t>
            </w:r>
            <w:proofErr w:type="spellEnd"/>
            <w:r>
              <w:rPr>
                <w:b/>
              </w:rPr>
              <w:t xml:space="preserve"> resources in developing contingency plans </w:t>
            </w:r>
          </w:p>
          <w:p w:rsidR="001B3528" w:rsidRDefault="00364C89" w:rsidP="001B3528">
            <w:pPr>
              <w:pStyle w:val="ListParagraph"/>
              <w:numPr>
                <w:ilvl w:val="0"/>
                <w:numId w:val="14"/>
              </w:numPr>
              <w:rPr>
                <w:b/>
              </w:rPr>
            </w:pPr>
            <w:r>
              <w:rPr>
                <w:b/>
              </w:rPr>
              <w:t xml:space="preserve">To identify practices that are working and where possible disseminate good practice </w:t>
            </w:r>
          </w:p>
          <w:p w:rsidR="001B3528" w:rsidRDefault="001B3528" w:rsidP="001B3528">
            <w:pPr>
              <w:rPr>
                <w:b/>
              </w:rPr>
            </w:pPr>
          </w:p>
          <w:p w:rsidR="001B3528" w:rsidRDefault="001B3528" w:rsidP="001B3528">
            <w:pPr>
              <w:rPr>
                <w:b/>
              </w:rPr>
            </w:pPr>
            <w:r>
              <w:rPr>
                <w:b/>
              </w:rPr>
              <w:t>Likely sources of risk:</w:t>
            </w:r>
          </w:p>
          <w:p w:rsidR="001B3528" w:rsidRDefault="006E61C3" w:rsidP="001B3528">
            <w:pPr>
              <w:pStyle w:val="ListParagraph"/>
              <w:numPr>
                <w:ilvl w:val="0"/>
                <w:numId w:val="23"/>
              </w:numPr>
              <w:rPr>
                <w:b/>
              </w:rPr>
            </w:pPr>
            <w:r>
              <w:rPr>
                <w:b/>
              </w:rPr>
              <w:t xml:space="preserve">Operational, especially new staff who are unfamiliar with data protection and staff who have not had training or recent refresher training </w:t>
            </w:r>
          </w:p>
          <w:p w:rsidR="006E61C3" w:rsidRDefault="006E61C3" w:rsidP="001B3528">
            <w:pPr>
              <w:pStyle w:val="ListParagraph"/>
              <w:numPr>
                <w:ilvl w:val="0"/>
                <w:numId w:val="23"/>
              </w:numPr>
              <w:rPr>
                <w:b/>
              </w:rPr>
            </w:pPr>
            <w:r>
              <w:rPr>
                <w:b/>
              </w:rPr>
              <w:t>Companies processing information in our behalf</w:t>
            </w:r>
          </w:p>
          <w:p w:rsidR="006E61C3" w:rsidRDefault="006E61C3" w:rsidP="001B3528">
            <w:pPr>
              <w:pStyle w:val="ListParagraph"/>
              <w:numPr>
                <w:ilvl w:val="0"/>
                <w:numId w:val="23"/>
              </w:numPr>
              <w:rPr>
                <w:b/>
              </w:rPr>
            </w:pPr>
            <w:r>
              <w:rPr>
                <w:b/>
              </w:rPr>
              <w:t>Human error</w:t>
            </w:r>
          </w:p>
          <w:p w:rsidR="00D42ADD" w:rsidRDefault="000849C2" w:rsidP="00A851DA">
            <w:pPr>
              <w:pStyle w:val="ListParagraph"/>
              <w:numPr>
                <w:ilvl w:val="0"/>
                <w:numId w:val="23"/>
              </w:numPr>
              <w:rPr>
                <w:b/>
              </w:rPr>
            </w:pPr>
            <w:r>
              <w:rPr>
                <w:b/>
              </w:rPr>
              <w:t>Intentional acts, for instance hacking</w:t>
            </w:r>
            <w:r w:rsidR="00B11876">
              <w:rPr>
                <w:b/>
              </w:rPr>
              <w:t xml:space="preserve">, phishing, </w:t>
            </w:r>
            <w:r w:rsidR="00F729C8">
              <w:rPr>
                <w:b/>
              </w:rPr>
              <w:t>deliberate act by an employee/ex employee</w:t>
            </w:r>
            <w:r>
              <w:rPr>
                <w:b/>
              </w:rPr>
              <w:t xml:space="preserve"> </w:t>
            </w:r>
          </w:p>
          <w:p w:rsidR="00BF0DD6" w:rsidRDefault="00BF0DD6" w:rsidP="00A851DA">
            <w:pPr>
              <w:pStyle w:val="ListParagraph"/>
              <w:numPr>
                <w:ilvl w:val="0"/>
                <w:numId w:val="23"/>
              </w:numPr>
              <w:rPr>
                <w:b/>
              </w:rPr>
            </w:pPr>
            <w:r>
              <w:rPr>
                <w:b/>
              </w:rPr>
              <w:t>IT failure</w:t>
            </w:r>
          </w:p>
          <w:p w:rsidR="0040017D" w:rsidRPr="000849C2" w:rsidRDefault="0040017D" w:rsidP="00A851DA">
            <w:pPr>
              <w:pStyle w:val="ListParagraph"/>
              <w:numPr>
                <w:ilvl w:val="0"/>
                <w:numId w:val="23"/>
              </w:numPr>
              <w:rPr>
                <w:b/>
              </w:rPr>
            </w:pPr>
            <w:r>
              <w:rPr>
                <w:b/>
              </w:rPr>
              <w:t>Supplier failure/outage</w:t>
            </w:r>
          </w:p>
          <w:p w:rsidR="00F5615B" w:rsidRDefault="00F5615B" w:rsidP="00A851DA">
            <w:pPr>
              <w:rPr>
                <w:b/>
              </w:rPr>
            </w:pPr>
          </w:p>
          <w:p w:rsidR="007F7157" w:rsidRPr="00622125" w:rsidRDefault="003D798F" w:rsidP="00622125">
            <w:pPr>
              <w:rPr>
                <w:b/>
              </w:rPr>
            </w:pPr>
            <w:r>
              <w:rPr>
                <w:b/>
              </w:rPr>
              <w:t>Using data, how</w:t>
            </w:r>
            <w:r w:rsidR="007F7157" w:rsidRPr="00622125">
              <w:rPr>
                <w:b/>
              </w:rPr>
              <w:t xml:space="preserve"> stable </w:t>
            </w:r>
            <w:r w:rsidR="00367CAA">
              <w:rPr>
                <w:b/>
              </w:rPr>
              <w:t xml:space="preserve">is the </w:t>
            </w:r>
            <w:proofErr w:type="spellStart"/>
            <w:r w:rsidR="00367CAA">
              <w:rPr>
                <w:b/>
              </w:rPr>
              <w:t>organisation</w:t>
            </w:r>
            <w:proofErr w:type="spellEnd"/>
            <w:r w:rsidR="003325BD">
              <w:rPr>
                <w:b/>
              </w:rPr>
              <w:t xml:space="preserve"> in terms of</w:t>
            </w:r>
            <w:r w:rsidR="007F7157" w:rsidRPr="00622125">
              <w:rPr>
                <w:b/>
              </w:rPr>
              <w:t xml:space="preserve">: </w:t>
            </w:r>
          </w:p>
          <w:p w:rsidR="003325BD" w:rsidRDefault="007F7157" w:rsidP="00622125">
            <w:pPr>
              <w:pStyle w:val="ListParagraph"/>
              <w:numPr>
                <w:ilvl w:val="0"/>
                <w:numId w:val="13"/>
              </w:numPr>
              <w:rPr>
                <w:b/>
              </w:rPr>
            </w:pPr>
            <w:r w:rsidRPr="00622125">
              <w:rPr>
                <w:b/>
              </w:rPr>
              <w:t>our financial po</w:t>
            </w:r>
            <w:r w:rsidR="00622125">
              <w:rPr>
                <w:b/>
              </w:rPr>
              <w:t xml:space="preserve">sition </w:t>
            </w:r>
            <w:r w:rsidR="003325BD">
              <w:rPr>
                <w:b/>
              </w:rPr>
              <w:t>(based on data for the past few years)</w:t>
            </w:r>
            <w:r w:rsidR="00367CAA">
              <w:rPr>
                <w:b/>
              </w:rPr>
              <w:t xml:space="preserve"> and ability to withstand a significant fine or compensation claim</w:t>
            </w:r>
          </w:p>
          <w:p w:rsidR="00A2553C" w:rsidRDefault="003325BD" w:rsidP="00A60725">
            <w:pPr>
              <w:pStyle w:val="ListParagraph"/>
              <w:numPr>
                <w:ilvl w:val="0"/>
                <w:numId w:val="13"/>
              </w:numPr>
              <w:rPr>
                <w:b/>
              </w:rPr>
            </w:pPr>
            <w:r>
              <w:rPr>
                <w:b/>
              </w:rPr>
              <w:t>Our staff turnover (based on data for the past few years)</w:t>
            </w:r>
          </w:p>
          <w:p w:rsidR="0040017D" w:rsidRPr="0040017D" w:rsidRDefault="00B14217" w:rsidP="0040017D">
            <w:pPr>
              <w:pStyle w:val="ListParagraph"/>
              <w:numPr>
                <w:ilvl w:val="0"/>
                <w:numId w:val="13"/>
              </w:numPr>
              <w:rPr>
                <w:b/>
              </w:rPr>
            </w:pPr>
            <w:r>
              <w:rPr>
                <w:b/>
              </w:rPr>
              <w:t xml:space="preserve">Numbers of data incidents, month by month, over a period of time </w:t>
            </w:r>
          </w:p>
          <w:p w:rsidR="00A97BEE" w:rsidRDefault="00A97BEE" w:rsidP="00727778">
            <w:pPr>
              <w:rPr>
                <w:b/>
              </w:rPr>
            </w:pPr>
          </w:p>
          <w:p w:rsidR="0010590A" w:rsidRDefault="00DE49BB" w:rsidP="00727778">
            <w:pPr>
              <w:rPr>
                <w:b/>
              </w:rPr>
            </w:pPr>
            <w:r>
              <w:rPr>
                <w:b/>
              </w:rPr>
              <w:t>General points</w:t>
            </w:r>
            <w:r w:rsidR="004743F4">
              <w:rPr>
                <w:b/>
              </w:rPr>
              <w:t xml:space="preserve"> consider</w:t>
            </w:r>
          </w:p>
          <w:p w:rsidR="000E15E9" w:rsidRPr="00842495" w:rsidRDefault="000E15E9" w:rsidP="00842495">
            <w:pPr>
              <w:rPr>
                <w:b/>
              </w:rPr>
            </w:pPr>
          </w:p>
          <w:p w:rsidR="00CD66A0" w:rsidRDefault="00CD66A0" w:rsidP="00CD66A0">
            <w:pPr>
              <w:pStyle w:val="ListParagraph"/>
              <w:numPr>
                <w:ilvl w:val="0"/>
                <w:numId w:val="15"/>
              </w:numPr>
              <w:spacing w:after="200" w:line="276" w:lineRule="auto"/>
              <w:rPr>
                <w:b/>
              </w:rPr>
            </w:pPr>
            <w:r>
              <w:rPr>
                <w:b/>
              </w:rPr>
              <w:lastRenderedPageBreak/>
              <w:t xml:space="preserve">Have there been any significant </w:t>
            </w:r>
            <w:r w:rsidR="00DE49BB">
              <w:rPr>
                <w:b/>
              </w:rPr>
              <w:t>incidents</w:t>
            </w:r>
            <w:r>
              <w:rPr>
                <w:b/>
              </w:rPr>
              <w:t xml:space="preserve"> affecting </w:t>
            </w:r>
            <w:r w:rsidR="00577C93">
              <w:rPr>
                <w:b/>
              </w:rPr>
              <w:t xml:space="preserve">other </w:t>
            </w:r>
            <w:proofErr w:type="spellStart"/>
            <w:r w:rsidR="00577C93">
              <w:rPr>
                <w:b/>
              </w:rPr>
              <w:t>organisations</w:t>
            </w:r>
            <w:proofErr w:type="spellEnd"/>
            <w:r>
              <w:rPr>
                <w:b/>
              </w:rPr>
              <w:t xml:space="preserve"> (</w:t>
            </w:r>
            <w:r w:rsidR="007E3D0A">
              <w:rPr>
                <w:b/>
              </w:rPr>
              <w:t xml:space="preserve">such as significant personal data breaches, </w:t>
            </w:r>
            <w:r w:rsidR="00577C93">
              <w:rPr>
                <w:b/>
              </w:rPr>
              <w:t>ICO decisions/enforcement action</w:t>
            </w:r>
            <w:r w:rsidR="001C2411">
              <w:rPr>
                <w:b/>
              </w:rPr>
              <w:t>, significant outage</w:t>
            </w:r>
            <w:r w:rsidR="00DE49BB">
              <w:rPr>
                <w:b/>
              </w:rPr>
              <w:t>, etc</w:t>
            </w:r>
            <w:r>
              <w:rPr>
                <w:b/>
              </w:rPr>
              <w:t>) that could potentially affect us</w:t>
            </w:r>
            <w:r w:rsidR="007E3D0A">
              <w:rPr>
                <w:b/>
              </w:rPr>
              <w:t xml:space="preserve"> or</w:t>
            </w:r>
            <w:r w:rsidR="00DE49BB">
              <w:rPr>
                <w:b/>
              </w:rPr>
              <w:t xml:space="preserve"> that we can learn from</w:t>
            </w:r>
            <w:r>
              <w:rPr>
                <w:b/>
              </w:rPr>
              <w:t>?</w:t>
            </w:r>
          </w:p>
          <w:p w:rsidR="00CD66A0" w:rsidRPr="00E608EC" w:rsidRDefault="00CD66A0" w:rsidP="00CD66A0">
            <w:pPr>
              <w:pStyle w:val="ListParagraph"/>
              <w:numPr>
                <w:ilvl w:val="0"/>
                <w:numId w:val="15"/>
              </w:numPr>
              <w:rPr>
                <w:b/>
              </w:rPr>
            </w:pPr>
            <w:r>
              <w:rPr>
                <w:b/>
              </w:rPr>
              <w:t xml:space="preserve">Is there any known </w:t>
            </w:r>
            <w:r w:rsidRPr="00633D04">
              <w:rPr>
                <w:b/>
              </w:rPr>
              <w:t>macro political risk</w:t>
            </w:r>
            <w:r>
              <w:rPr>
                <w:b/>
              </w:rPr>
              <w:t xml:space="preserve"> (such as upcoming policy change)</w:t>
            </w:r>
            <w:r w:rsidRPr="00E608EC">
              <w:rPr>
                <w:b/>
              </w:rPr>
              <w:t xml:space="preserve"> likely to affect operations?</w:t>
            </w:r>
          </w:p>
          <w:p w:rsidR="00CD66A0" w:rsidRDefault="00CD66A0" w:rsidP="007C0E80">
            <w:pPr>
              <w:pStyle w:val="ListParagraph"/>
              <w:rPr>
                <w:b/>
              </w:rPr>
            </w:pPr>
          </w:p>
          <w:p w:rsidR="00CD66A0" w:rsidRDefault="00CD66A0" w:rsidP="0010590A">
            <w:pPr>
              <w:rPr>
                <w:b/>
              </w:rPr>
            </w:pPr>
          </w:p>
          <w:p w:rsidR="0010590A" w:rsidRDefault="007C0E80" w:rsidP="0010590A">
            <w:pPr>
              <w:rPr>
                <w:b/>
              </w:rPr>
            </w:pPr>
            <w:r>
              <w:rPr>
                <w:b/>
              </w:rPr>
              <w:t>Data breach prevention/management:</w:t>
            </w:r>
          </w:p>
          <w:p w:rsidR="00CD66A0" w:rsidRPr="0010590A" w:rsidRDefault="00CD66A0" w:rsidP="0010590A">
            <w:pPr>
              <w:rPr>
                <w:b/>
              </w:rPr>
            </w:pPr>
          </w:p>
          <w:p w:rsidR="00BF3FEB" w:rsidRDefault="00047756" w:rsidP="000E15E9">
            <w:pPr>
              <w:pStyle w:val="ListParagraph"/>
              <w:numPr>
                <w:ilvl w:val="0"/>
                <w:numId w:val="15"/>
              </w:numPr>
              <w:rPr>
                <w:b/>
              </w:rPr>
            </w:pPr>
            <w:r>
              <w:rPr>
                <w:b/>
              </w:rPr>
              <w:t xml:space="preserve">What contingency plans are in place to deal with </w:t>
            </w:r>
            <w:r w:rsidR="00206A8F">
              <w:rPr>
                <w:b/>
              </w:rPr>
              <w:t>loss of access, data system supplier failure</w:t>
            </w:r>
            <w:r>
              <w:rPr>
                <w:b/>
              </w:rPr>
              <w:t>, etc</w:t>
            </w:r>
          </w:p>
          <w:p w:rsidR="00633D04" w:rsidRPr="00195CC2" w:rsidRDefault="00633D04" w:rsidP="00195CC2">
            <w:pPr>
              <w:pStyle w:val="ListParagraph"/>
              <w:numPr>
                <w:ilvl w:val="0"/>
                <w:numId w:val="15"/>
              </w:numPr>
              <w:rPr>
                <w:b/>
              </w:rPr>
            </w:pPr>
            <w:r>
              <w:rPr>
                <w:b/>
              </w:rPr>
              <w:t>What impact will disruption</w:t>
            </w:r>
            <w:r w:rsidR="00195CC2">
              <w:rPr>
                <w:b/>
              </w:rPr>
              <w:t xml:space="preserve"> caused by loss of availability</w:t>
            </w:r>
            <w:r>
              <w:rPr>
                <w:b/>
              </w:rPr>
              <w:t xml:space="preserve"> have on</w:t>
            </w:r>
            <w:r w:rsidR="00CD2230">
              <w:rPr>
                <w:b/>
              </w:rPr>
              <w:t xml:space="preserve"> ability to </w:t>
            </w:r>
            <w:r w:rsidR="003060DA">
              <w:rPr>
                <w:b/>
              </w:rPr>
              <w:t xml:space="preserve">meet legal and </w:t>
            </w:r>
            <w:bookmarkStart w:id="0" w:name="_GoBack"/>
            <w:bookmarkEnd w:id="0"/>
            <w:r>
              <w:rPr>
                <w:b/>
              </w:rPr>
              <w:t>contractual obligations etc</w:t>
            </w:r>
          </w:p>
          <w:p w:rsidR="00326107" w:rsidRDefault="00326107" w:rsidP="000E15E9">
            <w:pPr>
              <w:pStyle w:val="ListParagraph"/>
              <w:numPr>
                <w:ilvl w:val="0"/>
                <w:numId w:val="15"/>
              </w:numPr>
              <w:rPr>
                <w:b/>
              </w:rPr>
            </w:pPr>
            <w:r>
              <w:rPr>
                <w:b/>
              </w:rPr>
              <w:t>What safeguards are in place to protect essential assets (e.g, back ups, insurance</w:t>
            </w:r>
            <w:r w:rsidR="001E025F">
              <w:rPr>
                <w:b/>
              </w:rPr>
              <w:t xml:space="preserve"> etc?</w:t>
            </w:r>
            <w:r w:rsidR="004D70A3">
              <w:rPr>
                <w:b/>
              </w:rPr>
              <w:t>)</w:t>
            </w:r>
          </w:p>
          <w:p w:rsidR="00E236D0" w:rsidRPr="00195CC2" w:rsidRDefault="00AB23DA" w:rsidP="00195CC2">
            <w:pPr>
              <w:pStyle w:val="ListParagraph"/>
              <w:numPr>
                <w:ilvl w:val="0"/>
                <w:numId w:val="15"/>
              </w:numPr>
              <w:rPr>
                <w:b/>
              </w:rPr>
            </w:pPr>
            <w:r>
              <w:rPr>
                <w:b/>
              </w:rPr>
              <w:t>How often is IT security and integrity checked and upgraded?</w:t>
            </w:r>
          </w:p>
          <w:p w:rsidR="001E025F" w:rsidRDefault="001E025F" w:rsidP="000E15E9">
            <w:pPr>
              <w:pStyle w:val="ListParagraph"/>
              <w:numPr>
                <w:ilvl w:val="0"/>
                <w:numId w:val="15"/>
              </w:numPr>
              <w:rPr>
                <w:b/>
              </w:rPr>
            </w:pPr>
            <w:r>
              <w:rPr>
                <w:b/>
              </w:rPr>
              <w:t>How recently have policies and processes been revised and updated to reflect current regulatory requirements?</w:t>
            </w:r>
          </w:p>
          <w:p w:rsidR="00F26E42" w:rsidRPr="00F26E42" w:rsidRDefault="00F26E42" w:rsidP="00F26E42">
            <w:pPr>
              <w:pStyle w:val="ListParagraph"/>
              <w:numPr>
                <w:ilvl w:val="0"/>
                <w:numId w:val="15"/>
              </w:numPr>
              <w:rPr>
                <w:b/>
              </w:rPr>
            </w:pPr>
            <w:r>
              <w:rPr>
                <w:b/>
              </w:rPr>
              <w:t xml:space="preserve">Are managers aware of regulatory/legal compliance within their areas of responsibility and given appropriate levels of training and refresher training? How frequently and is this evidenced? </w:t>
            </w:r>
          </w:p>
          <w:p w:rsidR="001E025F" w:rsidRDefault="001E025F" w:rsidP="000E15E9">
            <w:pPr>
              <w:pStyle w:val="ListParagraph"/>
              <w:numPr>
                <w:ilvl w:val="0"/>
                <w:numId w:val="15"/>
              </w:numPr>
              <w:rPr>
                <w:b/>
              </w:rPr>
            </w:pPr>
            <w:r>
              <w:rPr>
                <w:b/>
              </w:rPr>
              <w:t xml:space="preserve">Do staff know about protocols/ policies that are crucial to </w:t>
            </w:r>
            <w:r w:rsidR="00195CC2">
              <w:rPr>
                <w:b/>
              </w:rPr>
              <w:t xml:space="preserve">data protection </w:t>
            </w:r>
            <w:r>
              <w:rPr>
                <w:b/>
              </w:rPr>
              <w:t>compliance?</w:t>
            </w:r>
          </w:p>
          <w:p w:rsidR="001E025F" w:rsidRDefault="001E025F" w:rsidP="000E15E9">
            <w:pPr>
              <w:pStyle w:val="ListParagraph"/>
              <w:numPr>
                <w:ilvl w:val="0"/>
                <w:numId w:val="15"/>
              </w:numPr>
              <w:rPr>
                <w:b/>
              </w:rPr>
            </w:pPr>
            <w:r>
              <w:rPr>
                <w:b/>
              </w:rPr>
              <w:t>How up to date is essential training for all staff and do we have records to confirm when training was last taken/due for refresh?</w:t>
            </w:r>
          </w:p>
          <w:p w:rsidR="001E025F" w:rsidRDefault="00195CC2" w:rsidP="000E15E9">
            <w:pPr>
              <w:pStyle w:val="ListParagraph"/>
              <w:numPr>
                <w:ilvl w:val="0"/>
                <w:numId w:val="15"/>
              </w:numPr>
              <w:rPr>
                <w:b/>
              </w:rPr>
            </w:pPr>
            <w:r>
              <w:rPr>
                <w:b/>
              </w:rPr>
              <w:t xml:space="preserve">What measures are in place to ensure compliance, such as spot checks? </w:t>
            </w:r>
          </w:p>
          <w:p w:rsidR="00195CC2" w:rsidRDefault="00195CC2" w:rsidP="000E15E9">
            <w:pPr>
              <w:pStyle w:val="ListParagraph"/>
              <w:numPr>
                <w:ilvl w:val="0"/>
                <w:numId w:val="15"/>
              </w:numPr>
              <w:rPr>
                <w:b/>
              </w:rPr>
            </w:pPr>
            <w:r>
              <w:rPr>
                <w:b/>
              </w:rPr>
              <w:t xml:space="preserve">How is a culture of data protection being embedded and maintained within the </w:t>
            </w:r>
            <w:proofErr w:type="spellStart"/>
            <w:r>
              <w:rPr>
                <w:b/>
              </w:rPr>
              <w:t>organisation</w:t>
            </w:r>
            <w:proofErr w:type="spellEnd"/>
            <w:r>
              <w:rPr>
                <w:b/>
              </w:rPr>
              <w:t>?</w:t>
            </w:r>
          </w:p>
          <w:p w:rsidR="00E51A33" w:rsidRDefault="00BB365C" w:rsidP="00E51A33">
            <w:pPr>
              <w:pStyle w:val="ListParagraph"/>
              <w:numPr>
                <w:ilvl w:val="0"/>
                <w:numId w:val="15"/>
              </w:numPr>
              <w:rPr>
                <w:b/>
              </w:rPr>
            </w:pPr>
            <w:r>
              <w:rPr>
                <w:b/>
              </w:rPr>
              <w:t>Are changes to personal data processing/</w:t>
            </w:r>
            <w:r w:rsidR="00E51A33">
              <w:rPr>
                <w:b/>
              </w:rPr>
              <w:t xml:space="preserve">new instances of processing properly considered and assessed, and where necessary appropriate permissions sought from senior management/ICO, and where applicable necessary consent gained from data subjects? </w:t>
            </w:r>
          </w:p>
          <w:p w:rsidR="00E51A33" w:rsidRDefault="00E51A33" w:rsidP="00E51A33">
            <w:pPr>
              <w:pStyle w:val="ListParagraph"/>
              <w:numPr>
                <w:ilvl w:val="0"/>
                <w:numId w:val="15"/>
              </w:numPr>
              <w:rPr>
                <w:b/>
              </w:rPr>
            </w:pPr>
            <w:r>
              <w:rPr>
                <w:b/>
              </w:rPr>
              <w:t>Can we evidence compliance in our processing, for example explicitly</w:t>
            </w:r>
            <w:r w:rsidRPr="00E51A33">
              <w:rPr>
                <w:b/>
              </w:rPr>
              <w:t xml:space="preserve"> declaring the lawful basis for processing</w:t>
            </w:r>
            <w:r>
              <w:rPr>
                <w:b/>
              </w:rPr>
              <w:t>, undertaking and reviewing data protection impact assessments,</w:t>
            </w:r>
            <w:r w:rsidR="002C5A9C">
              <w:rPr>
                <w:b/>
              </w:rPr>
              <w:t xml:space="preserve"> keeping and updating information asset registers,</w:t>
            </w:r>
            <w:r>
              <w:rPr>
                <w:b/>
              </w:rPr>
              <w:t xml:space="preserve"> adherence to retention schedules, training records etc., data sharing agreements in place for any instance where we share data?</w:t>
            </w:r>
          </w:p>
          <w:p w:rsidR="00E51A33" w:rsidRDefault="00E51A33" w:rsidP="00E51A33">
            <w:pPr>
              <w:pStyle w:val="ListParagraph"/>
              <w:numPr>
                <w:ilvl w:val="0"/>
                <w:numId w:val="15"/>
              </w:numPr>
              <w:rPr>
                <w:b/>
              </w:rPr>
            </w:pPr>
            <w:r>
              <w:rPr>
                <w:b/>
              </w:rPr>
              <w:t xml:space="preserve">Are we properly </w:t>
            </w:r>
            <w:proofErr w:type="spellStart"/>
            <w:r>
              <w:rPr>
                <w:b/>
              </w:rPr>
              <w:t>analysing</w:t>
            </w:r>
            <w:proofErr w:type="spellEnd"/>
            <w:r>
              <w:rPr>
                <w:b/>
              </w:rPr>
              <w:t xml:space="preserve"> data breaches, recording changes to practice</w:t>
            </w:r>
            <w:r w:rsidRPr="00E51A33">
              <w:rPr>
                <w:b/>
              </w:rPr>
              <w:t xml:space="preserve"> </w:t>
            </w:r>
            <w:r>
              <w:rPr>
                <w:b/>
              </w:rPr>
              <w:t>and making staff aware of these changes so that further incidents can be prevented?</w:t>
            </w:r>
          </w:p>
          <w:p w:rsidR="00E51A33" w:rsidRDefault="00E51A33" w:rsidP="00E51A33">
            <w:pPr>
              <w:pStyle w:val="ListParagraph"/>
              <w:numPr>
                <w:ilvl w:val="0"/>
                <w:numId w:val="15"/>
              </w:numPr>
              <w:rPr>
                <w:b/>
              </w:rPr>
            </w:pPr>
            <w:r>
              <w:rPr>
                <w:b/>
              </w:rPr>
              <w:t xml:space="preserve">Are there sufficient technological safeguards in place, such as </w:t>
            </w:r>
            <w:r w:rsidR="004D70A3">
              <w:rPr>
                <w:b/>
              </w:rPr>
              <w:t>two step</w:t>
            </w:r>
            <w:r w:rsidR="00987FBD">
              <w:rPr>
                <w:b/>
              </w:rPr>
              <w:t xml:space="preserve"> verification</w:t>
            </w:r>
            <w:r w:rsidR="004D70A3">
              <w:rPr>
                <w:b/>
              </w:rPr>
              <w:t xml:space="preserve">, </w:t>
            </w:r>
            <w:r>
              <w:rPr>
                <w:b/>
              </w:rPr>
              <w:t>encryption,</w:t>
            </w:r>
            <w:r w:rsidR="004D70A3">
              <w:rPr>
                <w:b/>
              </w:rPr>
              <w:t xml:space="preserve"> etc.</w:t>
            </w:r>
            <w:r>
              <w:rPr>
                <w:b/>
              </w:rPr>
              <w:t xml:space="preserve"> to safeguard data? What policies are in place to prevent staff accessing data in an insecure way (such as not using personal devices, only using secure connections, only using encrypted memory sticks (or, better</w:t>
            </w:r>
            <w:r w:rsidRPr="00E51A33">
              <w:rPr>
                <w:b/>
              </w:rPr>
              <w:t xml:space="preserve"> </w:t>
            </w:r>
            <w:r>
              <w:rPr>
                <w:b/>
              </w:rPr>
              <w:t xml:space="preserve">still, using an alternative that can’t be mislaid such as Google Drive/Dropbox). </w:t>
            </w:r>
          </w:p>
          <w:p w:rsidR="00F83FC9" w:rsidRDefault="00F83FC9" w:rsidP="00E51A33">
            <w:pPr>
              <w:pStyle w:val="ListParagraph"/>
              <w:numPr>
                <w:ilvl w:val="0"/>
                <w:numId w:val="15"/>
              </w:numPr>
              <w:rPr>
                <w:b/>
              </w:rPr>
            </w:pPr>
            <w:r>
              <w:rPr>
                <w:b/>
              </w:rPr>
              <w:t>How is access to confidential data controlled</w:t>
            </w:r>
            <w:r w:rsidR="00DF5FD3">
              <w:rPr>
                <w:b/>
              </w:rPr>
              <w:t xml:space="preserve"> – is it restricted to those who need to know only</w:t>
            </w:r>
            <w:r>
              <w:rPr>
                <w:b/>
              </w:rPr>
              <w:t>? Can this be audited?</w:t>
            </w:r>
          </w:p>
          <w:p w:rsidR="00B72DCC" w:rsidRPr="00B72DCC" w:rsidRDefault="00B72DCC" w:rsidP="00B72DCC">
            <w:pPr>
              <w:pStyle w:val="ListParagraph"/>
              <w:numPr>
                <w:ilvl w:val="0"/>
                <w:numId w:val="15"/>
              </w:numPr>
              <w:rPr>
                <w:b/>
              </w:rPr>
            </w:pPr>
            <w:r>
              <w:rPr>
                <w:b/>
              </w:rPr>
              <w:t xml:space="preserve">Is confidentiality written in to all contracts, codes of conduct etc that endures beyond termination of contract/employment? </w:t>
            </w:r>
          </w:p>
          <w:p w:rsidR="00E51A33" w:rsidRPr="00E51A33" w:rsidRDefault="00E51A33" w:rsidP="00E51A33">
            <w:pPr>
              <w:rPr>
                <w:b/>
              </w:rPr>
            </w:pPr>
          </w:p>
          <w:p w:rsidR="00195CC2" w:rsidRPr="00195CC2" w:rsidRDefault="00195CC2" w:rsidP="00195CC2">
            <w:pPr>
              <w:ind w:left="360"/>
              <w:rPr>
                <w:b/>
              </w:rPr>
            </w:pPr>
          </w:p>
          <w:p w:rsidR="00F26E42" w:rsidRPr="000E15E9" w:rsidRDefault="00F26E42" w:rsidP="00C449A0">
            <w:pPr>
              <w:pStyle w:val="ListParagraph"/>
              <w:rPr>
                <w:b/>
              </w:rPr>
            </w:pPr>
          </w:p>
          <w:p w:rsidR="00D42ADD" w:rsidRDefault="000A09E7" w:rsidP="00A851DA">
            <w:pPr>
              <w:rPr>
                <w:b/>
              </w:rPr>
            </w:pPr>
            <w:r>
              <w:rPr>
                <w:b/>
              </w:rPr>
              <w:t>Sources:</w:t>
            </w:r>
          </w:p>
          <w:p w:rsidR="000A09E7" w:rsidRDefault="000A09E7" w:rsidP="00A851DA">
            <w:pPr>
              <w:rPr>
                <w:b/>
              </w:rPr>
            </w:pPr>
          </w:p>
          <w:p w:rsidR="000A09E7" w:rsidRPr="00701DE0" w:rsidRDefault="000A09E7" w:rsidP="003661D9">
            <w:pPr>
              <w:rPr>
                <w:rFonts w:ascii="Arial" w:eastAsiaTheme="minorEastAsia" w:hAnsi="Arial" w:cs="Arial"/>
                <w:lang w:eastAsia="en-GB"/>
              </w:rPr>
            </w:pPr>
            <w:r w:rsidRPr="00701DE0">
              <w:rPr>
                <w:rFonts w:ascii="Arial" w:eastAsiaTheme="minorEastAsia" w:hAnsi="Arial" w:cs="Arial"/>
                <w:lang w:eastAsia="en-GB"/>
              </w:rPr>
              <w:t xml:space="preserve">BOLC (2018) </w:t>
            </w:r>
            <w:r w:rsidRPr="00701DE0">
              <w:rPr>
                <w:rFonts w:ascii="Arial" w:eastAsiaTheme="minorEastAsia" w:hAnsi="Arial" w:cs="Arial"/>
                <w:i/>
                <w:lang w:eastAsia="en-GB"/>
              </w:rPr>
              <w:t>Unit 1</w:t>
            </w:r>
            <w:r>
              <w:rPr>
                <w:rFonts w:ascii="Arial" w:eastAsiaTheme="minorEastAsia" w:hAnsi="Arial" w:cs="Arial"/>
                <w:i/>
                <w:lang w:eastAsia="en-GB"/>
              </w:rPr>
              <w:t>3</w:t>
            </w:r>
            <w:r w:rsidR="003C7EB6">
              <w:rPr>
                <w:rFonts w:ascii="Arial" w:eastAsiaTheme="minorEastAsia" w:hAnsi="Arial" w:cs="Arial"/>
                <w:i/>
                <w:lang w:eastAsia="en-GB"/>
              </w:rPr>
              <w:t xml:space="preserve">: Developing a Business Risk Management </w:t>
            </w:r>
            <w:proofErr w:type="spellStart"/>
            <w:r w:rsidR="00FF339F">
              <w:rPr>
                <w:rFonts w:ascii="Arial" w:eastAsiaTheme="minorEastAsia" w:hAnsi="Arial" w:cs="Arial"/>
                <w:i/>
                <w:lang w:eastAsia="en-GB"/>
              </w:rPr>
              <w:t>Programme</w:t>
            </w:r>
            <w:proofErr w:type="spellEnd"/>
            <w:r w:rsidRPr="00701DE0">
              <w:rPr>
                <w:rFonts w:ascii="Arial" w:eastAsiaTheme="minorEastAsia" w:hAnsi="Arial" w:cs="Arial"/>
                <w:i/>
                <w:lang w:eastAsia="en-GB"/>
              </w:rPr>
              <w:t xml:space="preserve"> </w:t>
            </w:r>
            <w:r w:rsidRPr="00701DE0">
              <w:rPr>
                <w:rFonts w:ascii="Arial" w:eastAsiaTheme="minorEastAsia" w:hAnsi="Arial" w:cs="Arial"/>
                <w:lang w:eastAsia="en-GB"/>
              </w:rPr>
              <w:t xml:space="preserve">Accessed </w:t>
            </w:r>
            <w:r>
              <w:rPr>
                <w:rFonts w:ascii="Arial" w:eastAsiaTheme="minorEastAsia" w:hAnsi="Arial" w:cs="Arial"/>
                <w:lang w:eastAsia="en-GB"/>
              </w:rPr>
              <w:t>12</w:t>
            </w:r>
            <w:r w:rsidRPr="00701DE0">
              <w:rPr>
                <w:rFonts w:ascii="Arial" w:eastAsiaTheme="minorEastAsia" w:hAnsi="Arial" w:cs="Arial"/>
                <w:lang w:eastAsia="en-GB"/>
              </w:rPr>
              <w:t>/0</w:t>
            </w:r>
            <w:r>
              <w:rPr>
                <w:rFonts w:ascii="Arial" w:eastAsiaTheme="minorEastAsia" w:hAnsi="Arial" w:cs="Arial"/>
                <w:lang w:eastAsia="en-GB"/>
              </w:rPr>
              <w:t>6</w:t>
            </w:r>
            <w:r w:rsidRPr="00701DE0">
              <w:rPr>
                <w:rFonts w:ascii="Arial" w:eastAsiaTheme="minorEastAsia" w:hAnsi="Arial" w:cs="Arial"/>
                <w:lang w:eastAsia="en-GB"/>
              </w:rPr>
              <w:t>/2018</w:t>
            </w:r>
          </w:p>
          <w:p w:rsidR="0087342E" w:rsidRDefault="0087342E" w:rsidP="00A851DA">
            <w:pPr>
              <w:rPr>
                <w:b/>
              </w:rPr>
            </w:pPr>
          </w:p>
          <w:p w:rsidR="00DE0503" w:rsidRDefault="00DE0503" w:rsidP="00105D23">
            <w:pPr>
              <w:rPr>
                <w:b/>
              </w:rPr>
            </w:pPr>
          </w:p>
          <w:p w:rsidR="00DE0503" w:rsidRDefault="00DE0503" w:rsidP="00105D23">
            <w:pPr>
              <w:rPr>
                <w:b/>
              </w:rPr>
            </w:pPr>
          </w:p>
          <w:p w:rsidR="00105D23" w:rsidRPr="00105D23" w:rsidRDefault="00105D23" w:rsidP="00105D23">
            <w:pPr>
              <w:rPr>
                <w:b/>
              </w:rPr>
            </w:pPr>
            <w:r w:rsidRPr="00105D23">
              <w:rPr>
                <w:b/>
              </w:rPr>
              <w:t xml:space="preserve">Fox, T (2011) How do you evaluate a risk assessment? </w:t>
            </w:r>
          </w:p>
          <w:p w:rsidR="00105D23" w:rsidRPr="00105D23" w:rsidRDefault="003060DA" w:rsidP="00105D23">
            <w:pPr>
              <w:rPr>
                <w:b/>
              </w:rPr>
            </w:pPr>
            <w:hyperlink r:id="rId9" w:history="1">
              <w:r w:rsidR="00DE0503" w:rsidRPr="007A14B9">
                <w:rPr>
                  <w:rStyle w:val="Hyperlink"/>
                  <w:b/>
                </w:rPr>
                <w:t>http://fcpacompliancereport.com/2011/09/how-do-you-evaluate-a-risk-assessment/</w:t>
              </w:r>
            </w:hyperlink>
            <w:r w:rsidR="00DE0503">
              <w:rPr>
                <w:b/>
              </w:rPr>
              <w:t xml:space="preserve"> </w:t>
            </w:r>
            <w:r w:rsidR="00105D23" w:rsidRPr="00105D23">
              <w:rPr>
                <w:b/>
              </w:rPr>
              <w:t xml:space="preserve">Accessed </w:t>
            </w:r>
          </w:p>
          <w:p w:rsidR="00CC2FB3" w:rsidRDefault="00DE0503" w:rsidP="00A851DA">
            <w:pPr>
              <w:rPr>
                <w:b/>
              </w:rPr>
            </w:pPr>
            <w:r>
              <w:rPr>
                <w:b/>
              </w:rPr>
              <w:t>10</w:t>
            </w:r>
            <w:r w:rsidR="00105D23" w:rsidRPr="00105D23">
              <w:rPr>
                <w:b/>
              </w:rPr>
              <w:t>/0</w:t>
            </w:r>
            <w:r>
              <w:rPr>
                <w:b/>
              </w:rPr>
              <w:t>6</w:t>
            </w:r>
            <w:r w:rsidR="00105D23" w:rsidRPr="00105D23">
              <w:rPr>
                <w:b/>
              </w:rPr>
              <w:t>/201</w:t>
            </w:r>
            <w:r>
              <w:rPr>
                <w:b/>
              </w:rPr>
              <w:t>9</w:t>
            </w:r>
          </w:p>
          <w:p w:rsidR="00CC2FB3" w:rsidRDefault="00CC2FB3" w:rsidP="00A851DA">
            <w:pPr>
              <w:rPr>
                <w:b/>
              </w:rPr>
            </w:pPr>
          </w:p>
          <w:p w:rsidR="00CC2FB3" w:rsidRDefault="00FF339F" w:rsidP="00A851DA">
            <w:pPr>
              <w:rPr>
                <w:b/>
              </w:rPr>
            </w:pPr>
            <w:r>
              <w:rPr>
                <w:b/>
              </w:rPr>
              <w:t xml:space="preserve">Personal experience of working within Data Protection and training undertaken in that time including </w:t>
            </w:r>
            <w:r w:rsidR="00B025D4">
              <w:rPr>
                <w:b/>
              </w:rPr>
              <w:t>Act Now</w:t>
            </w:r>
            <w:r w:rsidR="00726F9D">
              <w:rPr>
                <w:b/>
              </w:rPr>
              <w:t xml:space="preserve"> Course: General Data Protection Regulation –</w:t>
            </w:r>
            <w:r w:rsidR="00B025D4">
              <w:rPr>
                <w:b/>
              </w:rPr>
              <w:t xml:space="preserve"> </w:t>
            </w:r>
            <w:r w:rsidR="00726F9D">
              <w:rPr>
                <w:b/>
              </w:rPr>
              <w:t xml:space="preserve">A to Z in October 2018.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0"/>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26F9D" w:rsidP="00A851DA">
            <w:pPr>
              <w:rPr>
                <w:rFonts w:cs="Bliss-Regular"/>
                <w:color w:val="000000"/>
              </w:rPr>
            </w:pPr>
            <w:r>
              <w:rPr>
                <w:rFonts w:cs="Bliss-Regular"/>
                <w:color w:val="000000"/>
              </w:rPr>
              <w:t>Katherine Kane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7ACC" w:rsidP="00A851DA">
            <w:pPr>
              <w:rPr>
                <w:rFonts w:cs="Bliss-Regular"/>
                <w:color w:val="000000"/>
              </w:rPr>
            </w:pPr>
            <w:r>
              <w:rPr>
                <w:rFonts w:cs="Bliss-Regular"/>
                <w:color w:val="000000"/>
              </w:rPr>
              <w:t>12 June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FFC" w:rsidRDefault="00180FFC" w:rsidP="00CB4D0A">
      <w:pPr>
        <w:spacing w:after="0" w:line="240" w:lineRule="auto"/>
      </w:pPr>
      <w:r>
        <w:separator/>
      </w:r>
    </w:p>
  </w:endnote>
  <w:endnote w:type="continuationSeparator" w:id="0">
    <w:p w:rsidR="00180FFC" w:rsidRDefault="00180F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OpenSymbol">
    <w:altName w:val="Times New Roman"/>
    <w:panose1 w:val="020B0604020202020204"/>
    <w:charset w:val="00"/>
    <w:family w:val="auto"/>
    <w:pitch w:val="default"/>
  </w:font>
  <w:font w:name="StarSymbol">
    <w:panose1 w:val="020B0604020202020204"/>
    <w:charset w:val="02"/>
    <w:family w:val="auto"/>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FFC" w:rsidRDefault="00180FFC" w:rsidP="00CB4D0A">
      <w:pPr>
        <w:spacing w:after="0" w:line="240" w:lineRule="auto"/>
      </w:pPr>
      <w:r>
        <w:separator/>
      </w:r>
    </w:p>
  </w:footnote>
  <w:footnote w:type="continuationSeparator" w:id="0">
    <w:p w:rsidR="00180FFC" w:rsidRDefault="00180FF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248E"/>
    <w:multiLevelType w:val="hybridMultilevel"/>
    <w:tmpl w:val="12E8A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50A09"/>
    <w:multiLevelType w:val="hybridMultilevel"/>
    <w:tmpl w:val="3AAE8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5" w15:restartNumberingAfterBreak="0">
    <w:nsid w:val="10E30B37"/>
    <w:multiLevelType w:val="hybridMultilevel"/>
    <w:tmpl w:val="FC5A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 w15:restartNumberingAfterBreak="0">
    <w:nsid w:val="170A7ECF"/>
    <w:multiLevelType w:val="hybridMultilevel"/>
    <w:tmpl w:val="45A8A81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3C6665"/>
    <w:multiLevelType w:val="hybridMultilevel"/>
    <w:tmpl w:val="F31C0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B71E7"/>
    <w:multiLevelType w:val="hybridMultilevel"/>
    <w:tmpl w:val="D20E065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3500CE"/>
    <w:multiLevelType w:val="hybridMultilevel"/>
    <w:tmpl w:val="243A4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43AD15B9"/>
    <w:multiLevelType w:val="hybridMultilevel"/>
    <w:tmpl w:val="167A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6" w15:restartNumberingAfterBreak="0">
    <w:nsid w:val="4EB7176F"/>
    <w:multiLevelType w:val="hybridMultilevel"/>
    <w:tmpl w:val="821E5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FD55A4"/>
    <w:multiLevelType w:val="hybridMultilevel"/>
    <w:tmpl w:val="6ABAC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0" w15:restartNumberingAfterBreak="0">
    <w:nsid w:val="6DD134E9"/>
    <w:multiLevelType w:val="hybridMultilevel"/>
    <w:tmpl w:val="0AD28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695F5E"/>
    <w:multiLevelType w:val="hybridMultilevel"/>
    <w:tmpl w:val="D1622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B71DD"/>
    <w:multiLevelType w:val="hybridMultilevel"/>
    <w:tmpl w:val="FF760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2"/>
  </w:num>
  <w:num w:numId="4">
    <w:abstractNumId w:val="19"/>
  </w:num>
  <w:num w:numId="5">
    <w:abstractNumId w:val="15"/>
  </w:num>
  <w:num w:numId="6">
    <w:abstractNumId w:val="14"/>
  </w:num>
  <w:num w:numId="7">
    <w:abstractNumId w:val="2"/>
  </w:num>
  <w:num w:numId="8">
    <w:abstractNumId w:val="4"/>
  </w:num>
  <w:num w:numId="9">
    <w:abstractNumId w:val="3"/>
  </w:num>
  <w:num w:numId="10">
    <w:abstractNumId w:val="6"/>
  </w:num>
  <w:num w:numId="11">
    <w:abstractNumId w:val="10"/>
  </w:num>
  <w:num w:numId="12">
    <w:abstractNumId w:val="11"/>
  </w:num>
  <w:num w:numId="13">
    <w:abstractNumId w:val="20"/>
  </w:num>
  <w:num w:numId="14">
    <w:abstractNumId w:val="21"/>
  </w:num>
  <w:num w:numId="15">
    <w:abstractNumId w:val="16"/>
  </w:num>
  <w:num w:numId="16">
    <w:abstractNumId w:val="18"/>
  </w:num>
  <w:num w:numId="17">
    <w:abstractNumId w:val="1"/>
  </w:num>
  <w:num w:numId="18">
    <w:abstractNumId w:val="0"/>
  </w:num>
  <w:num w:numId="19">
    <w:abstractNumId w:val="5"/>
  </w:num>
  <w:num w:numId="20">
    <w:abstractNumId w:val="13"/>
  </w:num>
  <w:num w:numId="21">
    <w:abstractNumId w:val="7"/>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376C8"/>
    <w:rsid w:val="00040083"/>
    <w:rsid w:val="000424C6"/>
    <w:rsid w:val="00043A37"/>
    <w:rsid w:val="00047756"/>
    <w:rsid w:val="00055992"/>
    <w:rsid w:val="000820E8"/>
    <w:rsid w:val="000849C2"/>
    <w:rsid w:val="0008642C"/>
    <w:rsid w:val="000977F8"/>
    <w:rsid w:val="000A09E7"/>
    <w:rsid w:val="000A74E3"/>
    <w:rsid w:val="000C75C6"/>
    <w:rsid w:val="000E15E9"/>
    <w:rsid w:val="001039DB"/>
    <w:rsid w:val="0010590A"/>
    <w:rsid w:val="00105D23"/>
    <w:rsid w:val="00106FBF"/>
    <w:rsid w:val="001175EE"/>
    <w:rsid w:val="0014185F"/>
    <w:rsid w:val="00155E75"/>
    <w:rsid w:val="00156B16"/>
    <w:rsid w:val="00157CF6"/>
    <w:rsid w:val="00161DF2"/>
    <w:rsid w:val="00180FFC"/>
    <w:rsid w:val="00182416"/>
    <w:rsid w:val="00187EB4"/>
    <w:rsid w:val="00195CC2"/>
    <w:rsid w:val="001B3528"/>
    <w:rsid w:val="001C2411"/>
    <w:rsid w:val="001C2C05"/>
    <w:rsid w:val="001E025F"/>
    <w:rsid w:val="001F0481"/>
    <w:rsid w:val="001F1197"/>
    <w:rsid w:val="00200C92"/>
    <w:rsid w:val="0020451E"/>
    <w:rsid w:val="00206A8F"/>
    <w:rsid w:val="00206B9D"/>
    <w:rsid w:val="0022442B"/>
    <w:rsid w:val="00231EC4"/>
    <w:rsid w:val="0023259C"/>
    <w:rsid w:val="002456D8"/>
    <w:rsid w:val="002503C5"/>
    <w:rsid w:val="002A34EF"/>
    <w:rsid w:val="002B0BD7"/>
    <w:rsid w:val="002B573D"/>
    <w:rsid w:val="002B6D1D"/>
    <w:rsid w:val="002C3E08"/>
    <w:rsid w:val="002C5A9C"/>
    <w:rsid w:val="002C5CB2"/>
    <w:rsid w:val="002E21D2"/>
    <w:rsid w:val="002F0075"/>
    <w:rsid w:val="002F779F"/>
    <w:rsid w:val="003060DA"/>
    <w:rsid w:val="00314287"/>
    <w:rsid w:val="00326107"/>
    <w:rsid w:val="003325BD"/>
    <w:rsid w:val="00345F11"/>
    <w:rsid w:val="003503A8"/>
    <w:rsid w:val="00364C89"/>
    <w:rsid w:val="00367CAA"/>
    <w:rsid w:val="00371412"/>
    <w:rsid w:val="00371885"/>
    <w:rsid w:val="003756CB"/>
    <w:rsid w:val="0038682C"/>
    <w:rsid w:val="003C7EB6"/>
    <w:rsid w:val="003D209C"/>
    <w:rsid w:val="003D3E52"/>
    <w:rsid w:val="003D798F"/>
    <w:rsid w:val="003E1B51"/>
    <w:rsid w:val="003E2B87"/>
    <w:rsid w:val="003F2498"/>
    <w:rsid w:val="0040017D"/>
    <w:rsid w:val="00402786"/>
    <w:rsid w:val="00402BE2"/>
    <w:rsid w:val="00405895"/>
    <w:rsid w:val="004058DF"/>
    <w:rsid w:val="0043098C"/>
    <w:rsid w:val="00432AF7"/>
    <w:rsid w:val="00443E6F"/>
    <w:rsid w:val="004513B2"/>
    <w:rsid w:val="00461546"/>
    <w:rsid w:val="004743F4"/>
    <w:rsid w:val="00486F1A"/>
    <w:rsid w:val="00490CB9"/>
    <w:rsid w:val="00497C7D"/>
    <w:rsid w:val="004A14B2"/>
    <w:rsid w:val="004A2CE2"/>
    <w:rsid w:val="004C0BBB"/>
    <w:rsid w:val="004D70A3"/>
    <w:rsid w:val="004E3CDA"/>
    <w:rsid w:val="004E3DD6"/>
    <w:rsid w:val="004F23B1"/>
    <w:rsid w:val="004F4B4D"/>
    <w:rsid w:val="0050216D"/>
    <w:rsid w:val="00503D7E"/>
    <w:rsid w:val="00506CF8"/>
    <w:rsid w:val="0050778F"/>
    <w:rsid w:val="00527C11"/>
    <w:rsid w:val="00531E9B"/>
    <w:rsid w:val="00535F31"/>
    <w:rsid w:val="00545285"/>
    <w:rsid w:val="00546347"/>
    <w:rsid w:val="005556C9"/>
    <w:rsid w:val="00567CAA"/>
    <w:rsid w:val="00574D64"/>
    <w:rsid w:val="00577C93"/>
    <w:rsid w:val="0058146A"/>
    <w:rsid w:val="00591365"/>
    <w:rsid w:val="005B31E4"/>
    <w:rsid w:val="005C663A"/>
    <w:rsid w:val="005D6B6A"/>
    <w:rsid w:val="00601CB1"/>
    <w:rsid w:val="0060331F"/>
    <w:rsid w:val="006034F6"/>
    <w:rsid w:val="00607874"/>
    <w:rsid w:val="00607E77"/>
    <w:rsid w:val="00610C96"/>
    <w:rsid w:val="00617BB3"/>
    <w:rsid w:val="00622125"/>
    <w:rsid w:val="00633D04"/>
    <w:rsid w:val="00637A0B"/>
    <w:rsid w:val="00645CDD"/>
    <w:rsid w:val="006823A7"/>
    <w:rsid w:val="0068795D"/>
    <w:rsid w:val="00687EE8"/>
    <w:rsid w:val="006A1ABE"/>
    <w:rsid w:val="006B1D62"/>
    <w:rsid w:val="006B4B7F"/>
    <w:rsid w:val="006C461E"/>
    <w:rsid w:val="006E61C3"/>
    <w:rsid w:val="006F2B0A"/>
    <w:rsid w:val="006F58F3"/>
    <w:rsid w:val="006F5FC0"/>
    <w:rsid w:val="0070347F"/>
    <w:rsid w:val="0070678E"/>
    <w:rsid w:val="00711C5E"/>
    <w:rsid w:val="00722FB3"/>
    <w:rsid w:val="00726F9D"/>
    <w:rsid w:val="00727778"/>
    <w:rsid w:val="00753BD7"/>
    <w:rsid w:val="00754C2D"/>
    <w:rsid w:val="0076264A"/>
    <w:rsid w:val="007C0E80"/>
    <w:rsid w:val="007E3D0A"/>
    <w:rsid w:val="007E5AA3"/>
    <w:rsid w:val="007F515D"/>
    <w:rsid w:val="007F7157"/>
    <w:rsid w:val="00813D34"/>
    <w:rsid w:val="00831C11"/>
    <w:rsid w:val="00842495"/>
    <w:rsid w:val="0084504E"/>
    <w:rsid w:val="00852A71"/>
    <w:rsid w:val="00855E09"/>
    <w:rsid w:val="008603D9"/>
    <w:rsid w:val="0087342E"/>
    <w:rsid w:val="008745FD"/>
    <w:rsid w:val="00874FA6"/>
    <w:rsid w:val="00882864"/>
    <w:rsid w:val="00886AD9"/>
    <w:rsid w:val="008A1826"/>
    <w:rsid w:val="008A60B4"/>
    <w:rsid w:val="008A7764"/>
    <w:rsid w:val="008B3C31"/>
    <w:rsid w:val="008B64FE"/>
    <w:rsid w:val="008C7ACC"/>
    <w:rsid w:val="008E41FF"/>
    <w:rsid w:val="008F1551"/>
    <w:rsid w:val="008F3B47"/>
    <w:rsid w:val="008F7AD5"/>
    <w:rsid w:val="00935BF7"/>
    <w:rsid w:val="0095442C"/>
    <w:rsid w:val="00970036"/>
    <w:rsid w:val="00983942"/>
    <w:rsid w:val="00987FBD"/>
    <w:rsid w:val="009B4E92"/>
    <w:rsid w:val="009C37E0"/>
    <w:rsid w:val="009D5EC9"/>
    <w:rsid w:val="009E41F4"/>
    <w:rsid w:val="009F5D6B"/>
    <w:rsid w:val="00A14B66"/>
    <w:rsid w:val="00A2553C"/>
    <w:rsid w:val="00A25DAF"/>
    <w:rsid w:val="00A60725"/>
    <w:rsid w:val="00A65CF7"/>
    <w:rsid w:val="00A81AB4"/>
    <w:rsid w:val="00A851DA"/>
    <w:rsid w:val="00A97755"/>
    <w:rsid w:val="00A97BEE"/>
    <w:rsid w:val="00AB11D4"/>
    <w:rsid w:val="00AB23DA"/>
    <w:rsid w:val="00AC7D5B"/>
    <w:rsid w:val="00AE1481"/>
    <w:rsid w:val="00AE1ED1"/>
    <w:rsid w:val="00AE73E1"/>
    <w:rsid w:val="00B00434"/>
    <w:rsid w:val="00B025D4"/>
    <w:rsid w:val="00B0415E"/>
    <w:rsid w:val="00B04678"/>
    <w:rsid w:val="00B10C0B"/>
    <w:rsid w:val="00B11876"/>
    <w:rsid w:val="00B14217"/>
    <w:rsid w:val="00B2677D"/>
    <w:rsid w:val="00B45FE6"/>
    <w:rsid w:val="00B61FAF"/>
    <w:rsid w:val="00B6240F"/>
    <w:rsid w:val="00B65262"/>
    <w:rsid w:val="00B65D8B"/>
    <w:rsid w:val="00B72DCC"/>
    <w:rsid w:val="00B77DDC"/>
    <w:rsid w:val="00B80F38"/>
    <w:rsid w:val="00BA2613"/>
    <w:rsid w:val="00BB365C"/>
    <w:rsid w:val="00BC46DF"/>
    <w:rsid w:val="00BE727E"/>
    <w:rsid w:val="00BF0DD6"/>
    <w:rsid w:val="00BF3FEB"/>
    <w:rsid w:val="00C03577"/>
    <w:rsid w:val="00C102B5"/>
    <w:rsid w:val="00C12EA7"/>
    <w:rsid w:val="00C17CF7"/>
    <w:rsid w:val="00C331C1"/>
    <w:rsid w:val="00C449A0"/>
    <w:rsid w:val="00C53029"/>
    <w:rsid w:val="00C65FEA"/>
    <w:rsid w:val="00C8253A"/>
    <w:rsid w:val="00C916F2"/>
    <w:rsid w:val="00CA0AC2"/>
    <w:rsid w:val="00CB4D0A"/>
    <w:rsid w:val="00CB5DDF"/>
    <w:rsid w:val="00CC2FB3"/>
    <w:rsid w:val="00CC575A"/>
    <w:rsid w:val="00CD2230"/>
    <w:rsid w:val="00CD66A0"/>
    <w:rsid w:val="00CE2C2A"/>
    <w:rsid w:val="00CF123B"/>
    <w:rsid w:val="00D039AC"/>
    <w:rsid w:val="00D427DE"/>
    <w:rsid w:val="00D42ADD"/>
    <w:rsid w:val="00D501C9"/>
    <w:rsid w:val="00D51EBC"/>
    <w:rsid w:val="00D5587D"/>
    <w:rsid w:val="00D666E6"/>
    <w:rsid w:val="00D707CC"/>
    <w:rsid w:val="00D804B6"/>
    <w:rsid w:val="00D821FE"/>
    <w:rsid w:val="00D86BF3"/>
    <w:rsid w:val="00DB0793"/>
    <w:rsid w:val="00DB6535"/>
    <w:rsid w:val="00DB7AB3"/>
    <w:rsid w:val="00DE0503"/>
    <w:rsid w:val="00DE17D9"/>
    <w:rsid w:val="00DE2A90"/>
    <w:rsid w:val="00DE49BB"/>
    <w:rsid w:val="00DF2B66"/>
    <w:rsid w:val="00DF5FD3"/>
    <w:rsid w:val="00E00821"/>
    <w:rsid w:val="00E04DB4"/>
    <w:rsid w:val="00E21B85"/>
    <w:rsid w:val="00E236D0"/>
    <w:rsid w:val="00E257B5"/>
    <w:rsid w:val="00E30679"/>
    <w:rsid w:val="00E4597D"/>
    <w:rsid w:val="00E51A33"/>
    <w:rsid w:val="00E54832"/>
    <w:rsid w:val="00E56A90"/>
    <w:rsid w:val="00E57F3A"/>
    <w:rsid w:val="00E608EC"/>
    <w:rsid w:val="00E641CC"/>
    <w:rsid w:val="00E96E84"/>
    <w:rsid w:val="00EA30AB"/>
    <w:rsid w:val="00EB344C"/>
    <w:rsid w:val="00EB3925"/>
    <w:rsid w:val="00EC1F3E"/>
    <w:rsid w:val="00F23B3F"/>
    <w:rsid w:val="00F26E42"/>
    <w:rsid w:val="00F40BAF"/>
    <w:rsid w:val="00F43846"/>
    <w:rsid w:val="00F5615B"/>
    <w:rsid w:val="00F563D8"/>
    <w:rsid w:val="00F62647"/>
    <w:rsid w:val="00F62DD3"/>
    <w:rsid w:val="00F643D0"/>
    <w:rsid w:val="00F657DE"/>
    <w:rsid w:val="00F729C8"/>
    <w:rsid w:val="00F83C61"/>
    <w:rsid w:val="00F83FC9"/>
    <w:rsid w:val="00F878FA"/>
    <w:rsid w:val="00F96EB3"/>
    <w:rsid w:val="00FC2D1F"/>
    <w:rsid w:val="00FE1D61"/>
    <w:rsid w:val="00FE45E2"/>
    <w:rsid w:val="00FF3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AA07AD"/>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styleId="Hyperlink">
    <w:name w:val="Hyperlink"/>
    <w:basedOn w:val="DefaultParagraphFont"/>
    <w:uiPriority w:val="99"/>
    <w:unhideWhenUsed/>
    <w:rsid w:val="00852A71"/>
    <w:rPr>
      <w:color w:val="0000FF" w:themeColor="hyperlink"/>
      <w:u w:val="single"/>
    </w:rPr>
  </w:style>
  <w:style w:type="character" w:styleId="UnresolvedMention">
    <w:name w:val="Unresolved Mention"/>
    <w:basedOn w:val="DefaultParagraphFont"/>
    <w:uiPriority w:val="99"/>
    <w:semiHidden/>
    <w:unhideWhenUsed/>
    <w:rsid w:val="00852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cpacompliancereport.com/2011/09/how-do-you-evaluate-a-risk-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4CD2D-11CC-C145-8B6E-969A76981CE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7335</TotalTime>
  <Pages>7</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197</cp:revision>
  <dcterms:created xsi:type="dcterms:W3CDTF">2018-08-04T06:18:00Z</dcterms:created>
  <dcterms:modified xsi:type="dcterms:W3CDTF">2019-06-12T20:36:00Z</dcterms:modified>
</cp:coreProperties>
</file>