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E093F2"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C340083" wp14:editId="6204759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098A652" w14:textId="77777777" w:rsidR="00607874" w:rsidRDefault="00D32E87" w:rsidP="00A851DA">
      <w:pPr>
        <w:rPr>
          <w:lang w:val="en-US"/>
        </w:rPr>
      </w:pPr>
      <w:r>
        <w:rPr>
          <w:noProof/>
          <w:lang w:val="en-US"/>
        </w:rPr>
        <mc:AlternateContent>
          <mc:Choice Requires="wps">
            <w:drawing>
              <wp:anchor distT="0" distB="0" distL="114300" distR="114300" simplePos="0" relativeHeight="251660288" behindDoc="0" locked="0" layoutInCell="1" allowOverlap="1" wp14:anchorId="601FC6B8" wp14:editId="3E1768C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E8F6C5" w14:textId="77777777" w:rsidR="004921F5" w:rsidRDefault="004921F5" w:rsidP="00405895">
                            <w:pPr>
                              <w:jc w:val="center"/>
                              <w:rPr>
                                <w:b/>
                                <w:bCs/>
                                <w:color w:val="002060"/>
                                <w:sz w:val="44"/>
                                <w:szCs w:val="40"/>
                              </w:rPr>
                            </w:pPr>
                            <w:r>
                              <w:rPr>
                                <w:sz w:val="24"/>
                              </w:rPr>
                              <w:t xml:space="preserve">   </w:t>
                            </w:r>
                            <w:r>
                              <w:rPr>
                                <w:b/>
                                <w:bCs/>
                                <w:color w:val="002060"/>
                                <w:sz w:val="44"/>
                                <w:szCs w:val="40"/>
                              </w:rPr>
                              <w:t>Assignment Cover Sheet</w:t>
                            </w:r>
                          </w:p>
                          <w:p w14:paraId="394FB34A" w14:textId="77777777" w:rsidR="004921F5" w:rsidRDefault="004921F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9E8F6C5" w14:textId="77777777" w:rsidR="004619CF" w:rsidRDefault="004619CF" w:rsidP="00405895">
                      <w:pPr>
                        <w:jc w:val="center"/>
                        <w:rPr>
                          <w:b/>
                          <w:bCs/>
                          <w:color w:val="002060"/>
                          <w:sz w:val="44"/>
                          <w:szCs w:val="40"/>
                        </w:rPr>
                      </w:pPr>
                      <w:r>
                        <w:rPr>
                          <w:sz w:val="24"/>
                        </w:rPr>
                        <w:t xml:space="preserve">   </w:t>
                      </w:r>
                      <w:r>
                        <w:rPr>
                          <w:b/>
                          <w:bCs/>
                          <w:color w:val="002060"/>
                          <w:sz w:val="44"/>
                          <w:szCs w:val="40"/>
                        </w:rPr>
                        <w:t>Assignment Cover Sheet</w:t>
                      </w:r>
                    </w:p>
                    <w:p w14:paraId="394FB34A" w14:textId="77777777" w:rsidR="004619CF" w:rsidRDefault="004619CF"/>
                  </w:txbxContent>
                </v:textbox>
              </v:shape>
            </w:pict>
          </mc:Fallback>
        </mc:AlternateContent>
      </w:r>
    </w:p>
    <w:p w14:paraId="0B3177DA" w14:textId="77777777" w:rsidR="00607874" w:rsidRDefault="00607874" w:rsidP="00A851DA">
      <w:pPr>
        <w:rPr>
          <w:lang w:val="en-US"/>
        </w:rPr>
      </w:pPr>
    </w:p>
    <w:p w14:paraId="03CF946E" w14:textId="77777777" w:rsidR="00607874" w:rsidRDefault="00607874" w:rsidP="00A851DA">
      <w:pPr>
        <w:rPr>
          <w:lang w:val="en-US"/>
        </w:rPr>
      </w:pPr>
    </w:p>
    <w:p w14:paraId="4D7DF63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F2A14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5B3C9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2FADC3" w14:textId="77777777" w:rsidR="00A851DA" w:rsidRPr="00B0415E" w:rsidRDefault="001A42A7">
            <w:pPr>
              <w:pStyle w:val="Default"/>
              <w:rPr>
                <w:rFonts w:asciiTheme="minorHAnsi" w:hAnsiTheme="minorHAnsi"/>
              </w:rPr>
            </w:pPr>
            <w:proofErr w:type="spellStart"/>
            <w:r>
              <w:rPr>
                <w:rFonts w:asciiTheme="minorHAnsi" w:hAnsiTheme="minorHAnsi"/>
              </w:rPr>
              <w:t>Zsofia</w:t>
            </w:r>
            <w:proofErr w:type="spellEnd"/>
            <w:r>
              <w:rPr>
                <w:rFonts w:asciiTheme="minorHAnsi" w:hAnsiTheme="minorHAnsi"/>
              </w:rPr>
              <w:t xml:space="preserve"> Mezei</w:t>
            </w:r>
          </w:p>
        </w:tc>
      </w:tr>
      <w:tr w:rsidR="00A851DA" w:rsidRPr="00B0415E" w14:paraId="0AF99E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5EFD9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333F2E2" w14:textId="77777777" w:rsidR="00A851DA" w:rsidRPr="00B0415E" w:rsidRDefault="001A42A7">
            <w:pPr>
              <w:pStyle w:val="Default"/>
              <w:rPr>
                <w:rFonts w:asciiTheme="minorHAnsi" w:hAnsiTheme="minorHAnsi"/>
              </w:rPr>
            </w:pPr>
            <w:r>
              <w:rPr>
                <w:rFonts w:asciiTheme="minorHAnsi" w:hAnsiTheme="minorHAnsi"/>
              </w:rPr>
              <w:t>21100</w:t>
            </w:r>
          </w:p>
        </w:tc>
      </w:tr>
      <w:tr w:rsidR="00A851DA" w:rsidRPr="00B0415E" w14:paraId="344D032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36B2B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E71F190" w14:textId="77777777" w:rsidR="00A851DA" w:rsidRPr="00B0415E" w:rsidRDefault="001A42A7">
            <w:pPr>
              <w:pStyle w:val="Default"/>
              <w:rPr>
                <w:rFonts w:asciiTheme="minorHAnsi" w:hAnsiTheme="minorHAnsi"/>
              </w:rPr>
            </w:pPr>
            <w:r>
              <w:rPr>
                <w:rFonts w:asciiTheme="minorHAnsi" w:hAnsiTheme="minorHAnsi"/>
              </w:rPr>
              <w:t>Event Management Level 4</w:t>
            </w:r>
          </w:p>
        </w:tc>
      </w:tr>
      <w:tr w:rsidR="00A851DA" w:rsidRPr="00B0415E" w14:paraId="35EF21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7F6B0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838CBCB" w14:textId="77777777" w:rsidR="00A851DA" w:rsidRPr="00B0415E" w:rsidRDefault="00A851DA"/>
        </w:tc>
      </w:tr>
    </w:tbl>
    <w:p w14:paraId="31D40F19" w14:textId="77777777" w:rsidR="00CC2FB3" w:rsidRDefault="00CC2FB3" w:rsidP="00A851DA">
      <w:pPr>
        <w:rPr>
          <w:b/>
          <w:lang w:val="en-US"/>
        </w:rPr>
      </w:pPr>
    </w:p>
    <w:p w14:paraId="2F53F2F9" w14:textId="77777777" w:rsidR="00443E6F" w:rsidRDefault="00527C11" w:rsidP="00A851DA">
      <w:pPr>
        <w:rPr>
          <w:b/>
          <w:sz w:val="28"/>
          <w:lang w:val="en-US"/>
        </w:rPr>
      </w:pPr>
      <w:r w:rsidRPr="00443E6F">
        <w:rPr>
          <w:b/>
          <w:sz w:val="28"/>
          <w:lang w:val="en-US"/>
        </w:rPr>
        <w:t>Marking Criteria:</w:t>
      </w:r>
    </w:p>
    <w:p w14:paraId="429CF97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B1B679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242" w:type="dxa"/>
        <w:tblLook w:val="04A0" w:firstRow="1" w:lastRow="0" w:firstColumn="1" w:lastColumn="0" w:noHBand="0" w:noVBand="1"/>
      </w:tblPr>
      <w:tblGrid>
        <w:gridCol w:w="9242"/>
      </w:tblGrid>
      <w:tr w:rsidR="00CC2FB3" w14:paraId="2AC06BC4" w14:textId="77777777" w:rsidTr="001A42A7">
        <w:tc>
          <w:tcPr>
            <w:tcW w:w="9242" w:type="dxa"/>
          </w:tcPr>
          <w:p w14:paraId="056183B1" w14:textId="4E7234F3" w:rsidR="001A42A7" w:rsidRPr="001A42A7" w:rsidRDefault="001A42A7" w:rsidP="001A42A7">
            <w:pPr>
              <w:widowControl w:val="0"/>
              <w:autoSpaceDE w:val="0"/>
              <w:autoSpaceDN w:val="0"/>
              <w:adjustRightInd w:val="0"/>
              <w:rPr>
                <w:rFonts w:ascii="Palatino" w:hAnsi="Palatino" w:cs="Times"/>
              </w:rPr>
            </w:pPr>
            <w:r>
              <w:rPr>
                <w:rFonts w:ascii="Palatino" w:hAnsi="Palatino" w:cs="Calibri"/>
              </w:rPr>
              <w:t xml:space="preserve">Short Questions: </w:t>
            </w:r>
          </w:p>
          <w:p w14:paraId="0905D87F" w14:textId="77777777" w:rsidR="001A42A7" w:rsidRDefault="001A42A7" w:rsidP="001A42A7">
            <w:pPr>
              <w:widowControl w:val="0"/>
              <w:numPr>
                <w:ilvl w:val="0"/>
                <w:numId w:val="2"/>
              </w:numPr>
              <w:autoSpaceDE w:val="0"/>
              <w:autoSpaceDN w:val="0"/>
              <w:adjustRightInd w:val="0"/>
              <w:ind w:left="709" w:hanging="283"/>
              <w:rPr>
                <w:rFonts w:ascii="Palatino" w:hAnsi="Palatino" w:cs="Calibri"/>
              </w:rPr>
            </w:pPr>
            <w:r w:rsidRPr="001A42A7">
              <w:rPr>
                <w:rFonts w:ascii="Palatino" w:hAnsi="Palatino" w:cs="Calibri"/>
              </w:rPr>
              <w:t>Outline the role of a safety coordinator.  </w:t>
            </w:r>
          </w:p>
          <w:p w14:paraId="404F46A5" w14:textId="77777777" w:rsidR="001A42A7" w:rsidRDefault="001A42A7" w:rsidP="001A42A7">
            <w:pPr>
              <w:widowControl w:val="0"/>
              <w:autoSpaceDE w:val="0"/>
              <w:autoSpaceDN w:val="0"/>
              <w:adjustRightInd w:val="0"/>
              <w:ind w:left="709"/>
              <w:rPr>
                <w:rFonts w:ascii="Palatino" w:hAnsi="Palatino" w:cs="Calibri"/>
                <w:color w:val="8064A2" w:themeColor="accent4"/>
              </w:rPr>
            </w:pPr>
            <w:r>
              <w:rPr>
                <w:rFonts w:ascii="Palatino" w:hAnsi="Palatino" w:cs="Calibri"/>
                <w:color w:val="8064A2" w:themeColor="accent4"/>
              </w:rPr>
              <w:t>The event planner needs to choose a person who is going to oversee all safety-related issues, who needs to report everything back to the event manager. Usually an outstanding person who is not involved in the even planning in any other way.</w:t>
            </w:r>
          </w:p>
          <w:p w14:paraId="3C55FEDC" w14:textId="77777777" w:rsidR="001A42A7" w:rsidRDefault="001A42A7" w:rsidP="001A42A7">
            <w:pPr>
              <w:widowControl w:val="0"/>
              <w:autoSpaceDE w:val="0"/>
              <w:autoSpaceDN w:val="0"/>
              <w:adjustRightInd w:val="0"/>
              <w:ind w:left="709"/>
              <w:rPr>
                <w:rFonts w:ascii="Palatino" w:hAnsi="Palatino" w:cs="Calibri"/>
                <w:color w:val="8064A2" w:themeColor="accent4"/>
              </w:rPr>
            </w:pPr>
            <w:r>
              <w:rPr>
                <w:rFonts w:ascii="Palatino" w:hAnsi="Palatino" w:cs="Calibri"/>
                <w:color w:val="8064A2" w:themeColor="accent4"/>
              </w:rPr>
              <w:t>Responsibilities are:</w:t>
            </w:r>
          </w:p>
          <w:p w14:paraId="4A1F0C5F" w14:textId="77777777" w:rsidR="001A42A7" w:rsidRPr="001A42A7" w:rsidRDefault="001A42A7" w:rsidP="001A42A7">
            <w:pPr>
              <w:pStyle w:val="ListParagraph"/>
              <w:widowControl w:val="0"/>
              <w:numPr>
                <w:ilvl w:val="0"/>
                <w:numId w:val="4"/>
              </w:numPr>
              <w:autoSpaceDE w:val="0"/>
              <w:autoSpaceDN w:val="0"/>
              <w:adjustRightInd w:val="0"/>
              <w:rPr>
                <w:rFonts w:ascii="Palatino" w:hAnsi="Palatino" w:cs="Calibri"/>
                <w:color w:val="8064A2" w:themeColor="accent4"/>
              </w:rPr>
            </w:pPr>
            <w:r w:rsidRPr="001A42A7">
              <w:rPr>
                <w:rFonts w:ascii="Palatino" w:hAnsi="Palatino" w:cs="Calibri"/>
                <w:color w:val="8064A2" w:themeColor="accent4"/>
              </w:rPr>
              <w:t xml:space="preserve">Selecting an monitoring </w:t>
            </w:r>
            <w:r>
              <w:rPr>
                <w:rFonts w:ascii="Palatino" w:hAnsi="Palatino" w:cs="Calibri"/>
                <w:color w:val="8064A2" w:themeColor="accent4"/>
              </w:rPr>
              <w:t>staff</w:t>
            </w:r>
          </w:p>
          <w:p w14:paraId="242A792C" w14:textId="77777777" w:rsidR="001A42A7" w:rsidRDefault="001A42A7" w:rsidP="001A42A7">
            <w:pPr>
              <w:pStyle w:val="ListParagraph"/>
              <w:widowControl w:val="0"/>
              <w:numPr>
                <w:ilvl w:val="0"/>
                <w:numId w:val="4"/>
              </w:numPr>
              <w:autoSpaceDE w:val="0"/>
              <w:autoSpaceDN w:val="0"/>
              <w:adjustRightInd w:val="0"/>
              <w:rPr>
                <w:rFonts w:ascii="Palatino" w:hAnsi="Palatino" w:cs="Calibri"/>
                <w:color w:val="8064A2" w:themeColor="accent4"/>
              </w:rPr>
            </w:pPr>
            <w:r>
              <w:rPr>
                <w:rFonts w:ascii="Palatino" w:hAnsi="Palatino" w:cs="Calibri"/>
                <w:color w:val="8064A2" w:themeColor="accent4"/>
              </w:rPr>
              <w:t>Ensuring adherence to rules and regulations</w:t>
            </w:r>
          </w:p>
          <w:p w14:paraId="0C774C9A" w14:textId="77777777" w:rsidR="001A42A7" w:rsidRDefault="001A42A7" w:rsidP="001A42A7">
            <w:pPr>
              <w:pStyle w:val="ListParagraph"/>
              <w:widowControl w:val="0"/>
              <w:numPr>
                <w:ilvl w:val="0"/>
                <w:numId w:val="4"/>
              </w:numPr>
              <w:autoSpaceDE w:val="0"/>
              <w:autoSpaceDN w:val="0"/>
              <w:adjustRightInd w:val="0"/>
              <w:rPr>
                <w:rFonts w:ascii="Palatino" w:hAnsi="Palatino" w:cs="Calibri"/>
                <w:color w:val="8064A2" w:themeColor="accent4"/>
              </w:rPr>
            </w:pPr>
            <w:r>
              <w:rPr>
                <w:rFonts w:ascii="Palatino" w:hAnsi="Palatino" w:cs="Calibri"/>
                <w:color w:val="8064A2" w:themeColor="accent4"/>
              </w:rPr>
              <w:t>Working in close collaboration with all event staff</w:t>
            </w:r>
          </w:p>
          <w:p w14:paraId="57C26B96" w14:textId="77777777" w:rsidR="001A42A7" w:rsidRDefault="001A42A7" w:rsidP="001A42A7">
            <w:pPr>
              <w:pStyle w:val="ListParagraph"/>
              <w:widowControl w:val="0"/>
              <w:numPr>
                <w:ilvl w:val="0"/>
                <w:numId w:val="4"/>
              </w:numPr>
              <w:autoSpaceDE w:val="0"/>
              <w:autoSpaceDN w:val="0"/>
              <w:adjustRightInd w:val="0"/>
              <w:rPr>
                <w:rFonts w:ascii="Palatino" w:hAnsi="Palatino" w:cs="Calibri"/>
                <w:color w:val="8064A2" w:themeColor="accent4"/>
              </w:rPr>
            </w:pPr>
            <w:r>
              <w:rPr>
                <w:rFonts w:ascii="Palatino" w:hAnsi="Palatino" w:cs="Calibri"/>
                <w:color w:val="8064A2" w:themeColor="accent4"/>
              </w:rPr>
              <w:t>Undertaking safety checked and assessing risks</w:t>
            </w:r>
          </w:p>
          <w:p w14:paraId="58A649CF" w14:textId="77777777" w:rsidR="001A42A7" w:rsidRDefault="001A42A7" w:rsidP="001A42A7">
            <w:pPr>
              <w:pStyle w:val="ListParagraph"/>
              <w:widowControl w:val="0"/>
              <w:numPr>
                <w:ilvl w:val="0"/>
                <w:numId w:val="4"/>
              </w:numPr>
              <w:autoSpaceDE w:val="0"/>
              <w:autoSpaceDN w:val="0"/>
              <w:adjustRightInd w:val="0"/>
              <w:rPr>
                <w:rFonts w:ascii="Palatino" w:hAnsi="Palatino" w:cs="Calibri"/>
                <w:color w:val="8064A2" w:themeColor="accent4"/>
              </w:rPr>
            </w:pPr>
            <w:r>
              <w:rPr>
                <w:rFonts w:ascii="Palatino" w:hAnsi="Palatino" w:cs="Calibri"/>
                <w:color w:val="8064A2" w:themeColor="accent4"/>
              </w:rPr>
              <w:t>Inspecting permits and certificates to ensure compliance</w:t>
            </w:r>
          </w:p>
          <w:p w14:paraId="7E6A6EC0" w14:textId="77777777" w:rsidR="001A42A7" w:rsidRDefault="001A42A7" w:rsidP="001A42A7">
            <w:pPr>
              <w:pStyle w:val="ListParagraph"/>
              <w:widowControl w:val="0"/>
              <w:numPr>
                <w:ilvl w:val="0"/>
                <w:numId w:val="4"/>
              </w:numPr>
              <w:autoSpaceDE w:val="0"/>
              <w:autoSpaceDN w:val="0"/>
              <w:adjustRightInd w:val="0"/>
              <w:rPr>
                <w:rFonts w:ascii="Palatino" w:hAnsi="Palatino" w:cs="Calibri"/>
                <w:color w:val="8064A2" w:themeColor="accent4"/>
              </w:rPr>
            </w:pPr>
            <w:r>
              <w:rPr>
                <w:rFonts w:ascii="Palatino" w:hAnsi="Palatino" w:cs="Calibri"/>
                <w:color w:val="8064A2" w:themeColor="accent4"/>
              </w:rPr>
              <w:t>Providing contractors with safety information</w:t>
            </w:r>
          </w:p>
          <w:p w14:paraId="5427B2CF" w14:textId="77777777" w:rsidR="001A42A7" w:rsidRDefault="001A42A7" w:rsidP="001A42A7">
            <w:pPr>
              <w:pStyle w:val="ListParagraph"/>
              <w:widowControl w:val="0"/>
              <w:numPr>
                <w:ilvl w:val="0"/>
                <w:numId w:val="4"/>
              </w:numPr>
              <w:autoSpaceDE w:val="0"/>
              <w:autoSpaceDN w:val="0"/>
              <w:adjustRightInd w:val="0"/>
              <w:rPr>
                <w:rFonts w:ascii="Palatino" w:hAnsi="Palatino" w:cs="Calibri"/>
                <w:color w:val="8064A2" w:themeColor="accent4"/>
              </w:rPr>
            </w:pPr>
            <w:r>
              <w:rPr>
                <w:rFonts w:ascii="Palatino" w:hAnsi="Palatino" w:cs="Calibri"/>
                <w:color w:val="8064A2" w:themeColor="accent4"/>
              </w:rPr>
              <w:t>Managing safety issues during major incidents</w:t>
            </w:r>
          </w:p>
          <w:p w14:paraId="1203A12B" w14:textId="77777777" w:rsidR="001A42A7" w:rsidRPr="001A42A7" w:rsidRDefault="001A42A7" w:rsidP="001A42A7">
            <w:pPr>
              <w:pStyle w:val="ListParagraph"/>
              <w:widowControl w:val="0"/>
              <w:autoSpaceDE w:val="0"/>
              <w:autoSpaceDN w:val="0"/>
              <w:adjustRightInd w:val="0"/>
              <w:ind w:left="1069"/>
              <w:rPr>
                <w:rFonts w:ascii="Palatino" w:hAnsi="Palatino" w:cs="Calibri"/>
                <w:color w:val="8064A2" w:themeColor="accent4"/>
              </w:rPr>
            </w:pPr>
          </w:p>
          <w:p w14:paraId="304AACAA" w14:textId="77777777" w:rsidR="001A42A7" w:rsidRDefault="001A42A7" w:rsidP="001A42A7">
            <w:pPr>
              <w:widowControl w:val="0"/>
              <w:numPr>
                <w:ilvl w:val="0"/>
                <w:numId w:val="2"/>
              </w:numPr>
              <w:autoSpaceDE w:val="0"/>
              <w:autoSpaceDN w:val="0"/>
              <w:adjustRightInd w:val="0"/>
              <w:ind w:hanging="294"/>
              <w:rPr>
                <w:rFonts w:ascii="Palatino" w:hAnsi="Palatino" w:cs="Calibri"/>
              </w:rPr>
            </w:pPr>
            <w:r w:rsidRPr="001A42A7">
              <w:rPr>
                <w:rFonts w:ascii="Palatino" w:hAnsi="Palatino" w:cs="Calibri"/>
              </w:rPr>
              <w:t>What is meant by risk assessment? And what is the purpose of carrying out risk  assessment?  </w:t>
            </w:r>
          </w:p>
          <w:p w14:paraId="3BCEB885" w14:textId="77777777" w:rsidR="001A42A7" w:rsidRDefault="001A42A7" w:rsidP="001A42A7">
            <w:pPr>
              <w:widowControl w:val="0"/>
              <w:autoSpaceDE w:val="0"/>
              <w:autoSpaceDN w:val="0"/>
              <w:adjustRightInd w:val="0"/>
              <w:ind w:left="720"/>
              <w:rPr>
                <w:rFonts w:ascii="Palatino" w:hAnsi="Palatino" w:cs="Calibri"/>
                <w:color w:val="8064A2" w:themeColor="accent4"/>
              </w:rPr>
            </w:pPr>
            <w:r>
              <w:rPr>
                <w:rFonts w:ascii="Palatino" w:hAnsi="Palatino" w:cs="Calibri"/>
                <w:color w:val="8064A2" w:themeColor="accent4"/>
              </w:rPr>
              <w:t xml:space="preserve">Risk assessment is a strategy to deal with risk assessment and control to prevent cancellation of the event and to </w:t>
            </w:r>
            <w:r w:rsidR="000D1F9D">
              <w:rPr>
                <w:rFonts w:ascii="Palatino" w:hAnsi="Palatino" w:cs="Calibri"/>
                <w:color w:val="8064A2" w:themeColor="accent4"/>
              </w:rPr>
              <w:t>preserve the lives of people. Also can be used to secure insurance to cover the whole event. All risk assessments need to be recorded.</w:t>
            </w:r>
          </w:p>
          <w:p w14:paraId="04899A17" w14:textId="77777777" w:rsidR="000D1F9D" w:rsidRPr="001A42A7" w:rsidRDefault="000D1F9D" w:rsidP="001A42A7">
            <w:pPr>
              <w:widowControl w:val="0"/>
              <w:autoSpaceDE w:val="0"/>
              <w:autoSpaceDN w:val="0"/>
              <w:adjustRightInd w:val="0"/>
              <w:ind w:left="720"/>
              <w:rPr>
                <w:rFonts w:ascii="Palatino" w:hAnsi="Palatino" w:cs="Calibri"/>
                <w:color w:val="8064A2" w:themeColor="accent4"/>
              </w:rPr>
            </w:pPr>
          </w:p>
          <w:p w14:paraId="2DE91AAE" w14:textId="77777777" w:rsidR="001A42A7" w:rsidRDefault="001A42A7" w:rsidP="001A42A7">
            <w:pPr>
              <w:widowControl w:val="0"/>
              <w:numPr>
                <w:ilvl w:val="0"/>
                <w:numId w:val="2"/>
              </w:numPr>
              <w:tabs>
                <w:tab w:val="left" w:pos="284"/>
                <w:tab w:val="left" w:pos="720"/>
              </w:tabs>
              <w:autoSpaceDE w:val="0"/>
              <w:autoSpaceDN w:val="0"/>
              <w:adjustRightInd w:val="0"/>
              <w:ind w:hanging="294"/>
              <w:rPr>
                <w:rFonts w:ascii="Palatino" w:hAnsi="Palatino" w:cs="Calibri"/>
              </w:rPr>
            </w:pPr>
            <w:r w:rsidRPr="001A42A7">
              <w:rPr>
                <w:rFonts w:ascii="Palatino" w:hAnsi="Palatino" w:cs="Calibri"/>
              </w:rPr>
              <w:t>How the risk assessment is carried out for an event? Describe using five steps for risk  assessment.  </w:t>
            </w:r>
          </w:p>
          <w:p w14:paraId="62B15322" w14:textId="77777777" w:rsidR="000D1F9D" w:rsidRPr="000D1F9D" w:rsidRDefault="000D1F9D" w:rsidP="000D1F9D">
            <w:pPr>
              <w:pStyle w:val="ListParagraph"/>
              <w:widowControl w:val="0"/>
              <w:numPr>
                <w:ilvl w:val="0"/>
                <w:numId w:val="4"/>
              </w:numPr>
              <w:tabs>
                <w:tab w:val="left" w:pos="284"/>
                <w:tab w:val="left" w:pos="720"/>
              </w:tabs>
              <w:autoSpaceDE w:val="0"/>
              <w:autoSpaceDN w:val="0"/>
              <w:adjustRightInd w:val="0"/>
              <w:rPr>
                <w:rFonts w:ascii="Palatino" w:hAnsi="Palatino" w:cs="Calibri"/>
                <w:color w:val="8064A2" w:themeColor="accent4"/>
              </w:rPr>
            </w:pPr>
            <w:r w:rsidRPr="000D1F9D">
              <w:rPr>
                <w:rFonts w:ascii="Palatino" w:hAnsi="Palatino" w:cs="Calibri"/>
                <w:color w:val="8064A2" w:themeColor="accent4"/>
              </w:rPr>
              <w:t>Step 1 – Need to know which activities need to be executed, where they will take place and how they will be executed and identify all potential hazards related to the activities.</w:t>
            </w:r>
          </w:p>
          <w:p w14:paraId="47CF3BF5" w14:textId="77777777" w:rsidR="000D1F9D" w:rsidRDefault="000D1F9D" w:rsidP="000D1F9D">
            <w:pPr>
              <w:pStyle w:val="ListParagraph"/>
              <w:widowControl w:val="0"/>
              <w:numPr>
                <w:ilvl w:val="0"/>
                <w:numId w:val="4"/>
              </w:numPr>
              <w:tabs>
                <w:tab w:val="left" w:pos="284"/>
                <w:tab w:val="left" w:pos="720"/>
              </w:tabs>
              <w:autoSpaceDE w:val="0"/>
              <w:autoSpaceDN w:val="0"/>
              <w:adjustRightInd w:val="0"/>
              <w:rPr>
                <w:rFonts w:ascii="Palatino" w:hAnsi="Palatino" w:cs="Calibri"/>
                <w:color w:val="8064A2" w:themeColor="accent4"/>
              </w:rPr>
            </w:pPr>
            <w:r>
              <w:rPr>
                <w:rFonts w:ascii="Palatino" w:hAnsi="Palatino" w:cs="Calibri"/>
                <w:color w:val="8064A2" w:themeColor="accent4"/>
              </w:rPr>
              <w:t>Step 2 – Identify and record all targets, which are likely to be affected by the hazards.</w:t>
            </w:r>
          </w:p>
          <w:p w14:paraId="743C0276" w14:textId="77777777" w:rsidR="000D1F9D" w:rsidRDefault="000D1F9D" w:rsidP="000D1F9D">
            <w:pPr>
              <w:pStyle w:val="ListParagraph"/>
              <w:widowControl w:val="0"/>
              <w:numPr>
                <w:ilvl w:val="0"/>
                <w:numId w:val="4"/>
              </w:numPr>
              <w:tabs>
                <w:tab w:val="left" w:pos="284"/>
                <w:tab w:val="left" w:pos="720"/>
              </w:tabs>
              <w:autoSpaceDE w:val="0"/>
              <w:autoSpaceDN w:val="0"/>
              <w:adjustRightInd w:val="0"/>
              <w:rPr>
                <w:rFonts w:ascii="Palatino" w:hAnsi="Palatino" w:cs="Calibri"/>
                <w:color w:val="8064A2" w:themeColor="accent4"/>
              </w:rPr>
            </w:pPr>
            <w:r>
              <w:rPr>
                <w:rFonts w:ascii="Palatino" w:hAnsi="Palatino" w:cs="Calibri"/>
                <w:color w:val="8064A2" w:themeColor="accent4"/>
              </w:rPr>
              <w:t>Step 3 – Find out about existing safety precautions and operational procedures.</w:t>
            </w:r>
          </w:p>
          <w:p w14:paraId="3D376E9D" w14:textId="77777777" w:rsidR="000D1F9D" w:rsidRDefault="000D1F9D" w:rsidP="000D1F9D">
            <w:pPr>
              <w:pStyle w:val="ListParagraph"/>
              <w:widowControl w:val="0"/>
              <w:numPr>
                <w:ilvl w:val="0"/>
                <w:numId w:val="4"/>
              </w:numPr>
              <w:tabs>
                <w:tab w:val="left" w:pos="284"/>
                <w:tab w:val="left" w:pos="720"/>
              </w:tabs>
              <w:autoSpaceDE w:val="0"/>
              <w:autoSpaceDN w:val="0"/>
              <w:adjustRightInd w:val="0"/>
              <w:rPr>
                <w:rFonts w:ascii="Palatino" w:hAnsi="Palatino" w:cs="Calibri"/>
                <w:color w:val="8064A2" w:themeColor="accent4"/>
              </w:rPr>
            </w:pPr>
            <w:r>
              <w:rPr>
                <w:rFonts w:ascii="Palatino" w:hAnsi="Palatino" w:cs="Calibri"/>
                <w:color w:val="8064A2" w:themeColor="accent4"/>
              </w:rPr>
              <w:t>Step 4 – To assess the risks</w:t>
            </w:r>
          </w:p>
          <w:p w14:paraId="129B5FB8" w14:textId="77777777" w:rsidR="000D1F9D" w:rsidRDefault="000D1F9D" w:rsidP="000D1F9D">
            <w:pPr>
              <w:pStyle w:val="ListParagraph"/>
              <w:widowControl w:val="0"/>
              <w:numPr>
                <w:ilvl w:val="0"/>
                <w:numId w:val="4"/>
              </w:numPr>
              <w:tabs>
                <w:tab w:val="left" w:pos="284"/>
                <w:tab w:val="left" w:pos="720"/>
              </w:tabs>
              <w:autoSpaceDE w:val="0"/>
              <w:autoSpaceDN w:val="0"/>
              <w:adjustRightInd w:val="0"/>
              <w:rPr>
                <w:rFonts w:ascii="Palatino" w:hAnsi="Palatino" w:cs="Calibri"/>
                <w:color w:val="8064A2" w:themeColor="accent4"/>
              </w:rPr>
            </w:pPr>
            <w:r>
              <w:rPr>
                <w:rFonts w:ascii="Palatino" w:hAnsi="Palatino" w:cs="Calibri"/>
                <w:color w:val="8064A2" w:themeColor="accent4"/>
              </w:rPr>
              <w:t>Step 5 – Recommend any urgent actions that need to take place to minimize or eliminate the risks altogether.</w:t>
            </w:r>
          </w:p>
          <w:p w14:paraId="6DB3D1C9" w14:textId="77777777" w:rsidR="000D1F9D" w:rsidRPr="000D1F9D" w:rsidRDefault="000D1F9D" w:rsidP="000D1F9D">
            <w:pPr>
              <w:widowControl w:val="0"/>
              <w:tabs>
                <w:tab w:val="left" w:pos="284"/>
                <w:tab w:val="left" w:pos="720"/>
              </w:tabs>
              <w:autoSpaceDE w:val="0"/>
              <w:autoSpaceDN w:val="0"/>
              <w:adjustRightInd w:val="0"/>
              <w:ind w:left="709"/>
              <w:rPr>
                <w:rFonts w:ascii="Palatino" w:hAnsi="Palatino" w:cs="Calibri"/>
                <w:color w:val="8064A2" w:themeColor="accent4"/>
              </w:rPr>
            </w:pPr>
          </w:p>
          <w:p w14:paraId="2683F1D9" w14:textId="77777777" w:rsidR="001A42A7" w:rsidRDefault="001A42A7" w:rsidP="001A42A7">
            <w:pPr>
              <w:widowControl w:val="0"/>
              <w:numPr>
                <w:ilvl w:val="0"/>
                <w:numId w:val="2"/>
              </w:numPr>
              <w:tabs>
                <w:tab w:val="left" w:pos="220"/>
                <w:tab w:val="left" w:pos="720"/>
              </w:tabs>
              <w:autoSpaceDE w:val="0"/>
              <w:autoSpaceDN w:val="0"/>
              <w:adjustRightInd w:val="0"/>
              <w:ind w:hanging="294"/>
              <w:rPr>
                <w:rFonts w:ascii="Palatino" w:hAnsi="Palatino" w:cs="Calibri"/>
              </w:rPr>
            </w:pPr>
            <w:r w:rsidRPr="001A42A7">
              <w:rPr>
                <w:rFonts w:ascii="Palatino" w:hAnsi="Palatino" w:cs="Calibri"/>
              </w:rPr>
              <w:t>When choosing a venue, what health and safety considerations should be taken into  account?  </w:t>
            </w:r>
          </w:p>
          <w:p w14:paraId="2EE1E5FA" w14:textId="77777777" w:rsidR="000D1F9D" w:rsidRPr="001B1C87" w:rsidRDefault="001B1C87" w:rsidP="001B1C87">
            <w:pPr>
              <w:pStyle w:val="ListParagraph"/>
              <w:widowControl w:val="0"/>
              <w:numPr>
                <w:ilvl w:val="0"/>
                <w:numId w:val="4"/>
              </w:numPr>
              <w:tabs>
                <w:tab w:val="left" w:pos="220"/>
                <w:tab w:val="left" w:pos="720"/>
              </w:tabs>
              <w:autoSpaceDE w:val="0"/>
              <w:autoSpaceDN w:val="0"/>
              <w:adjustRightInd w:val="0"/>
              <w:rPr>
                <w:rFonts w:ascii="Palatino" w:hAnsi="Palatino" w:cs="Calibri"/>
                <w:color w:val="8064A2" w:themeColor="accent4"/>
              </w:rPr>
            </w:pPr>
            <w:r w:rsidRPr="001B1C87">
              <w:rPr>
                <w:rFonts w:ascii="Palatino" w:hAnsi="Palatino" w:cs="Calibri"/>
                <w:color w:val="8064A2" w:themeColor="accent4"/>
              </w:rPr>
              <w:t>Whether the event would require multiple venues</w:t>
            </w:r>
          </w:p>
          <w:p w14:paraId="2B4080FD" w14:textId="77777777" w:rsidR="001B1C87" w:rsidRDefault="001B1C87" w:rsidP="001B1C87">
            <w:pPr>
              <w:pStyle w:val="ListParagraph"/>
              <w:widowControl w:val="0"/>
              <w:numPr>
                <w:ilvl w:val="0"/>
                <w:numId w:val="4"/>
              </w:numPr>
              <w:tabs>
                <w:tab w:val="left" w:pos="220"/>
                <w:tab w:val="left" w:pos="720"/>
              </w:tabs>
              <w:autoSpaceDE w:val="0"/>
              <w:autoSpaceDN w:val="0"/>
              <w:adjustRightInd w:val="0"/>
              <w:rPr>
                <w:rFonts w:ascii="Palatino" w:hAnsi="Palatino" w:cs="Calibri"/>
                <w:color w:val="8064A2" w:themeColor="accent4"/>
              </w:rPr>
            </w:pPr>
            <w:r>
              <w:rPr>
                <w:rFonts w:ascii="Palatino" w:hAnsi="Palatino" w:cs="Calibri"/>
                <w:color w:val="8064A2" w:themeColor="accent4"/>
              </w:rPr>
              <w:t>Whether fixed facilities are appropriate for the event or otherwise</w:t>
            </w:r>
          </w:p>
          <w:p w14:paraId="64A1233A" w14:textId="77777777" w:rsidR="001B1C87" w:rsidRDefault="001B1C87" w:rsidP="001B1C87">
            <w:pPr>
              <w:pStyle w:val="ListParagraph"/>
              <w:widowControl w:val="0"/>
              <w:numPr>
                <w:ilvl w:val="0"/>
                <w:numId w:val="4"/>
              </w:numPr>
              <w:tabs>
                <w:tab w:val="left" w:pos="220"/>
                <w:tab w:val="left" w:pos="720"/>
              </w:tabs>
              <w:autoSpaceDE w:val="0"/>
              <w:autoSpaceDN w:val="0"/>
              <w:adjustRightInd w:val="0"/>
              <w:rPr>
                <w:rFonts w:ascii="Palatino" w:hAnsi="Palatino" w:cs="Calibri"/>
                <w:color w:val="8064A2" w:themeColor="accent4"/>
              </w:rPr>
            </w:pPr>
            <w:r>
              <w:rPr>
                <w:rFonts w:ascii="Palatino" w:hAnsi="Palatino" w:cs="Calibri"/>
                <w:color w:val="8064A2" w:themeColor="accent4"/>
              </w:rPr>
              <w:t>How the event may affect fixed facilities</w:t>
            </w:r>
          </w:p>
          <w:p w14:paraId="14D1668D" w14:textId="77777777" w:rsidR="001B1C87" w:rsidRDefault="001B1C87" w:rsidP="001B1C87">
            <w:pPr>
              <w:pStyle w:val="ListParagraph"/>
              <w:widowControl w:val="0"/>
              <w:numPr>
                <w:ilvl w:val="0"/>
                <w:numId w:val="4"/>
              </w:numPr>
              <w:tabs>
                <w:tab w:val="left" w:pos="220"/>
                <w:tab w:val="left" w:pos="720"/>
              </w:tabs>
              <w:autoSpaceDE w:val="0"/>
              <w:autoSpaceDN w:val="0"/>
              <w:adjustRightInd w:val="0"/>
              <w:rPr>
                <w:rFonts w:ascii="Palatino" w:hAnsi="Palatino" w:cs="Calibri"/>
                <w:color w:val="8064A2" w:themeColor="accent4"/>
              </w:rPr>
            </w:pPr>
            <w:r>
              <w:rPr>
                <w:rFonts w:ascii="Palatino" w:hAnsi="Palatino" w:cs="Calibri"/>
                <w:color w:val="8064A2" w:themeColor="accent4"/>
              </w:rPr>
              <w:t>If the particular type of event can be hosted at a temporary venue</w:t>
            </w:r>
          </w:p>
          <w:p w14:paraId="4057FA14" w14:textId="77777777" w:rsidR="001B1C87" w:rsidRDefault="001B1C87" w:rsidP="001B1C87">
            <w:pPr>
              <w:pStyle w:val="ListParagraph"/>
              <w:widowControl w:val="0"/>
              <w:numPr>
                <w:ilvl w:val="0"/>
                <w:numId w:val="4"/>
              </w:numPr>
              <w:tabs>
                <w:tab w:val="left" w:pos="220"/>
                <w:tab w:val="left" w:pos="720"/>
              </w:tabs>
              <w:autoSpaceDE w:val="0"/>
              <w:autoSpaceDN w:val="0"/>
              <w:adjustRightInd w:val="0"/>
              <w:rPr>
                <w:rFonts w:ascii="Palatino" w:hAnsi="Palatino" w:cs="Calibri"/>
                <w:color w:val="8064A2" w:themeColor="accent4"/>
              </w:rPr>
            </w:pPr>
            <w:r>
              <w:rPr>
                <w:rFonts w:ascii="Palatino" w:hAnsi="Palatino" w:cs="Calibri"/>
                <w:color w:val="8064A2" w:themeColor="accent4"/>
              </w:rPr>
              <w:t>Whether services and utilities have already been provided</w:t>
            </w:r>
          </w:p>
          <w:p w14:paraId="0A21965A" w14:textId="77777777" w:rsidR="001B1C87" w:rsidRDefault="001B1C87" w:rsidP="001B1C87">
            <w:pPr>
              <w:pStyle w:val="ListParagraph"/>
              <w:widowControl w:val="0"/>
              <w:numPr>
                <w:ilvl w:val="0"/>
                <w:numId w:val="4"/>
              </w:numPr>
              <w:tabs>
                <w:tab w:val="left" w:pos="220"/>
                <w:tab w:val="left" w:pos="720"/>
              </w:tabs>
              <w:autoSpaceDE w:val="0"/>
              <w:autoSpaceDN w:val="0"/>
              <w:adjustRightInd w:val="0"/>
              <w:rPr>
                <w:rFonts w:ascii="Palatino" w:hAnsi="Palatino" w:cs="Calibri"/>
                <w:color w:val="8064A2" w:themeColor="accent4"/>
              </w:rPr>
            </w:pPr>
            <w:r>
              <w:rPr>
                <w:rFonts w:ascii="Palatino" w:hAnsi="Palatino" w:cs="Calibri"/>
                <w:color w:val="8064A2" w:themeColor="accent4"/>
              </w:rPr>
              <w:t>If additional services and utilities have already been provided</w:t>
            </w:r>
          </w:p>
          <w:p w14:paraId="4591C04E" w14:textId="77777777" w:rsidR="001B1C87" w:rsidRDefault="001B1C87" w:rsidP="001B1C87">
            <w:pPr>
              <w:pStyle w:val="ListParagraph"/>
              <w:widowControl w:val="0"/>
              <w:numPr>
                <w:ilvl w:val="0"/>
                <w:numId w:val="4"/>
              </w:numPr>
              <w:tabs>
                <w:tab w:val="left" w:pos="220"/>
                <w:tab w:val="left" w:pos="720"/>
              </w:tabs>
              <w:autoSpaceDE w:val="0"/>
              <w:autoSpaceDN w:val="0"/>
              <w:adjustRightInd w:val="0"/>
              <w:rPr>
                <w:rFonts w:ascii="Palatino" w:hAnsi="Palatino" w:cs="Calibri"/>
                <w:color w:val="8064A2" w:themeColor="accent4"/>
              </w:rPr>
            </w:pPr>
            <w:r>
              <w:rPr>
                <w:rFonts w:ascii="Palatino" w:hAnsi="Palatino" w:cs="Calibri"/>
                <w:color w:val="8064A2" w:themeColor="accent4"/>
              </w:rPr>
              <w:t>Whether you will need to procure backup services or utilities</w:t>
            </w:r>
          </w:p>
          <w:p w14:paraId="038B405D" w14:textId="77777777" w:rsidR="001B1C87" w:rsidRDefault="001B1C87" w:rsidP="001B1C87">
            <w:pPr>
              <w:pStyle w:val="ListParagraph"/>
              <w:widowControl w:val="0"/>
              <w:numPr>
                <w:ilvl w:val="0"/>
                <w:numId w:val="4"/>
              </w:numPr>
              <w:tabs>
                <w:tab w:val="left" w:pos="220"/>
                <w:tab w:val="left" w:pos="720"/>
              </w:tabs>
              <w:autoSpaceDE w:val="0"/>
              <w:autoSpaceDN w:val="0"/>
              <w:adjustRightInd w:val="0"/>
              <w:rPr>
                <w:rFonts w:ascii="Palatino" w:hAnsi="Palatino" w:cs="Calibri"/>
                <w:color w:val="8064A2" w:themeColor="accent4"/>
              </w:rPr>
            </w:pPr>
            <w:r>
              <w:rPr>
                <w:rFonts w:ascii="Palatino" w:hAnsi="Palatino" w:cs="Calibri"/>
                <w:color w:val="8064A2" w:themeColor="accent4"/>
              </w:rPr>
              <w:t>If event be ‘one-of-a-kind’ if hosted at a temporary</w:t>
            </w:r>
          </w:p>
          <w:p w14:paraId="1030E2F7" w14:textId="77777777" w:rsidR="001B1C87" w:rsidRPr="001B1C87" w:rsidRDefault="001B1C87" w:rsidP="001B1C87">
            <w:pPr>
              <w:pStyle w:val="ListParagraph"/>
              <w:widowControl w:val="0"/>
              <w:tabs>
                <w:tab w:val="left" w:pos="220"/>
                <w:tab w:val="left" w:pos="720"/>
              </w:tabs>
              <w:autoSpaceDE w:val="0"/>
              <w:autoSpaceDN w:val="0"/>
              <w:adjustRightInd w:val="0"/>
              <w:ind w:left="1069"/>
              <w:rPr>
                <w:rFonts w:ascii="Palatino" w:hAnsi="Palatino" w:cs="Calibri"/>
                <w:color w:val="8064A2" w:themeColor="accent4"/>
              </w:rPr>
            </w:pPr>
          </w:p>
          <w:p w14:paraId="3E7FD388" w14:textId="77777777" w:rsidR="001A42A7" w:rsidRDefault="001A42A7" w:rsidP="001A42A7">
            <w:pPr>
              <w:widowControl w:val="0"/>
              <w:numPr>
                <w:ilvl w:val="0"/>
                <w:numId w:val="2"/>
              </w:numPr>
              <w:tabs>
                <w:tab w:val="left" w:pos="220"/>
                <w:tab w:val="left" w:pos="720"/>
              </w:tabs>
              <w:autoSpaceDE w:val="0"/>
              <w:autoSpaceDN w:val="0"/>
              <w:adjustRightInd w:val="0"/>
              <w:ind w:hanging="294"/>
              <w:rPr>
                <w:rFonts w:ascii="Palatino" w:hAnsi="Palatino" w:cs="Calibri"/>
              </w:rPr>
            </w:pPr>
            <w:r w:rsidRPr="001A42A7">
              <w:rPr>
                <w:rFonts w:ascii="Palatino" w:hAnsi="Palatino" w:cs="Calibri"/>
              </w:rPr>
              <w:t>Explain the need for a contingency plan.  </w:t>
            </w:r>
          </w:p>
          <w:p w14:paraId="48E2CBEB" w14:textId="77777777" w:rsidR="001A42A7" w:rsidRDefault="001B1C87" w:rsidP="001A42A7">
            <w:pPr>
              <w:widowControl w:val="0"/>
              <w:tabs>
                <w:tab w:val="left" w:pos="220"/>
                <w:tab w:val="left" w:pos="720"/>
              </w:tabs>
              <w:autoSpaceDE w:val="0"/>
              <w:autoSpaceDN w:val="0"/>
              <w:adjustRightInd w:val="0"/>
              <w:ind w:left="426"/>
              <w:rPr>
                <w:rFonts w:ascii="Palatino" w:hAnsi="Palatino" w:cs="Calibri"/>
                <w:color w:val="8064A2" w:themeColor="accent4"/>
              </w:rPr>
            </w:pPr>
            <w:r>
              <w:rPr>
                <w:rFonts w:ascii="Palatino" w:hAnsi="Palatino" w:cs="Calibri"/>
                <w:color w:val="8064A2" w:themeColor="accent4"/>
              </w:rPr>
              <w:t xml:space="preserve">Contingency plan is strategies in place to deal with any incident that is likely to affect the smooth running of an event. It involves identifying risks or hazards that may occur and devising measures to deal with them appropriately. This should be done well ahead of time before the event. Need to identify worst-case scenario and to plan how it should be dealt with. </w:t>
            </w:r>
          </w:p>
          <w:p w14:paraId="3FB5C319" w14:textId="77777777" w:rsidR="001B1C87" w:rsidRDefault="001B1C87" w:rsidP="001A42A7">
            <w:pPr>
              <w:widowControl w:val="0"/>
              <w:tabs>
                <w:tab w:val="left" w:pos="220"/>
                <w:tab w:val="left" w:pos="720"/>
              </w:tabs>
              <w:autoSpaceDE w:val="0"/>
              <w:autoSpaceDN w:val="0"/>
              <w:adjustRightInd w:val="0"/>
              <w:ind w:left="426"/>
              <w:rPr>
                <w:rFonts w:ascii="Palatino" w:hAnsi="Palatino" w:cs="Calibri"/>
                <w:color w:val="8064A2" w:themeColor="accent4"/>
              </w:rPr>
            </w:pPr>
            <w:r>
              <w:rPr>
                <w:rFonts w:ascii="Palatino" w:hAnsi="Palatino" w:cs="Calibri"/>
                <w:color w:val="8064A2" w:themeColor="accent4"/>
              </w:rPr>
              <w:t xml:space="preserve">Knowing the potential risks ahead of time reduces the time it takes to respond to an incident to ensure the safety and security of the people present at the event site. </w:t>
            </w:r>
          </w:p>
          <w:p w14:paraId="3B0A6FEC" w14:textId="77777777" w:rsidR="001B1C87" w:rsidRPr="001B1C87" w:rsidRDefault="001B1C87" w:rsidP="001A42A7">
            <w:pPr>
              <w:widowControl w:val="0"/>
              <w:tabs>
                <w:tab w:val="left" w:pos="220"/>
                <w:tab w:val="left" w:pos="720"/>
              </w:tabs>
              <w:autoSpaceDE w:val="0"/>
              <w:autoSpaceDN w:val="0"/>
              <w:adjustRightInd w:val="0"/>
              <w:ind w:left="426"/>
              <w:rPr>
                <w:rFonts w:ascii="Palatino" w:hAnsi="Palatino" w:cs="Calibri"/>
                <w:color w:val="8064A2" w:themeColor="accent4"/>
              </w:rPr>
            </w:pPr>
          </w:p>
          <w:p w14:paraId="1A748269" w14:textId="77777777" w:rsidR="001A42A7" w:rsidRDefault="001A42A7" w:rsidP="001A42A7">
            <w:pPr>
              <w:widowControl w:val="0"/>
              <w:autoSpaceDE w:val="0"/>
              <w:autoSpaceDN w:val="0"/>
              <w:adjustRightInd w:val="0"/>
              <w:rPr>
                <w:rFonts w:ascii="Palatino" w:hAnsi="Palatino" w:cs="Calibri"/>
              </w:rPr>
            </w:pPr>
            <w:r w:rsidRPr="001A42A7">
              <w:rPr>
                <w:rFonts w:ascii="Palatino" w:hAnsi="Palatino" w:cs="Calibri"/>
              </w:rPr>
              <w:t>“To enable security personnel perform their duties effectively, they must be briefed appropriately prior to the event.” Which information should be</w:t>
            </w:r>
            <w:r>
              <w:rPr>
                <w:rFonts w:ascii="Palatino" w:hAnsi="Palatino" w:cs="Calibri"/>
              </w:rPr>
              <w:t xml:space="preserve"> included in this briefing? </w:t>
            </w:r>
          </w:p>
          <w:p w14:paraId="02BBA92D" w14:textId="77777777" w:rsidR="001B1C87" w:rsidRPr="001B1C87" w:rsidRDefault="001B1C87" w:rsidP="001B1C87">
            <w:pPr>
              <w:pStyle w:val="ListParagraph"/>
              <w:widowControl w:val="0"/>
              <w:numPr>
                <w:ilvl w:val="0"/>
                <w:numId w:val="4"/>
              </w:numPr>
              <w:autoSpaceDE w:val="0"/>
              <w:autoSpaceDN w:val="0"/>
              <w:adjustRightInd w:val="0"/>
              <w:rPr>
                <w:rFonts w:ascii="Palatino" w:hAnsi="Palatino" w:cs="Times"/>
                <w:color w:val="8064A2" w:themeColor="accent4"/>
              </w:rPr>
            </w:pPr>
            <w:r w:rsidRPr="001B1C87">
              <w:rPr>
                <w:rFonts w:ascii="Palatino" w:hAnsi="Palatino" w:cs="Times"/>
                <w:color w:val="8064A2" w:themeColor="accent4"/>
              </w:rPr>
              <w:t>A grid map showing key areas to patrol</w:t>
            </w:r>
          </w:p>
          <w:p w14:paraId="7455CB35" w14:textId="77777777" w:rsidR="001B1C87" w:rsidRDefault="001B1C87" w:rsidP="001B1C87">
            <w:pPr>
              <w:pStyle w:val="ListParagraph"/>
              <w:widowControl w:val="0"/>
              <w:numPr>
                <w:ilvl w:val="0"/>
                <w:numId w:val="4"/>
              </w:numPr>
              <w:autoSpaceDE w:val="0"/>
              <w:autoSpaceDN w:val="0"/>
              <w:adjustRightInd w:val="0"/>
              <w:rPr>
                <w:rFonts w:ascii="Palatino" w:hAnsi="Palatino" w:cs="Times"/>
                <w:color w:val="8064A2" w:themeColor="accent4"/>
              </w:rPr>
            </w:pPr>
            <w:r>
              <w:rPr>
                <w:rFonts w:ascii="Palatino" w:hAnsi="Palatino" w:cs="Times"/>
                <w:color w:val="8064A2" w:themeColor="accent4"/>
              </w:rPr>
              <w:t>Explanation of procedures to security for them to deal with inappropriate behaviors</w:t>
            </w:r>
          </w:p>
          <w:p w14:paraId="1A61A260" w14:textId="77777777" w:rsidR="001B1C87" w:rsidRDefault="001B1C87" w:rsidP="001B1C87">
            <w:pPr>
              <w:pStyle w:val="ListParagraph"/>
              <w:widowControl w:val="0"/>
              <w:numPr>
                <w:ilvl w:val="0"/>
                <w:numId w:val="4"/>
              </w:numPr>
              <w:autoSpaceDE w:val="0"/>
              <w:autoSpaceDN w:val="0"/>
              <w:adjustRightInd w:val="0"/>
              <w:rPr>
                <w:rFonts w:ascii="Palatino" w:hAnsi="Palatino" w:cs="Times"/>
                <w:color w:val="8064A2" w:themeColor="accent4"/>
              </w:rPr>
            </w:pPr>
            <w:r>
              <w:rPr>
                <w:rFonts w:ascii="Palatino" w:hAnsi="Palatino" w:cs="Times"/>
                <w:color w:val="8064A2" w:themeColor="accent4"/>
              </w:rPr>
              <w:t>Basic information on all aspects of the events including parking and emergency procedures, etc.</w:t>
            </w:r>
          </w:p>
          <w:p w14:paraId="2E9EF97E" w14:textId="77777777" w:rsidR="001B1C87" w:rsidRDefault="001B1C87" w:rsidP="001B1C87">
            <w:pPr>
              <w:pStyle w:val="ListParagraph"/>
              <w:widowControl w:val="0"/>
              <w:numPr>
                <w:ilvl w:val="0"/>
                <w:numId w:val="4"/>
              </w:numPr>
              <w:autoSpaceDE w:val="0"/>
              <w:autoSpaceDN w:val="0"/>
              <w:adjustRightInd w:val="0"/>
              <w:rPr>
                <w:rFonts w:ascii="Palatino" w:hAnsi="Palatino" w:cs="Times"/>
                <w:color w:val="8064A2" w:themeColor="accent4"/>
              </w:rPr>
            </w:pPr>
            <w:r>
              <w:rPr>
                <w:rFonts w:ascii="Palatino" w:hAnsi="Palatino" w:cs="Times"/>
                <w:color w:val="8064A2" w:themeColor="accent4"/>
              </w:rPr>
              <w:t>Training on how to operate special equipment during emergencies</w:t>
            </w:r>
          </w:p>
          <w:p w14:paraId="23D62E97" w14:textId="77777777" w:rsidR="001B1C87" w:rsidRDefault="001B1C87" w:rsidP="001B1C87">
            <w:pPr>
              <w:pStyle w:val="ListParagraph"/>
              <w:widowControl w:val="0"/>
              <w:numPr>
                <w:ilvl w:val="0"/>
                <w:numId w:val="4"/>
              </w:numPr>
              <w:autoSpaceDE w:val="0"/>
              <w:autoSpaceDN w:val="0"/>
              <w:adjustRightInd w:val="0"/>
              <w:rPr>
                <w:rFonts w:ascii="Palatino" w:hAnsi="Palatino" w:cs="Times"/>
                <w:color w:val="8064A2" w:themeColor="accent4"/>
              </w:rPr>
            </w:pPr>
            <w:r>
              <w:rPr>
                <w:rFonts w:ascii="Palatino" w:hAnsi="Palatino" w:cs="Times"/>
                <w:color w:val="8064A2" w:themeColor="accent4"/>
              </w:rPr>
              <w:t>Adequate training in using commination devices and procedures for reporting incidents.</w:t>
            </w:r>
          </w:p>
          <w:p w14:paraId="6AC62C32" w14:textId="77777777" w:rsidR="001B1C87" w:rsidRPr="001B1C87" w:rsidRDefault="001B1C87" w:rsidP="001B1C87">
            <w:pPr>
              <w:pStyle w:val="ListParagraph"/>
              <w:widowControl w:val="0"/>
              <w:numPr>
                <w:ilvl w:val="0"/>
                <w:numId w:val="4"/>
              </w:numPr>
              <w:autoSpaceDE w:val="0"/>
              <w:autoSpaceDN w:val="0"/>
              <w:adjustRightInd w:val="0"/>
              <w:rPr>
                <w:rFonts w:ascii="Palatino" w:hAnsi="Palatino" w:cs="Times"/>
                <w:color w:val="8064A2" w:themeColor="accent4"/>
              </w:rPr>
            </w:pPr>
            <w:r>
              <w:rPr>
                <w:rFonts w:ascii="Palatino" w:hAnsi="Palatino" w:cs="Times"/>
                <w:color w:val="8064A2" w:themeColor="accent4"/>
              </w:rPr>
              <w:t>Details on contingency plans and emergency/evacuation procedures, e.g., alerting safety personnel, etc.</w:t>
            </w:r>
          </w:p>
          <w:p w14:paraId="4F9A7618" w14:textId="77777777" w:rsidR="001A42A7" w:rsidRDefault="001A42A7" w:rsidP="001A42A7">
            <w:pPr>
              <w:widowControl w:val="0"/>
              <w:autoSpaceDE w:val="0"/>
              <w:autoSpaceDN w:val="0"/>
              <w:adjustRightInd w:val="0"/>
              <w:rPr>
                <w:rFonts w:ascii="Palatino" w:hAnsi="Palatino" w:cs="Calibri"/>
              </w:rPr>
            </w:pPr>
          </w:p>
          <w:p w14:paraId="266AC2E4" w14:textId="77777777" w:rsidR="00660449" w:rsidRDefault="00660449" w:rsidP="001A42A7">
            <w:pPr>
              <w:widowControl w:val="0"/>
              <w:autoSpaceDE w:val="0"/>
              <w:autoSpaceDN w:val="0"/>
              <w:adjustRightInd w:val="0"/>
              <w:rPr>
                <w:rFonts w:ascii="Palatino" w:hAnsi="Palatino" w:cs="Calibri"/>
              </w:rPr>
            </w:pPr>
          </w:p>
          <w:p w14:paraId="68C364F7" w14:textId="77777777" w:rsidR="00660449" w:rsidRDefault="00660449" w:rsidP="001A42A7">
            <w:pPr>
              <w:widowControl w:val="0"/>
              <w:autoSpaceDE w:val="0"/>
              <w:autoSpaceDN w:val="0"/>
              <w:adjustRightInd w:val="0"/>
              <w:rPr>
                <w:rFonts w:ascii="Palatino" w:hAnsi="Palatino" w:cs="Calibri"/>
              </w:rPr>
            </w:pPr>
          </w:p>
          <w:p w14:paraId="2B054427" w14:textId="77777777" w:rsidR="00660449" w:rsidRDefault="00660449" w:rsidP="001A42A7">
            <w:pPr>
              <w:widowControl w:val="0"/>
              <w:autoSpaceDE w:val="0"/>
              <w:autoSpaceDN w:val="0"/>
              <w:adjustRightInd w:val="0"/>
              <w:rPr>
                <w:rFonts w:ascii="Palatino" w:hAnsi="Palatino" w:cs="Calibri"/>
              </w:rPr>
            </w:pPr>
          </w:p>
          <w:p w14:paraId="04145FA4" w14:textId="77777777" w:rsidR="00660449" w:rsidRDefault="00660449" w:rsidP="001A42A7">
            <w:pPr>
              <w:widowControl w:val="0"/>
              <w:autoSpaceDE w:val="0"/>
              <w:autoSpaceDN w:val="0"/>
              <w:adjustRightInd w:val="0"/>
              <w:rPr>
                <w:rFonts w:ascii="Palatino" w:hAnsi="Palatino" w:cs="Calibri"/>
              </w:rPr>
            </w:pPr>
          </w:p>
          <w:p w14:paraId="1CA5D765" w14:textId="77777777" w:rsidR="00660449" w:rsidRDefault="00660449" w:rsidP="001A42A7">
            <w:pPr>
              <w:widowControl w:val="0"/>
              <w:autoSpaceDE w:val="0"/>
              <w:autoSpaceDN w:val="0"/>
              <w:adjustRightInd w:val="0"/>
              <w:rPr>
                <w:rFonts w:ascii="Palatino" w:hAnsi="Palatino" w:cs="Calibri"/>
              </w:rPr>
            </w:pPr>
          </w:p>
          <w:p w14:paraId="2144F5BD" w14:textId="77777777" w:rsidR="00660449" w:rsidRDefault="00660449" w:rsidP="001A42A7">
            <w:pPr>
              <w:widowControl w:val="0"/>
              <w:autoSpaceDE w:val="0"/>
              <w:autoSpaceDN w:val="0"/>
              <w:adjustRightInd w:val="0"/>
              <w:rPr>
                <w:rFonts w:ascii="Palatino" w:hAnsi="Palatino" w:cs="Calibri"/>
              </w:rPr>
            </w:pPr>
          </w:p>
          <w:p w14:paraId="6D942867" w14:textId="77777777" w:rsidR="00660449" w:rsidRDefault="00660449" w:rsidP="001A42A7">
            <w:pPr>
              <w:widowControl w:val="0"/>
              <w:autoSpaceDE w:val="0"/>
              <w:autoSpaceDN w:val="0"/>
              <w:adjustRightInd w:val="0"/>
              <w:rPr>
                <w:rFonts w:ascii="Palatino" w:hAnsi="Palatino" w:cs="Calibri"/>
              </w:rPr>
            </w:pPr>
          </w:p>
          <w:p w14:paraId="67DEE1F7" w14:textId="77777777" w:rsidR="00660449" w:rsidRDefault="00660449" w:rsidP="001A42A7">
            <w:pPr>
              <w:widowControl w:val="0"/>
              <w:autoSpaceDE w:val="0"/>
              <w:autoSpaceDN w:val="0"/>
              <w:adjustRightInd w:val="0"/>
              <w:rPr>
                <w:rFonts w:ascii="Palatino" w:hAnsi="Palatino" w:cs="Calibri"/>
              </w:rPr>
            </w:pPr>
          </w:p>
          <w:p w14:paraId="6C8FA5F5" w14:textId="77777777" w:rsidR="00660449" w:rsidRDefault="00660449" w:rsidP="001A42A7">
            <w:pPr>
              <w:widowControl w:val="0"/>
              <w:autoSpaceDE w:val="0"/>
              <w:autoSpaceDN w:val="0"/>
              <w:adjustRightInd w:val="0"/>
              <w:rPr>
                <w:rFonts w:ascii="Palatino" w:hAnsi="Palatino" w:cs="Calibri"/>
              </w:rPr>
            </w:pPr>
          </w:p>
          <w:p w14:paraId="5DDE910D" w14:textId="77777777" w:rsidR="00660449" w:rsidRDefault="00660449" w:rsidP="001A42A7">
            <w:pPr>
              <w:widowControl w:val="0"/>
              <w:autoSpaceDE w:val="0"/>
              <w:autoSpaceDN w:val="0"/>
              <w:adjustRightInd w:val="0"/>
              <w:rPr>
                <w:rFonts w:ascii="Palatino" w:hAnsi="Palatino" w:cs="Calibri"/>
              </w:rPr>
            </w:pPr>
          </w:p>
          <w:p w14:paraId="3E6F930A" w14:textId="77777777" w:rsidR="00660449" w:rsidRDefault="00660449" w:rsidP="001A42A7">
            <w:pPr>
              <w:widowControl w:val="0"/>
              <w:autoSpaceDE w:val="0"/>
              <w:autoSpaceDN w:val="0"/>
              <w:adjustRightInd w:val="0"/>
              <w:rPr>
                <w:rFonts w:ascii="Palatino" w:hAnsi="Palatino" w:cs="Calibri"/>
              </w:rPr>
            </w:pPr>
          </w:p>
          <w:p w14:paraId="5968AF03" w14:textId="77777777" w:rsidR="00660449" w:rsidRDefault="00660449" w:rsidP="001A42A7">
            <w:pPr>
              <w:widowControl w:val="0"/>
              <w:autoSpaceDE w:val="0"/>
              <w:autoSpaceDN w:val="0"/>
              <w:adjustRightInd w:val="0"/>
              <w:rPr>
                <w:rFonts w:ascii="Palatino" w:hAnsi="Palatino" w:cs="Calibri"/>
              </w:rPr>
            </w:pPr>
          </w:p>
          <w:p w14:paraId="200EF1C4" w14:textId="77777777" w:rsidR="00660449" w:rsidRDefault="00660449" w:rsidP="001A42A7">
            <w:pPr>
              <w:widowControl w:val="0"/>
              <w:autoSpaceDE w:val="0"/>
              <w:autoSpaceDN w:val="0"/>
              <w:adjustRightInd w:val="0"/>
              <w:rPr>
                <w:rFonts w:ascii="Palatino" w:hAnsi="Palatino" w:cs="Calibri"/>
              </w:rPr>
            </w:pPr>
          </w:p>
          <w:p w14:paraId="785DA05A" w14:textId="77777777" w:rsidR="00660449" w:rsidRDefault="00660449" w:rsidP="001A42A7">
            <w:pPr>
              <w:widowControl w:val="0"/>
              <w:autoSpaceDE w:val="0"/>
              <w:autoSpaceDN w:val="0"/>
              <w:adjustRightInd w:val="0"/>
              <w:rPr>
                <w:rFonts w:ascii="Palatino" w:hAnsi="Palatino" w:cs="Calibri"/>
              </w:rPr>
            </w:pPr>
          </w:p>
          <w:p w14:paraId="3ADD86B8" w14:textId="77777777" w:rsidR="00660449" w:rsidRDefault="00660449" w:rsidP="001A42A7">
            <w:pPr>
              <w:widowControl w:val="0"/>
              <w:autoSpaceDE w:val="0"/>
              <w:autoSpaceDN w:val="0"/>
              <w:adjustRightInd w:val="0"/>
              <w:rPr>
                <w:rFonts w:ascii="Palatino" w:hAnsi="Palatino" w:cs="Calibri"/>
              </w:rPr>
            </w:pPr>
          </w:p>
          <w:p w14:paraId="5F861B95" w14:textId="77777777" w:rsidR="00660449" w:rsidRDefault="00660449" w:rsidP="001A42A7">
            <w:pPr>
              <w:widowControl w:val="0"/>
              <w:autoSpaceDE w:val="0"/>
              <w:autoSpaceDN w:val="0"/>
              <w:adjustRightInd w:val="0"/>
              <w:rPr>
                <w:rFonts w:ascii="Palatino" w:hAnsi="Palatino" w:cs="Calibri"/>
              </w:rPr>
            </w:pPr>
          </w:p>
          <w:p w14:paraId="36DCFBB2" w14:textId="77777777" w:rsidR="00660449" w:rsidRDefault="00660449" w:rsidP="001A42A7">
            <w:pPr>
              <w:widowControl w:val="0"/>
              <w:autoSpaceDE w:val="0"/>
              <w:autoSpaceDN w:val="0"/>
              <w:adjustRightInd w:val="0"/>
              <w:rPr>
                <w:rFonts w:ascii="Palatino" w:hAnsi="Palatino" w:cs="Calibri"/>
              </w:rPr>
            </w:pPr>
          </w:p>
          <w:p w14:paraId="56B0A9F7" w14:textId="77777777" w:rsidR="00660449" w:rsidRDefault="00660449" w:rsidP="001A42A7">
            <w:pPr>
              <w:widowControl w:val="0"/>
              <w:autoSpaceDE w:val="0"/>
              <w:autoSpaceDN w:val="0"/>
              <w:adjustRightInd w:val="0"/>
              <w:rPr>
                <w:rFonts w:ascii="Palatino" w:hAnsi="Palatino" w:cs="Calibri"/>
              </w:rPr>
            </w:pPr>
          </w:p>
          <w:p w14:paraId="52753B73" w14:textId="77777777" w:rsidR="00660449" w:rsidRDefault="00660449" w:rsidP="001A42A7">
            <w:pPr>
              <w:widowControl w:val="0"/>
              <w:autoSpaceDE w:val="0"/>
              <w:autoSpaceDN w:val="0"/>
              <w:adjustRightInd w:val="0"/>
              <w:rPr>
                <w:rFonts w:ascii="Palatino" w:hAnsi="Palatino" w:cs="Calibri"/>
              </w:rPr>
            </w:pPr>
          </w:p>
          <w:p w14:paraId="767698FE" w14:textId="77777777" w:rsidR="00660449" w:rsidRDefault="00660449" w:rsidP="001A42A7">
            <w:pPr>
              <w:widowControl w:val="0"/>
              <w:autoSpaceDE w:val="0"/>
              <w:autoSpaceDN w:val="0"/>
              <w:adjustRightInd w:val="0"/>
              <w:rPr>
                <w:rFonts w:ascii="Palatino" w:hAnsi="Palatino" w:cs="Calibri"/>
              </w:rPr>
            </w:pPr>
          </w:p>
          <w:p w14:paraId="3ED84FE5" w14:textId="77777777" w:rsidR="00660449" w:rsidRDefault="00660449" w:rsidP="001A42A7">
            <w:pPr>
              <w:widowControl w:val="0"/>
              <w:autoSpaceDE w:val="0"/>
              <w:autoSpaceDN w:val="0"/>
              <w:adjustRightInd w:val="0"/>
              <w:rPr>
                <w:rFonts w:ascii="Palatino" w:hAnsi="Palatino" w:cs="Calibri"/>
              </w:rPr>
            </w:pPr>
          </w:p>
          <w:p w14:paraId="0B7DD558" w14:textId="77777777" w:rsidR="00660449" w:rsidRDefault="00660449" w:rsidP="001A42A7">
            <w:pPr>
              <w:widowControl w:val="0"/>
              <w:autoSpaceDE w:val="0"/>
              <w:autoSpaceDN w:val="0"/>
              <w:adjustRightInd w:val="0"/>
              <w:rPr>
                <w:rFonts w:ascii="Palatino" w:hAnsi="Palatino" w:cs="Calibri"/>
              </w:rPr>
            </w:pPr>
          </w:p>
          <w:p w14:paraId="756E3994" w14:textId="77777777" w:rsidR="00660449" w:rsidRDefault="00660449" w:rsidP="001A42A7">
            <w:pPr>
              <w:widowControl w:val="0"/>
              <w:autoSpaceDE w:val="0"/>
              <w:autoSpaceDN w:val="0"/>
              <w:adjustRightInd w:val="0"/>
              <w:rPr>
                <w:rFonts w:ascii="Palatino" w:hAnsi="Palatino" w:cs="Calibri"/>
              </w:rPr>
            </w:pPr>
          </w:p>
          <w:p w14:paraId="73B16157" w14:textId="77777777" w:rsidR="001A42A7" w:rsidRPr="001A42A7" w:rsidRDefault="001A42A7" w:rsidP="001A42A7">
            <w:pPr>
              <w:widowControl w:val="0"/>
              <w:autoSpaceDE w:val="0"/>
              <w:autoSpaceDN w:val="0"/>
              <w:adjustRightInd w:val="0"/>
              <w:rPr>
                <w:rFonts w:ascii="Palatino" w:hAnsi="Palatino" w:cs="Times"/>
              </w:rPr>
            </w:pPr>
            <w:r w:rsidRPr="001A42A7">
              <w:rPr>
                <w:rFonts w:ascii="Palatino" w:hAnsi="Palatino" w:cs="Calibri"/>
              </w:rPr>
              <w:lastRenderedPageBreak/>
              <w:t>Produce a contingency plan covering two unexpected situations at the event (any eve</w:t>
            </w:r>
            <w:r>
              <w:rPr>
                <w:rFonts w:ascii="Palatino" w:hAnsi="Palatino" w:cs="Calibri"/>
              </w:rPr>
              <w:t xml:space="preserve">nt of your choice) include: </w:t>
            </w:r>
          </w:p>
          <w:p w14:paraId="76F032A6" w14:textId="77777777" w:rsidR="001A42A7" w:rsidRDefault="001A42A7" w:rsidP="001A42A7">
            <w:pPr>
              <w:widowControl w:val="0"/>
              <w:numPr>
                <w:ilvl w:val="0"/>
                <w:numId w:val="3"/>
              </w:numPr>
              <w:tabs>
                <w:tab w:val="left" w:pos="220"/>
                <w:tab w:val="left" w:pos="720"/>
              </w:tabs>
              <w:autoSpaceDE w:val="0"/>
              <w:autoSpaceDN w:val="0"/>
              <w:adjustRightInd w:val="0"/>
              <w:ind w:hanging="720"/>
              <w:rPr>
                <w:rFonts w:ascii="Palatino" w:hAnsi="Palatino" w:cs="Times"/>
              </w:rPr>
            </w:pPr>
            <w:r w:rsidRPr="001A42A7">
              <w:rPr>
                <w:rFonts w:ascii="Palatino" w:hAnsi="Palatino" w:cs="Calibri"/>
              </w:rPr>
              <w:t xml:space="preserve">a) One incident that can be managed by personnel working at the event </w:t>
            </w:r>
            <w:r w:rsidRPr="001A42A7">
              <w:rPr>
                <w:rFonts w:ascii="Palatino" w:hAnsi="Palatino" w:cs="Times"/>
              </w:rPr>
              <w:t> </w:t>
            </w:r>
          </w:p>
          <w:p w14:paraId="77D407CE" w14:textId="21EC7FD4" w:rsidR="004619CF" w:rsidRDefault="004921F5" w:rsidP="004619CF">
            <w:pPr>
              <w:widowControl w:val="0"/>
              <w:tabs>
                <w:tab w:val="left" w:pos="220"/>
                <w:tab w:val="left" w:pos="720"/>
              </w:tabs>
              <w:autoSpaceDE w:val="0"/>
              <w:autoSpaceDN w:val="0"/>
              <w:adjustRightInd w:val="0"/>
              <w:ind w:left="720"/>
              <w:rPr>
                <w:rFonts w:ascii="Palatino" w:hAnsi="Palatino" w:cs="Times"/>
                <w:color w:val="8064A2" w:themeColor="accent4"/>
              </w:rPr>
            </w:pPr>
            <w:r>
              <w:rPr>
                <w:rFonts w:ascii="Palatino" w:hAnsi="Palatino" w:cs="Times"/>
                <w:color w:val="8064A2" w:themeColor="accent4"/>
              </w:rPr>
              <w:t>For example if a chair breaks under a guest</w:t>
            </w:r>
            <w:r w:rsidR="00660449">
              <w:rPr>
                <w:rFonts w:ascii="Palatino" w:hAnsi="Palatino" w:cs="Times"/>
                <w:color w:val="8064A2" w:themeColor="accent4"/>
              </w:rPr>
              <w:t xml:space="preserve"> during an event</w:t>
            </w:r>
            <w:r>
              <w:rPr>
                <w:rFonts w:ascii="Palatino" w:hAnsi="Palatino" w:cs="Times"/>
                <w:color w:val="8064A2" w:themeColor="accent4"/>
              </w:rPr>
              <w:t>, the planner would have to arrange the chair to be taken out and replaced with a new chair</w:t>
            </w:r>
            <w:r w:rsidR="00660449">
              <w:rPr>
                <w:rFonts w:ascii="Palatino" w:hAnsi="Palatino" w:cs="Times"/>
                <w:color w:val="8064A2" w:themeColor="accent4"/>
              </w:rPr>
              <w:t xml:space="preserve"> and check through the scene if there is anything can be a risk</w:t>
            </w:r>
            <w:r>
              <w:rPr>
                <w:rFonts w:ascii="Palatino" w:hAnsi="Palatino" w:cs="Times"/>
                <w:color w:val="8064A2" w:themeColor="accent4"/>
              </w:rPr>
              <w:t>.</w:t>
            </w:r>
          </w:p>
          <w:p w14:paraId="7D5B146D" w14:textId="52E5405E" w:rsidR="004921F5" w:rsidRDefault="004921F5" w:rsidP="004619CF">
            <w:pPr>
              <w:widowControl w:val="0"/>
              <w:tabs>
                <w:tab w:val="left" w:pos="220"/>
                <w:tab w:val="left" w:pos="720"/>
              </w:tabs>
              <w:autoSpaceDE w:val="0"/>
              <w:autoSpaceDN w:val="0"/>
              <w:adjustRightInd w:val="0"/>
              <w:ind w:left="720"/>
              <w:rPr>
                <w:rFonts w:ascii="Palatino" w:hAnsi="Palatino" w:cs="Times"/>
                <w:color w:val="8064A2" w:themeColor="accent4"/>
              </w:rPr>
            </w:pPr>
            <w:r>
              <w:rPr>
                <w:rFonts w:ascii="Palatino" w:hAnsi="Palatino" w:cs="Times"/>
                <w:color w:val="8064A2" w:themeColor="accent4"/>
              </w:rPr>
              <w:t xml:space="preserve">If it happens while the guest was sitting on it, the planner need to make sure they didn’t injure themselves and no one around them is hurt. </w:t>
            </w:r>
          </w:p>
          <w:p w14:paraId="36487693" w14:textId="4BA36546" w:rsidR="004921F5" w:rsidRDefault="004921F5" w:rsidP="004921F5">
            <w:pPr>
              <w:widowControl w:val="0"/>
              <w:tabs>
                <w:tab w:val="left" w:pos="220"/>
                <w:tab w:val="left" w:pos="720"/>
              </w:tabs>
              <w:autoSpaceDE w:val="0"/>
              <w:autoSpaceDN w:val="0"/>
              <w:adjustRightInd w:val="0"/>
              <w:ind w:left="720"/>
              <w:rPr>
                <w:rFonts w:ascii="Palatino" w:hAnsi="Palatino" w:cs="Times"/>
                <w:color w:val="8064A2" w:themeColor="accent4"/>
              </w:rPr>
            </w:pPr>
            <w:r>
              <w:rPr>
                <w:rFonts w:ascii="Palatino" w:hAnsi="Palatino" w:cs="Times"/>
                <w:color w:val="8064A2" w:themeColor="accent4"/>
              </w:rPr>
              <w:t>Have to check all surrounding, for example if t he guest grabbed the tablecloth while falling need to check for any broken glasses or plates, any spillage, any cutlery or anything on the floor. Need to make sure everything is picked up, and any food or liquid is cleaned up properly. If the floor is wet, offer to the guest to sit somewhere else and place a sign on the wet area to make other guests or staff aware of the slip risk. Any broken object to be removed straight away and replaced with a new one.</w:t>
            </w:r>
          </w:p>
          <w:p w14:paraId="567109B1" w14:textId="3DBC4F43" w:rsidR="004921F5" w:rsidRPr="004921F5" w:rsidRDefault="004921F5" w:rsidP="004921F5">
            <w:pPr>
              <w:widowControl w:val="0"/>
              <w:tabs>
                <w:tab w:val="left" w:pos="220"/>
                <w:tab w:val="left" w:pos="720"/>
              </w:tabs>
              <w:autoSpaceDE w:val="0"/>
              <w:autoSpaceDN w:val="0"/>
              <w:adjustRightInd w:val="0"/>
              <w:ind w:left="720"/>
              <w:rPr>
                <w:rFonts w:ascii="Palatino" w:hAnsi="Palatino" w:cs="Times"/>
                <w:color w:val="8064A2" w:themeColor="accent4"/>
              </w:rPr>
            </w:pPr>
            <w:r>
              <w:rPr>
                <w:rFonts w:ascii="Palatino" w:hAnsi="Palatino" w:cs="Times"/>
                <w:color w:val="8064A2" w:themeColor="accent4"/>
              </w:rPr>
              <w:t>If anyone</w:t>
            </w:r>
            <w:r w:rsidR="00660449">
              <w:rPr>
                <w:rFonts w:ascii="Palatino" w:hAnsi="Palatino" w:cs="Times"/>
                <w:color w:val="8064A2" w:themeColor="accent4"/>
              </w:rPr>
              <w:t xml:space="preserve"> got</w:t>
            </w:r>
            <w:r>
              <w:rPr>
                <w:rFonts w:ascii="Palatino" w:hAnsi="Palatino" w:cs="Times"/>
                <w:color w:val="8064A2" w:themeColor="accent4"/>
              </w:rPr>
              <w:t xml:space="preserve"> hurt make sure they are seen by a person who is first aid trained, in case of serious injuries seek medical help and call an ambulance.</w:t>
            </w:r>
          </w:p>
          <w:p w14:paraId="1C3C73A2" w14:textId="77777777" w:rsidR="001A42A7" w:rsidRDefault="001A42A7" w:rsidP="001A42A7">
            <w:pPr>
              <w:widowControl w:val="0"/>
              <w:numPr>
                <w:ilvl w:val="0"/>
                <w:numId w:val="3"/>
              </w:numPr>
              <w:tabs>
                <w:tab w:val="left" w:pos="220"/>
                <w:tab w:val="left" w:pos="720"/>
              </w:tabs>
              <w:autoSpaceDE w:val="0"/>
              <w:autoSpaceDN w:val="0"/>
              <w:adjustRightInd w:val="0"/>
              <w:ind w:hanging="720"/>
              <w:rPr>
                <w:rFonts w:ascii="Palatino" w:hAnsi="Palatino" w:cs="Times"/>
              </w:rPr>
            </w:pPr>
            <w:r w:rsidRPr="001A42A7">
              <w:rPr>
                <w:rFonts w:ascii="Palatino" w:hAnsi="Palatino" w:cs="Calibri"/>
              </w:rPr>
              <w:t xml:space="preserve">b) One incident that requires outside assistance from emergency services </w:t>
            </w:r>
            <w:r w:rsidRPr="001A42A7">
              <w:rPr>
                <w:rFonts w:ascii="Palatino" w:hAnsi="Palatino" w:cs="Times"/>
              </w:rPr>
              <w:t> </w:t>
            </w:r>
          </w:p>
          <w:p w14:paraId="10A823F4" w14:textId="21739BDD" w:rsidR="00660449" w:rsidRDefault="00660449" w:rsidP="00660449">
            <w:pPr>
              <w:widowControl w:val="0"/>
              <w:tabs>
                <w:tab w:val="left" w:pos="220"/>
                <w:tab w:val="left" w:pos="720"/>
              </w:tabs>
              <w:autoSpaceDE w:val="0"/>
              <w:autoSpaceDN w:val="0"/>
              <w:adjustRightInd w:val="0"/>
              <w:ind w:left="720"/>
              <w:rPr>
                <w:rFonts w:ascii="Palatino" w:hAnsi="Palatino" w:cs="Times"/>
                <w:color w:val="8064A2" w:themeColor="accent4"/>
              </w:rPr>
            </w:pPr>
            <w:r>
              <w:rPr>
                <w:rFonts w:ascii="Palatino" w:hAnsi="Palatino" w:cs="Times"/>
                <w:color w:val="8064A2" w:themeColor="accent4"/>
              </w:rPr>
              <w:t xml:space="preserve">Following the above, in case of a serious injury, the ambulance needs to be called. Prior to the event, the planner has to find out where the closest hospital/emergency service is. If the incident causes chaos, need to ask the security for help to calm the situation. The escape routes and alternative places need to be discovered prior the show and need to be used if necessary. With the help of security guests can be lead to another scene/venue part, where they can be looked after with water etc. by staff while the incident situation is handled. </w:t>
            </w:r>
          </w:p>
          <w:p w14:paraId="46448A15" w14:textId="5A270800" w:rsidR="00660449" w:rsidRPr="004921F5" w:rsidRDefault="00660449" w:rsidP="00660449">
            <w:pPr>
              <w:widowControl w:val="0"/>
              <w:tabs>
                <w:tab w:val="left" w:pos="220"/>
                <w:tab w:val="left" w:pos="720"/>
              </w:tabs>
              <w:autoSpaceDE w:val="0"/>
              <w:autoSpaceDN w:val="0"/>
              <w:adjustRightInd w:val="0"/>
              <w:ind w:left="720"/>
              <w:rPr>
                <w:rFonts w:ascii="Palatino" w:hAnsi="Palatino" w:cs="Times"/>
                <w:color w:val="8064A2" w:themeColor="accent4"/>
              </w:rPr>
            </w:pPr>
            <w:r>
              <w:rPr>
                <w:rFonts w:ascii="Palatino" w:hAnsi="Palatino" w:cs="Times"/>
                <w:color w:val="8064A2" w:themeColor="accent4"/>
              </w:rPr>
              <w:t xml:space="preserve">Worse case scenario, if that doesn’t help, police can be called to scene, </w:t>
            </w:r>
            <w:proofErr w:type="gramStart"/>
            <w:r>
              <w:rPr>
                <w:rFonts w:ascii="Palatino" w:hAnsi="Palatino" w:cs="Times"/>
                <w:color w:val="8064A2" w:themeColor="accent4"/>
              </w:rPr>
              <w:t>who</w:t>
            </w:r>
            <w:proofErr w:type="gramEnd"/>
            <w:r>
              <w:rPr>
                <w:rFonts w:ascii="Palatino" w:hAnsi="Palatino" w:cs="Times"/>
                <w:color w:val="8064A2" w:themeColor="accent4"/>
              </w:rPr>
              <w:t xml:space="preserve"> can also help to control the situation.</w:t>
            </w:r>
          </w:p>
          <w:p w14:paraId="562CC2D3" w14:textId="77777777" w:rsidR="00CC2FB3" w:rsidRPr="001A42A7" w:rsidRDefault="00CC2FB3" w:rsidP="001A42A7">
            <w:pPr>
              <w:rPr>
                <w:rFonts w:ascii="Palatino" w:hAnsi="Palatino"/>
                <w:b/>
              </w:rPr>
            </w:pPr>
          </w:p>
          <w:p w14:paraId="0E3B029B" w14:textId="77777777" w:rsidR="00CC2FB3" w:rsidRPr="004921F5" w:rsidRDefault="00CC2FB3" w:rsidP="001A42A7">
            <w:pPr>
              <w:rPr>
                <w:rFonts w:ascii="Palatino" w:hAnsi="Palatino"/>
                <w:b/>
                <w:color w:val="8064A2" w:themeColor="accent4"/>
              </w:rPr>
            </w:pPr>
          </w:p>
          <w:p w14:paraId="08DFA1A5" w14:textId="77777777" w:rsidR="00CC2FB3" w:rsidRPr="001A42A7" w:rsidRDefault="00CC2FB3" w:rsidP="001A42A7">
            <w:pPr>
              <w:rPr>
                <w:rFonts w:ascii="Palatino" w:hAnsi="Palatino"/>
                <w:b/>
              </w:rPr>
            </w:pPr>
          </w:p>
          <w:p w14:paraId="0648E64D" w14:textId="77777777" w:rsidR="00CC2FB3" w:rsidRDefault="00CC2FB3" w:rsidP="00A851DA">
            <w:pPr>
              <w:rPr>
                <w:b/>
              </w:rPr>
            </w:pPr>
          </w:p>
          <w:p w14:paraId="35B7C3A8" w14:textId="77777777" w:rsidR="00CC2FB3" w:rsidRDefault="00CC2FB3" w:rsidP="00A851DA">
            <w:pPr>
              <w:rPr>
                <w:b/>
              </w:rPr>
            </w:pPr>
          </w:p>
          <w:p w14:paraId="65D9D9E6" w14:textId="77777777" w:rsidR="00CC2FB3" w:rsidRDefault="00CC2FB3" w:rsidP="00A851DA">
            <w:pPr>
              <w:rPr>
                <w:b/>
              </w:rPr>
            </w:pPr>
          </w:p>
          <w:p w14:paraId="6F8FBD5D" w14:textId="77777777" w:rsidR="00CC2FB3" w:rsidRDefault="00CC2FB3" w:rsidP="00A851DA">
            <w:pPr>
              <w:rPr>
                <w:b/>
              </w:rPr>
            </w:pPr>
          </w:p>
          <w:p w14:paraId="78608AF9" w14:textId="77777777" w:rsidR="00CC2FB3" w:rsidRDefault="00CC2FB3" w:rsidP="00A851DA">
            <w:pPr>
              <w:rPr>
                <w:b/>
              </w:rPr>
            </w:pPr>
          </w:p>
        </w:tc>
      </w:tr>
    </w:tbl>
    <w:p w14:paraId="32F31B0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3612A7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1A8182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8B2D3E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F79037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85BF7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0E578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C6C39C2" w14:textId="77777777" w:rsidTr="00405895">
        <w:tc>
          <w:tcPr>
            <w:tcW w:w="2310" w:type="dxa"/>
            <w:shd w:val="clear" w:color="auto" w:fill="D9D9D9" w:themeFill="background1" w:themeFillShade="D9"/>
          </w:tcPr>
          <w:p w14:paraId="0F3F903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48D1EC3" w14:textId="77777777" w:rsidR="00405895" w:rsidRPr="00B0415E" w:rsidRDefault="001A42A7" w:rsidP="00A851DA">
            <w:pPr>
              <w:rPr>
                <w:rFonts w:cs="Bliss-Regular"/>
                <w:color w:val="000000"/>
              </w:rPr>
            </w:pPr>
            <w:proofErr w:type="spellStart"/>
            <w:r>
              <w:rPr>
                <w:rFonts w:cs="Bliss-Regular"/>
                <w:color w:val="000000"/>
              </w:rPr>
              <w:t>Zsofia</w:t>
            </w:r>
            <w:proofErr w:type="spellEnd"/>
            <w:r>
              <w:rPr>
                <w:rFonts w:cs="Bliss-Regular"/>
                <w:color w:val="000000"/>
              </w:rPr>
              <w:t xml:space="preserve"> Mezei</w:t>
            </w:r>
          </w:p>
        </w:tc>
        <w:tc>
          <w:tcPr>
            <w:tcW w:w="1276" w:type="dxa"/>
            <w:shd w:val="clear" w:color="auto" w:fill="D9D9D9" w:themeFill="background1" w:themeFillShade="D9"/>
          </w:tcPr>
          <w:p w14:paraId="04E1C93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4F0FECF" w14:textId="77777777" w:rsidR="00405895" w:rsidRPr="00B0415E" w:rsidRDefault="001A42A7" w:rsidP="00A851DA">
            <w:pPr>
              <w:rPr>
                <w:rFonts w:cs="Bliss-Regular"/>
                <w:color w:val="000000"/>
              </w:rPr>
            </w:pPr>
            <w:r>
              <w:rPr>
                <w:rFonts w:cs="Bliss-Regular"/>
                <w:color w:val="000000"/>
              </w:rPr>
              <w:t>05/09/2018</w:t>
            </w:r>
          </w:p>
        </w:tc>
      </w:tr>
    </w:tbl>
    <w:p w14:paraId="2EF08E83" w14:textId="77777777" w:rsidR="00A851DA" w:rsidRPr="00B0415E" w:rsidRDefault="00A851DA" w:rsidP="00A851DA">
      <w:pPr>
        <w:rPr>
          <w:rFonts w:cs="Bliss-Regular"/>
          <w:color w:val="000000"/>
          <w:lang w:val="en-US"/>
        </w:rPr>
      </w:pPr>
    </w:p>
    <w:p w14:paraId="5D97F28F" w14:textId="77777777" w:rsidR="00A851DA" w:rsidRPr="00B0415E" w:rsidRDefault="00A851DA" w:rsidP="00A851DA">
      <w:pPr>
        <w:rPr>
          <w:rFonts w:cs="Bliss-Regular"/>
          <w:color w:val="000000"/>
          <w:lang w:val="en-US"/>
        </w:rPr>
      </w:pPr>
    </w:p>
    <w:p w14:paraId="29412FE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2632F7A" w14:textId="77777777" w:rsidTr="00B0415E">
        <w:trPr>
          <w:trHeight w:val="249"/>
        </w:trPr>
        <w:tc>
          <w:tcPr>
            <w:tcW w:w="4621" w:type="dxa"/>
            <w:shd w:val="clear" w:color="auto" w:fill="D9D9D9" w:themeFill="background1" w:themeFillShade="D9"/>
          </w:tcPr>
          <w:p w14:paraId="44D8074A" w14:textId="77777777" w:rsidR="00503D7E" w:rsidRPr="00B0415E" w:rsidRDefault="00503D7E" w:rsidP="00503D7E">
            <w:pPr>
              <w:rPr>
                <w:b/>
                <w:color w:val="002060"/>
              </w:rPr>
            </w:pPr>
            <w:r w:rsidRPr="00B0415E">
              <w:rPr>
                <w:b/>
                <w:color w:val="002060"/>
              </w:rPr>
              <w:t>Total Marks</w:t>
            </w:r>
          </w:p>
        </w:tc>
        <w:tc>
          <w:tcPr>
            <w:tcW w:w="4621" w:type="dxa"/>
          </w:tcPr>
          <w:p w14:paraId="2E9C6F36" w14:textId="77777777" w:rsidR="00503D7E" w:rsidRPr="00B0415E" w:rsidRDefault="00503D7E" w:rsidP="00503D7E">
            <w:pPr>
              <w:rPr>
                <w:rFonts w:cs="Times New Roman"/>
                <w:szCs w:val="32"/>
              </w:rPr>
            </w:pPr>
          </w:p>
        </w:tc>
      </w:tr>
      <w:tr w:rsidR="00503D7E" w:rsidRPr="00B0415E" w14:paraId="7C90412F" w14:textId="77777777" w:rsidTr="00B0415E">
        <w:tc>
          <w:tcPr>
            <w:tcW w:w="4621" w:type="dxa"/>
            <w:shd w:val="clear" w:color="auto" w:fill="D9D9D9" w:themeFill="background1" w:themeFillShade="D9"/>
          </w:tcPr>
          <w:p w14:paraId="72213262" w14:textId="77777777" w:rsidR="00503D7E" w:rsidRPr="00B0415E" w:rsidRDefault="00503D7E" w:rsidP="00503D7E">
            <w:pPr>
              <w:rPr>
                <w:b/>
                <w:color w:val="002060"/>
              </w:rPr>
            </w:pPr>
            <w:r w:rsidRPr="00B0415E">
              <w:rPr>
                <w:b/>
                <w:color w:val="002060"/>
              </w:rPr>
              <w:t>Marks Obtained</w:t>
            </w:r>
          </w:p>
        </w:tc>
        <w:tc>
          <w:tcPr>
            <w:tcW w:w="4621" w:type="dxa"/>
          </w:tcPr>
          <w:p w14:paraId="7E96DC59" w14:textId="77777777" w:rsidR="00503D7E" w:rsidRPr="00B0415E" w:rsidRDefault="00503D7E" w:rsidP="00503D7E">
            <w:pPr>
              <w:rPr>
                <w:rFonts w:cs="Times New Roman"/>
                <w:szCs w:val="32"/>
              </w:rPr>
            </w:pPr>
          </w:p>
        </w:tc>
      </w:tr>
      <w:tr w:rsidR="00503D7E" w:rsidRPr="00B0415E" w14:paraId="6ED03663" w14:textId="77777777" w:rsidTr="00B0415E">
        <w:tc>
          <w:tcPr>
            <w:tcW w:w="4621" w:type="dxa"/>
            <w:shd w:val="clear" w:color="auto" w:fill="D9D9D9" w:themeFill="background1" w:themeFillShade="D9"/>
          </w:tcPr>
          <w:p w14:paraId="452195D8" w14:textId="77777777" w:rsidR="00503D7E" w:rsidRPr="00B0415E" w:rsidRDefault="00B0415E" w:rsidP="00503D7E">
            <w:pPr>
              <w:rPr>
                <w:b/>
                <w:color w:val="002060"/>
              </w:rPr>
            </w:pPr>
            <w:r w:rsidRPr="00B0415E">
              <w:rPr>
                <w:b/>
                <w:color w:val="002060"/>
              </w:rPr>
              <w:t>Percentage / Grade</w:t>
            </w:r>
          </w:p>
        </w:tc>
        <w:tc>
          <w:tcPr>
            <w:tcW w:w="4621" w:type="dxa"/>
          </w:tcPr>
          <w:p w14:paraId="347E5D5B" w14:textId="77777777" w:rsidR="00503D7E" w:rsidRPr="00B0415E" w:rsidRDefault="00503D7E" w:rsidP="00503D7E">
            <w:pPr>
              <w:rPr>
                <w:rFonts w:cs="Times New Roman"/>
                <w:szCs w:val="32"/>
              </w:rPr>
            </w:pPr>
          </w:p>
        </w:tc>
      </w:tr>
    </w:tbl>
    <w:p w14:paraId="3A1AAB8D"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9E8F6E" w14:textId="77777777" w:rsidR="004921F5" w:rsidRDefault="004921F5" w:rsidP="00CB4D0A">
      <w:pPr>
        <w:spacing w:after="0" w:line="240" w:lineRule="auto"/>
      </w:pPr>
      <w:r>
        <w:separator/>
      </w:r>
    </w:p>
  </w:endnote>
  <w:endnote w:type="continuationSeparator" w:id="0">
    <w:p w14:paraId="24D99C4F" w14:textId="77777777" w:rsidR="004921F5" w:rsidRDefault="004921F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alatino">
    <w:panose1 w:val="00000000000000000000"/>
    <w:charset w:val="00"/>
    <w:family w:val="auto"/>
    <w:pitch w:val="variable"/>
    <w:sig w:usb0="A00002FF" w:usb1="7800205A" w:usb2="14600000" w:usb3="00000000" w:csb0="00000193"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1B24EF" w14:textId="77777777" w:rsidR="004921F5" w:rsidRDefault="004921F5" w:rsidP="00CB4D0A">
      <w:pPr>
        <w:spacing w:after="0" w:line="240" w:lineRule="auto"/>
      </w:pPr>
      <w:r>
        <w:separator/>
      </w:r>
    </w:p>
  </w:footnote>
  <w:footnote w:type="continuationSeparator" w:id="0">
    <w:p w14:paraId="29C29F24" w14:textId="77777777" w:rsidR="004921F5" w:rsidRDefault="004921F5"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2EB10A62"/>
    <w:multiLevelType w:val="hybridMultilevel"/>
    <w:tmpl w:val="C6CAE4A6"/>
    <w:lvl w:ilvl="0" w:tplc="39F84FC6">
      <w:start w:val="5"/>
      <w:numFmt w:val="bullet"/>
      <w:lvlText w:val="-"/>
      <w:lvlJc w:val="left"/>
      <w:pPr>
        <w:ind w:left="1069" w:hanging="360"/>
      </w:pPr>
      <w:rPr>
        <w:rFonts w:ascii="Palatino" w:eastAsiaTheme="minorHAnsi" w:hAnsi="Palatino" w:cs="Calibri"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1F9D"/>
    <w:rsid w:val="001175EE"/>
    <w:rsid w:val="00157CF6"/>
    <w:rsid w:val="00182416"/>
    <w:rsid w:val="00187EB4"/>
    <w:rsid w:val="001A42A7"/>
    <w:rsid w:val="001B1C87"/>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19CF"/>
    <w:rsid w:val="00486F1A"/>
    <w:rsid w:val="00490CB9"/>
    <w:rsid w:val="004921F5"/>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0449"/>
    <w:rsid w:val="006823A7"/>
    <w:rsid w:val="00687EE8"/>
    <w:rsid w:val="0070347F"/>
    <w:rsid w:val="0070678E"/>
    <w:rsid w:val="00831C11"/>
    <w:rsid w:val="008A60B4"/>
    <w:rsid w:val="008B3C31"/>
    <w:rsid w:val="008B64FE"/>
    <w:rsid w:val="00921FC0"/>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2E87"/>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1D13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9C9FA-D882-7443-80D3-BE9D6C8DE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Pages>
  <Words>904</Words>
  <Characters>5154</Characters>
  <Application>Microsoft Macintosh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Sophie Mezei</cp:lastModifiedBy>
  <cp:revision>3</cp:revision>
  <dcterms:created xsi:type="dcterms:W3CDTF">2015-01-26T12:24:00Z</dcterms:created>
  <dcterms:modified xsi:type="dcterms:W3CDTF">2018-09-05T13:58:00Z</dcterms:modified>
</cp:coreProperties>
</file>