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25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504">
            <w:pPr>
              <w:pStyle w:val="Default"/>
              <w:rPr>
                <w:rFonts w:asciiTheme="minorHAnsi" w:hAnsiTheme="minorHAnsi"/>
              </w:rPr>
            </w:pPr>
            <w:proofErr w:type="spellStart"/>
            <w:r>
              <w:rPr>
                <w:rFonts w:asciiTheme="minorHAnsi" w:hAnsiTheme="minorHAnsi"/>
              </w:rPr>
              <w:t>Tshizubu</w:t>
            </w:r>
            <w:proofErr w:type="spellEnd"/>
            <w:r>
              <w:rPr>
                <w:rFonts w:asciiTheme="minorHAnsi" w:hAnsiTheme="minorHAnsi"/>
              </w:rPr>
              <w:t xml:space="preserve"> </w:t>
            </w:r>
            <w:proofErr w:type="spellStart"/>
            <w:r>
              <w:rPr>
                <w:rFonts w:asciiTheme="minorHAnsi" w:hAnsiTheme="minorHAnsi"/>
              </w:rPr>
              <w:t>Ilunga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2504">
            <w:pPr>
              <w:pStyle w:val="Default"/>
              <w:rPr>
                <w:rFonts w:asciiTheme="minorHAnsi" w:hAnsiTheme="minorHAnsi"/>
              </w:rPr>
            </w:pPr>
            <w:r>
              <w:rPr>
                <w:rFonts w:asciiTheme="minorHAnsi" w:hAnsiTheme="minorHAnsi"/>
              </w:rPr>
              <w:t>9670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504">
            <w:pPr>
              <w:pStyle w:val="Default"/>
              <w:rPr>
                <w:rFonts w:asciiTheme="minorHAnsi" w:hAnsiTheme="minorHAnsi"/>
              </w:rPr>
            </w:pPr>
            <w:r>
              <w:rPr>
                <w:rFonts w:asciiTheme="minorHAnsi" w:hAnsiTheme="minorHAnsi"/>
              </w:rPr>
              <w:t>Management of working capital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2504">
            <w:r>
              <w:t>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B2504" w:rsidRPr="003D3C76" w:rsidRDefault="009B2504" w:rsidP="009B2504">
            <w:pPr>
              <w:rPr>
                <w:b/>
                <w:sz w:val="24"/>
                <w:szCs w:val="24"/>
              </w:rPr>
            </w:pPr>
          </w:p>
          <w:p w:rsidR="009B2504" w:rsidRPr="009B6E9B" w:rsidRDefault="009B2504" w:rsidP="009B2504">
            <w:pPr>
              <w:jc w:val="both"/>
              <w:rPr>
                <w:b/>
                <w:sz w:val="24"/>
                <w:szCs w:val="24"/>
              </w:rPr>
            </w:pPr>
          </w:p>
          <w:p w:rsidR="009B2504" w:rsidRPr="009B6E9B" w:rsidRDefault="009B2504" w:rsidP="009B2504">
            <w:pPr>
              <w:pStyle w:val="ListParagraph"/>
              <w:numPr>
                <w:ilvl w:val="0"/>
                <w:numId w:val="2"/>
              </w:numPr>
              <w:jc w:val="both"/>
              <w:rPr>
                <w:b/>
                <w:sz w:val="24"/>
                <w:szCs w:val="24"/>
              </w:rPr>
            </w:pPr>
            <w:r w:rsidRPr="009B6E9B">
              <w:rPr>
                <w:b/>
                <w:sz w:val="24"/>
                <w:szCs w:val="24"/>
              </w:rPr>
              <w:t>Why it is important to manage working Capital?</w:t>
            </w:r>
          </w:p>
          <w:p w:rsidR="009B2504" w:rsidRDefault="009B2504" w:rsidP="009B2504">
            <w:pPr>
              <w:pStyle w:val="ListParagraph"/>
              <w:jc w:val="both"/>
              <w:rPr>
                <w:sz w:val="24"/>
                <w:szCs w:val="24"/>
              </w:rPr>
            </w:pPr>
          </w:p>
          <w:p w:rsidR="009B2504" w:rsidRDefault="009B2504" w:rsidP="009B2504">
            <w:pPr>
              <w:pStyle w:val="ListParagraph"/>
              <w:jc w:val="both"/>
              <w:rPr>
                <w:sz w:val="24"/>
                <w:szCs w:val="24"/>
              </w:rPr>
            </w:pPr>
            <w:r>
              <w:rPr>
                <w:sz w:val="24"/>
                <w:szCs w:val="24"/>
              </w:rPr>
              <w:t>Working capital or total current assets are the asset which can be converted into cash for short period of time (one year) example: inventory, bank account, and debtors, account payable, account receivable etc.</w:t>
            </w:r>
          </w:p>
          <w:p w:rsidR="009B2504" w:rsidRPr="009B6E9B" w:rsidRDefault="009B2504" w:rsidP="009B2504">
            <w:pPr>
              <w:pStyle w:val="ListParagraph"/>
              <w:jc w:val="both"/>
              <w:rPr>
                <w:sz w:val="24"/>
                <w:szCs w:val="24"/>
              </w:rPr>
            </w:pPr>
            <w:r>
              <w:rPr>
                <w:sz w:val="24"/>
                <w:szCs w:val="24"/>
              </w:rPr>
              <w:t>It is important to manage working capital as there are semi-finished works needs to be done in order to get the fund, there are raw materials as well as finished work which needs to be sold to the creditors, it is important to make the balance for both the liquidity to meet the firm its obligation for day-today need for paying its current liabilities such as: rent, electricity wages and the working capital for smooth running of the business.</w:t>
            </w:r>
            <w:sdt>
              <w:sdtPr>
                <w:rPr>
                  <w:sz w:val="24"/>
                  <w:szCs w:val="24"/>
                </w:rPr>
                <w:id w:val="-1869832344"/>
                <w:citation/>
              </w:sdtPr>
              <w:sdtEndPr/>
              <w:sdtContent>
                <w:r>
                  <w:rPr>
                    <w:sz w:val="24"/>
                    <w:szCs w:val="24"/>
                  </w:rPr>
                  <w:fldChar w:fldCharType="begin"/>
                </w:r>
                <w:r>
                  <w:rPr>
                    <w:sz w:val="24"/>
                    <w:szCs w:val="24"/>
                  </w:rPr>
                  <w:instrText xml:space="preserve"> CITATION Bre171 \l 2057 </w:instrText>
                </w:r>
                <w:r>
                  <w:rPr>
                    <w:sz w:val="24"/>
                    <w:szCs w:val="24"/>
                  </w:rPr>
                  <w:fldChar w:fldCharType="separate"/>
                </w:r>
                <w:r>
                  <w:rPr>
                    <w:noProof/>
                    <w:sz w:val="24"/>
                    <w:szCs w:val="24"/>
                  </w:rPr>
                  <w:t xml:space="preserve"> </w:t>
                </w:r>
                <w:r w:rsidRPr="002A3C52">
                  <w:rPr>
                    <w:noProof/>
                    <w:sz w:val="24"/>
                    <w:szCs w:val="24"/>
                  </w:rPr>
                  <w:t>(1)</w:t>
                </w:r>
                <w:r>
                  <w:rPr>
                    <w:sz w:val="24"/>
                    <w:szCs w:val="24"/>
                  </w:rPr>
                  <w:fldChar w:fldCharType="end"/>
                </w:r>
              </w:sdtContent>
            </w:sdt>
          </w:p>
          <w:p w:rsidR="009B2504" w:rsidRPr="009B6E9B" w:rsidRDefault="009B2504" w:rsidP="009B2504">
            <w:pPr>
              <w:pStyle w:val="ListParagraph"/>
              <w:jc w:val="both"/>
              <w:rPr>
                <w:b/>
                <w:sz w:val="24"/>
                <w:szCs w:val="24"/>
              </w:rPr>
            </w:pPr>
          </w:p>
          <w:p w:rsidR="009B2504" w:rsidRDefault="009B2504" w:rsidP="009B2504">
            <w:pPr>
              <w:pStyle w:val="ListParagraph"/>
              <w:numPr>
                <w:ilvl w:val="0"/>
                <w:numId w:val="2"/>
              </w:numPr>
              <w:jc w:val="both"/>
              <w:rPr>
                <w:b/>
                <w:sz w:val="24"/>
                <w:szCs w:val="24"/>
              </w:rPr>
            </w:pPr>
            <w:r w:rsidRPr="009B6E9B">
              <w:rPr>
                <w:b/>
                <w:sz w:val="24"/>
                <w:szCs w:val="24"/>
              </w:rPr>
              <w:t>Quick Ratio (QR) =Liquid Asset/Current Liabilities. Why is it more important to manage quick ratio, in a time of recession, for the survival of a Company?</w:t>
            </w:r>
          </w:p>
          <w:p w:rsidR="009B2504" w:rsidRDefault="009B2504" w:rsidP="009B2504">
            <w:pPr>
              <w:pStyle w:val="ListParagraph"/>
              <w:jc w:val="both"/>
              <w:rPr>
                <w:b/>
                <w:sz w:val="24"/>
                <w:szCs w:val="24"/>
              </w:rPr>
            </w:pPr>
          </w:p>
          <w:p w:rsidR="009B2504" w:rsidRDefault="009B2504" w:rsidP="009B2504">
            <w:pPr>
              <w:pStyle w:val="ListParagraph"/>
              <w:jc w:val="both"/>
              <w:rPr>
                <w:sz w:val="24"/>
                <w:szCs w:val="24"/>
              </w:rPr>
            </w:pPr>
            <w:r>
              <w:rPr>
                <w:sz w:val="24"/>
                <w:szCs w:val="24"/>
              </w:rPr>
              <w:t>In time of recession where there is inflation and every day change on foreign currency and have effect on the economic, the management should always have an eye on that change in order to adapt the cost the sales, production against the currents liabilities, for example if the price of</w:t>
            </w:r>
            <w:r w:rsidR="00FB0829">
              <w:rPr>
                <w:sz w:val="24"/>
                <w:szCs w:val="24"/>
              </w:rPr>
              <w:t xml:space="preserve"> interest rate</w:t>
            </w:r>
            <w:r>
              <w:rPr>
                <w:sz w:val="24"/>
                <w:szCs w:val="24"/>
              </w:rPr>
              <w:t xml:space="preserve"> going higher or down due the inflation (recession), they should also adapt to that change in order to avoid any adverse variance on the budget. </w:t>
            </w:r>
          </w:p>
          <w:p w:rsidR="009B2504" w:rsidRDefault="009B2504" w:rsidP="009B2504">
            <w:pPr>
              <w:pStyle w:val="ListParagraph"/>
              <w:jc w:val="both"/>
              <w:rPr>
                <w:sz w:val="24"/>
                <w:szCs w:val="24"/>
              </w:rPr>
            </w:pPr>
          </w:p>
          <w:p w:rsidR="009B2504" w:rsidRDefault="009B2504" w:rsidP="009B2504">
            <w:pPr>
              <w:pStyle w:val="ListParagraph"/>
              <w:jc w:val="both"/>
              <w:rPr>
                <w:sz w:val="24"/>
                <w:szCs w:val="24"/>
              </w:rPr>
            </w:pPr>
          </w:p>
          <w:p w:rsidR="009B2504" w:rsidRPr="00DE4A05" w:rsidRDefault="009B2504" w:rsidP="009B2504">
            <w:pPr>
              <w:pStyle w:val="ListParagraph"/>
              <w:jc w:val="both"/>
              <w:rPr>
                <w:sz w:val="24"/>
                <w:szCs w:val="24"/>
              </w:rPr>
            </w:pPr>
          </w:p>
          <w:p w:rsidR="009B2504" w:rsidRDefault="009B2504" w:rsidP="009B2504">
            <w:pPr>
              <w:pStyle w:val="ListParagraph"/>
              <w:numPr>
                <w:ilvl w:val="0"/>
                <w:numId w:val="2"/>
              </w:numPr>
              <w:jc w:val="both"/>
              <w:rPr>
                <w:b/>
                <w:sz w:val="24"/>
                <w:szCs w:val="24"/>
              </w:rPr>
            </w:pPr>
            <w:r w:rsidRPr="009B6E9B">
              <w:rPr>
                <w:b/>
                <w:sz w:val="24"/>
                <w:szCs w:val="24"/>
              </w:rPr>
              <w:t>What methods can be used by a superstore to manage its Working Capital?</w:t>
            </w:r>
          </w:p>
          <w:p w:rsidR="009B2504" w:rsidRDefault="009B2504" w:rsidP="009B2504">
            <w:pPr>
              <w:pStyle w:val="ListParagraph"/>
              <w:jc w:val="both"/>
              <w:rPr>
                <w:b/>
                <w:sz w:val="24"/>
                <w:szCs w:val="24"/>
              </w:rPr>
            </w:pPr>
          </w:p>
          <w:p w:rsidR="009B2504" w:rsidRDefault="009B2504" w:rsidP="009B2504">
            <w:pPr>
              <w:pStyle w:val="ListParagraph"/>
              <w:numPr>
                <w:ilvl w:val="0"/>
                <w:numId w:val="3"/>
              </w:numPr>
              <w:jc w:val="both"/>
              <w:rPr>
                <w:sz w:val="24"/>
                <w:szCs w:val="24"/>
              </w:rPr>
            </w:pPr>
            <w:r>
              <w:rPr>
                <w:sz w:val="24"/>
                <w:szCs w:val="24"/>
              </w:rPr>
              <w:t>Implement a Key performance Indicators (KPIs) on working capital that are understood by everyone in the management team so that everyone shares the same outlook on financial management.</w:t>
            </w:r>
          </w:p>
          <w:p w:rsidR="009B2504" w:rsidRDefault="009B2504" w:rsidP="009B2504">
            <w:pPr>
              <w:pStyle w:val="ListParagraph"/>
              <w:ind w:left="1440"/>
              <w:jc w:val="both"/>
              <w:rPr>
                <w:sz w:val="24"/>
                <w:szCs w:val="24"/>
              </w:rPr>
            </w:pPr>
          </w:p>
          <w:p w:rsidR="009B2504" w:rsidRDefault="009B2504" w:rsidP="009B2504">
            <w:pPr>
              <w:pStyle w:val="ListParagraph"/>
              <w:numPr>
                <w:ilvl w:val="0"/>
                <w:numId w:val="3"/>
              </w:numPr>
              <w:jc w:val="both"/>
              <w:rPr>
                <w:sz w:val="24"/>
                <w:szCs w:val="24"/>
              </w:rPr>
            </w:pPr>
            <w:r w:rsidRPr="00513FAF">
              <w:rPr>
                <w:b/>
                <w:sz w:val="24"/>
                <w:szCs w:val="24"/>
              </w:rPr>
              <w:t>Pay suppliers on time</w:t>
            </w:r>
            <w:r>
              <w:rPr>
                <w:sz w:val="24"/>
                <w:szCs w:val="24"/>
              </w:rPr>
              <w:t>: suppliers who are paid quickly and who do not have to waste time by chasing invoice are happy to be back regularly or flexible when it comes to prices and terms for business.</w:t>
            </w:r>
          </w:p>
          <w:p w:rsidR="009B2504" w:rsidRDefault="009B2504" w:rsidP="009B2504">
            <w:pPr>
              <w:pStyle w:val="ListParagraph"/>
              <w:ind w:left="1440"/>
              <w:jc w:val="both"/>
              <w:rPr>
                <w:sz w:val="24"/>
                <w:szCs w:val="24"/>
              </w:rPr>
            </w:pPr>
          </w:p>
          <w:p w:rsidR="009B2504" w:rsidRDefault="009B2504" w:rsidP="009B2504">
            <w:pPr>
              <w:pStyle w:val="ListParagraph"/>
              <w:numPr>
                <w:ilvl w:val="0"/>
                <w:numId w:val="3"/>
              </w:numPr>
              <w:jc w:val="both"/>
              <w:rPr>
                <w:sz w:val="24"/>
                <w:szCs w:val="24"/>
              </w:rPr>
            </w:pPr>
            <w:r w:rsidRPr="00513FAF">
              <w:rPr>
                <w:b/>
                <w:sz w:val="24"/>
                <w:szCs w:val="24"/>
              </w:rPr>
              <w:t>Control expenses carefully</w:t>
            </w:r>
            <w:r>
              <w:rPr>
                <w:sz w:val="24"/>
                <w:szCs w:val="24"/>
              </w:rPr>
              <w:t>: In large company, it can be tempting to ignore small expenses which can be unwise as they mount up significantly and substantially affect</w:t>
            </w:r>
            <w:r w:rsidR="001352CC">
              <w:rPr>
                <w:sz w:val="24"/>
                <w:szCs w:val="24"/>
              </w:rPr>
              <w:t xml:space="preserve"> the business’s working </w:t>
            </w:r>
            <w:bookmarkStart w:id="0" w:name="_GoBack"/>
            <w:bookmarkEnd w:id="0"/>
            <w:r w:rsidR="008515A3">
              <w:rPr>
                <w:sz w:val="24"/>
                <w:szCs w:val="24"/>
              </w:rPr>
              <w:t>capital;</w:t>
            </w:r>
            <w:r w:rsidR="001352CC">
              <w:rPr>
                <w:sz w:val="24"/>
                <w:szCs w:val="24"/>
              </w:rPr>
              <w:t xml:space="preserve"> therefore any expense should always be controlled.</w:t>
            </w:r>
          </w:p>
          <w:p w:rsidR="009B2504" w:rsidRPr="001352CC" w:rsidRDefault="009B2504" w:rsidP="001352CC">
            <w:pPr>
              <w:jc w:val="both"/>
              <w:rPr>
                <w:sz w:val="24"/>
                <w:szCs w:val="24"/>
              </w:rPr>
            </w:pPr>
          </w:p>
          <w:p w:rsidR="009B2504" w:rsidRDefault="009B2504" w:rsidP="009B2504">
            <w:pPr>
              <w:pStyle w:val="ListParagraph"/>
              <w:numPr>
                <w:ilvl w:val="0"/>
                <w:numId w:val="3"/>
              </w:numPr>
              <w:jc w:val="both"/>
              <w:rPr>
                <w:sz w:val="24"/>
                <w:szCs w:val="24"/>
              </w:rPr>
            </w:pPr>
            <w:r w:rsidRPr="00513FAF">
              <w:rPr>
                <w:b/>
                <w:sz w:val="24"/>
                <w:szCs w:val="24"/>
              </w:rPr>
              <w:t>Watch your stock:</w:t>
            </w:r>
            <w:r>
              <w:rPr>
                <w:sz w:val="24"/>
                <w:szCs w:val="24"/>
              </w:rPr>
              <w:t xml:space="preserve"> Excessive stock holdings contain huge amounts of capital, overbuying frequently result from poor communication between departments.</w:t>
            </w:r>
            <w:sdt>
              <w:sdtPr>
                <w:rPr>
                  <w:sz w:val="24"/>
                  <w:szCs w:val="24"/>
                </w:rPr>
                <w:id w:val="2044481268"/>
                <w:citation/>
              </w:sdtPr>
              <w:sdtEndPr/>
              <w:sdtContent>
                <w:r>
                  <w:rPr>
                    <w:sz w:val="24"/>
                    <w:szCs w:val="24"/>
                  </w:rPr>
                  <w:fldChar w:fldCharType="begin"/>
                </w:r>
                <w:r>
                  <w:rPr>
                    <w:sz w:val="24"/>
                    <w:szCs w:val="24"/>
                  </w:rPr>
                  <w:instrText xml:space="preserve"> CITATION www174 \l 2057 </w:instrText>
                </w:r>
                <w:r>
                  <w:rPr>
                    <w:sz w:val="24"/>
                    <w:szCs w:val="24"/>
                  </w:rPr>
                  <w:fldChar w:fldCharType="separate"/>
                </w:r>
                <w:r>
                  <w:rPr>
                    <w:noProof/>
                    <w:sz w:val="24"/>
                    <w:szCs w:val="24"/>
                  </w:rPr>
                  <w:t xml:space="preserve"> </w:t>
                </w:r>
                <w:r w:rsidRPr="002A3C52">
                  <w:rPr>
                    <w:noProof/>
                    <w:sz w:val="24"/>
                    <w:szCs w:val="24"/>
                  </w:rPr>
                  <w:t>(1)</w:t>
                </w:r>
                <w:r>
                  <w:rPr>
                    <w:sz w:val="24"/>
                    <w:szCs w:val="24"/>
                  </w:rPr>
                  <w:fldChar w:fldCharType="end"/>
                </w:r>
              </w:sdtContent>
            </w:sdt>
            <w:r w:rsidR="008515A3">
              <w:rPr>
                <w:sz w:val="24"/>
                <w:szCs w:val="24"/>
              </w:rPr>
              <w:t xml:space="preserve"> </w:t>
            </w:r>
          </w:p>
          <w:p w:rsidR="009B2504" w:rsidRPr="009B2504" w:rsidRDefault="009B2504" w:rsidP="009B2504">
            <w:pPr>
              <w:jc w:val="both"/>
              <w:rPr>
                <w:sz w:val="24"/>
                <w:szCs w:val="24"/>
              </w:rPr>
            </w:pPr>
          </w:p>
          <w:sdt>
            <w:sdtPr>
              <w:rPr>
                <w:rFonts w:asciiTheme="minorHAnsi" w:eastAsiaTheme="minorHAnsi" w:hAnsiTheme="minorHAnsi" w:cstheme="minorBidi"/>
                <w:b w:val="0"/>
                <w:bCs w:val="0"/>
                <w:color w:val="auto"/>
                <w:sz w:val="22"/>
                <w:szCs w:val="22"/>
                <w:lang w:val="en-GB" w:eastAsia="en-US"/>
              </w:rPr>
              <w:id w:val="-1118294157"/>
              <w:docPartObj>
                <w:docPartGallery w:val="Bibliographies"/>
                <w:docPartUnique/>
              </w:docPartObj>
            </w:sdtPr>
            <w:sdtEndPr>
              <w:rPr>
                <w:rFonts w:eastAsiaTheme="minorEastAsia"/>
                <w:lang w:val="en-US" w:eastAsia="en-GB"/>
              </w:rPr>
            </w:sdtEndPr>
            <w:sdtContent>
              <w:p w:rsidR="009B2504" w:rsidRDefault="009B2504" w:rsidP="009B2504">
                <w:pPr>
                  <w:pStyle w:val="Heading1"/>
                  <w:outlineLvl w:val="0"/>
                </w:pPr>
              </w:p>
              <w:p w:rsidR="009B2504" w:rsidRDefault="009B2504" w:rsidP="009B2504">
                <w:pPr>
                  <w:pStyle w:val="Bibliography"/>
                  <w:rPr>
                    <w:noProof/>
                  </w:rPr>
                </w:pPr>
                <w:r>
                  <w:fldChar w:fldCharType="begin"/>
                </w:r>
                <w:r>
                  <w:instrText xml:space="preserve"> BIBLIOGRAPHY </w:instrText>
                </w:r>
                <w:r>
                  <w:rPr>
                    <w:lang w:val="en-GB"/>
                  </w:rPr>
                  <w:fldChar w:fldCharType="separate"/>
                </w:r>
                <w:r>
                  <w:rPr>
                    <w:noProof/>
                  </w:rPr>
                  <w:t xml:space="preserve">1. </w:t>
                </w:r>
                <w:r>
                  <w:rPr>
                    <w:i/>
                    <w:iCs/>
                    <w:noProof/>
                  </w:rPr>
                  <w:t xml:space="preserve">Brentwood open college Leceister website. </w:t>
                </w:r>
                <w:r>
                  <w:rPr>
                    <w:noProof/>
                  </w:rPr>
                  <w:t xml:space="preserve">[Online] 2017. </w:t>
                </w:r>
              </w:p>
              <w:p w:rsidR="009B2504" w:rsidRDefault="009B2504" w:rsidP="009B2504">
                <w:pPr>
                  <w:pStyle w:val="Bibliography"/>
                  <w:rPr>
                    <w:noProof/>
                  </w:rPr>
                </w:pPr>
                <w:r>
                  <w:rPr>
                    <w:noProof/>
                  </w:rPr>
                  <w:t xml:space="preserve">2. </w:t>
                </w:r>
                <w:r>
                  <w:rPr>
                    <w:i/>
                    <w:iCs/>
                    <w:noProof/>
                  </w:rPr>
                  <w:t xml:space="preserve">www.cashsolv.co.uk/business-loans. </w:t>
                </w:r>
                <w:r>
                  <w:rPr>
                    <w:noProof/>
                  </w:rPr>
                  <w:t>[Online] 2017. [Cited: Aug Sat, 2018.]</w:t>
                </w:r>
              </w:p>
              <w:p w:rsidR="009B2504" w:rsidRDefault="009B2504" w:rsidP="009B2504">
                <w:r>
                  <w:rPr>
                    <w:b/>
                    <w:bCs/>
                  </w:rPr>
                  <w:fldChar w:fldCharType="end"/>
                </w:r>
              </w:p>
            </w:sdtContent>
          </w:sdt>
          <w:p w:rsidR="009B2504" w:rsidRDefault="009B2504" w:rsidP="009B2504">
            <w:pPr>
              <w:pStyle w:val="ListParagraph"/>
              <w:ind w:left="1440"/>
              <w:jc w:val="both"/>
              <w:rPr>
                <w:sz w:val="24"/>
                <w:szCs w:val="24"/>
              </w:rPr>
            </w:pPr>
          </w:p>
          <w:p w:rsidR="009B2504" w:rsidRPr="00EF57F0" w:rsidRDefault="009B2504" w:rsidP="009B2504">
            <w:pPr>
              <w:pStyle w:val="ListParagraph"/>
              <w:jc w:val="both"/>
              <w:rPr>
                <w:sz w:val="24"/>
                <w:szCs w:val="24"/>
              </w:rPr>
            </w:pPr>
          </w:p>
          <w:p w:rsidR="009B2504" w:rsidRPr="009B6E9B" w:rsidRDefault="009B2504" w:rsidP="009B2504">
            <w:pPr>
              <w:jc w:val="both"/>
              <w:rPr>
                <w:b/>
                <w:sz w:val="24"/>
                <w:szCs w:val="24"/>
              </w:rPr>
            </w:pPr>
          </w:p>
          <w:p w:rsidR="00CC2FB3" w:rsidRPr="009B2504"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2504" w:rsidRDefault="009B2504" w:rsidP="00A851DA">
            <w:pPr>
              <w:rPr>
                <w:rFonts w:cs="Bliss-Regular"/>
                <w:color w:val="000000"/>
                <w:sz w:val="24"/>
                <w:szCs w:val="24"/>
              </w:rPr>
            </w:pPr>
            <w:proofErr w:type="spellStart"/>
            <w:r>
              <w:rPr>
                <w:rFonts w:cs="Bliss-Regular"/>
                <w:color w:val="000000"/>
                <w:sz w:val="24"/>
                <w:szCs w:val="24"/>
              </w:rPr>
              <w:t>Tshizubu</w:t>
            </w:r>
            <w:proofErr w:type="spellEnd"/>
            <w:r>
              <w:rPr>
                <w:rFonts w:cs="Bliss-Regular"/>
                <w:color w:val="000000"/>
                <w:sz w:val="24"/>
                <w:szCs w:val="24"/>
              </w:rPr>
              <w:t xml:space="preserve"> </w:t>
            </w:r>
            <w:proofErr w:type="spellStart"/>
            <w:r>
              <w:rPr>
                <w:rFonts w:cs="Bliss-Regular"/>
                <w:color w:val="000000"/>
                <w:sz w:val="24"/>
                <w:szCs w:val="24"/>
              </w:rPr>
              <w:t>Ilunga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2504" w:rsidP="00A851DA">
            <w:pPr>
              <w:rPr>
                <w:rFonts w:cs="Bliss-Regular"/>
                <w:color w:val="000000"/>
              </w:rPr>
            </w:pPr>
            <w:r>
              <w:rPr>
                <w:rFonts w:cs="Bliss-Regular"/>
                <w:color w:val="000000"/>
              </w:rPr>
              <w:t>12/08/2018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55330"/>
    <w:multiLevelType w:val="hybridMultilevel"/>
    <w:tmpl w:val="D9042E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0E7A2A"/>
    <w:multiLevelType w:val="hybridMultilevel"/>
    <w:tmpl w:val="DAA473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352CC"/>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515A3"/>
    <w:rsid w:val="008A60B4"/>
    <w:rsid w:val="008B3C31"/>
    <w:rsid w:val="008B64FE"/>
    <w:rsid w:val="00935BF7"/>
    <w:rsid w:val="0095442C"/>
    <w:rsid w:val="00983942"/>
    <w:rsid w:val="009B2504"/>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082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2504"/>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B2504"/>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9B25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B2504"/>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9B2504"/>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9B2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C70DE-41DD-4A9F-BA30-E416E0A83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Ilunga</cp:lastModifiedBy>
  <cp:revision>2</cp:revision>
  <dcterms:created xsi:type="dcterms:W3CDTF">2018-08-12T13:36:00Z</dcterms:created>
  <dcterms:modified xsi:type="dcterms:W3CDTF">2018-08-12T13:36:00Z</dcterms:modified>
</cp:coreProperties>
</file>