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815A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97E242D" wp14:editId="073E9C7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3D3CD30" w14:textId="0C8CB43E" w:rsidR="00607874" w:rsidRDefault="005D6DD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804DA46" wp14:editId="5F9259D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5ABCD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20A4DE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04DA4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65ABCD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20A4DE1" w14:textId="77777777" w:rsidR="00405895" w:rsidRDefault="00405895"/>
                  </w:txbxContent>
                </v:textbox>
              </v:shape>
            </w:pict>
          </mc:Fallback>
        </mc:AlternateContent>
      </w:r>
    </w:p>
    <w:p w14:paraId="6F736747" w14:textId="77777777" w:rsidR="00607874" w:rsidRDefault="00607874" w:rsidP="00A851DA">
      <w:pPr>
        <w:rPr>
          <w:lang w:val="en-US"/>
        </w:rPr>
      </w:pPr>
    </w:p>
    <w:p w14:paraId="394DFB84" w14:textId="77777777" w:rsidR="00607874" w:rsidRDefault="00607874" w:rsidP="00A851DA">
      <w:pPr>
        <w:rPr>
          <w:lang w:val="en-US"/>
        </w:rPr>
      </w:pPr>
    </w:p>
    <w:p w14:paraId="7FB6C00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606E79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F0EA6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55CB3E7" w14:textId="67AEE12F" w:rsidR="00A851DA" w:rsidRPr="00B0415E" w:rsidRDefault="006E7728">
            <w:pPr>
              <w:pStyle w:val="Default"/>
              <w:rPr>
                <w:rFonts w:asciiTheme="minorHAnsi" w:hAnsiTheme="minorHAnsi"/>
              </w:rPr>
            </w:pPr>
            <w:r>
              <w:rPr>
                <w:rFonts w:asciiTheme="minorHAnsi" w:hAnsiTheme="minorHAnsi"/>
              </w:rPr>
              <w:t>HASSAN YUSUF FENGAI</w:t>
            </w:r>
          </w:p>
        </w:tc>
      </w:tr>
      <w:tr w:rsidR="00A851DA" w:rsidRPr="00B0415E" w14:paraId="46E2E8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46D28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D086A4C" w14:textId="4C8A601F" w:rsidR="00A851DA" w:rsidRPr="00A67592" w:rsidRDefault="00A67592">
            <w:pPr>
              <w:pStyle w:val="Default"/>
              <w:rPr>
                <w:rFonts w:asciiTheme="minorHAnsi" w:hAnsiTheme="minorHAnsi"/>
                <w:color w:val="000000" w:themeColor="text1"/>
              </w:rPr>
            </w:pPr>
            <w:r w:rsidRPr="00A67592">
              <w:rPr>
                <w:rFonts w:ascii="Helvetica" w:hAnsi="Helvetica" w:cs="Helvetica"/>
                <w:color w:val="000000" w:themeColor="text1"/>
                <w:sz w:val="18"/>
                <w:szCs w:val="18"/>
                <w:shd w:val="clear" w:color="auto" w:fill="FFFFFF"/>
              </w:rPr>
              <w:t>27451</w:t>
            </w:r>
          </w:p>
        </w:tc>
      </w:tr>
      <w:tr w:rsidR="00A851DA" w:rsidRPr="00B0415E" w14:paraId="7E66A9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F32A2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0A5A98F" w14:textId="5967F844" w:rsidR="00A851DA" w:rsidRPr="00A67592" w:rsidRDefault="00A67592">
            <w:pPr>
              <w:pStyle w:val="Default"/>
              <w:rPr>
                <w:rFonts w:asciiTheme="minorHAnsi" w:hAnsiTheme="minorHAnsi"/>
                <w:b/>
                <w:color w:val="000000" w:themeColor="text1"/>
              </w:rPr>
            </w:pPr>
            <w:r w:rsidRPr="00A67592">
              <w:rPr>
                <w:rFonts w:ascii="Helvetica" w:hAnsi="Helvetica" w:cs="Helvetica"/>
                <w:b/>
                <w:color w:val="000000" w:themeColor="text1"/>
                <w:sz w:val="18"/>
                <w:szCs w:val="18"/>
                <w:shd w:val="clear" w:color="auto" w:fill="F2F1F1"/>
              </w:rPr>
              <w:t>Advance Diploma in Logistics and Supply Chain Management</w:t>
            </w:r>
          </w:p>
        </w:tc>
      </w:tr>
      <w:tr w:rsidR="00A851DA" w:rsidRPr="00B0415E" w14:paraId="42C2C1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6FD98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4F8AAF1" w14:textId="617B2C1D" w:rsidR="00A851DA" w:rsidRPr="00B0415E" w:rsidRDefault="00235E53">
            <w:r>
              <w:t>7</w:t>
            </w:r>
          </w:p>
        </w:tc>
      </w:tr>
    </w:tbl>
    <w:p w14:paraId="4482952A" w14:textId="77777777" w:rsidR="00CC2FB3" w:rsidRDefault="00CC2FB3" w:rsidP="00A851DA">
      <w:pPr>
        <w:rPr>
          <w:b/>
          <w:lang w:val="en-US"/>
        </w:rPr>
      </w:pPr>
    </w:p>
    <w:p w14:paraId="60A132B0" w14:textId="77777777" w:rsidR="00443E6F" w:rsidRDefault="00527C11" w:rsidP="00A851DA">
      <w:pPr>
        <w:rPr>
          <w:b/>
          <w:sz w:val="28"/>
          <w:lang w:val="en-US"/>
        </w:rPr>
      </w:pPr>
      <w:r w:rsidRPr="00443E6F">
        <w:rPr>
          <w:b/>
          <w:sz w:val="28"/>
          <w:lang w:val="en-US"/>
        </w:rPr>
        <w:t>Marking Criteria:</w:t>
      </w:r>
    </w:p>
    <w:p w14:paraId="2322804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D9EE9D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036676D" w14:textId="77777777" w:rsidTr="00CC2FB3">
        <w:tc>
          <w:tcPr>
            <w:tcW w:w="9242" w:type="dxa"/>
          </w:tcPr>
          <w:p w14:paraId="547CFD92" w14:textId="4A8A4C06"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787E99">
              <w:rPr>
                <w:rFonts w:ascii="Arial" w:hAnsi="Arial" w:cs="Arial"/>
                <w:sz w:val="24"/>
                <w:szCs w:val="24"/>
              </w:rPr>
              <w:t>(in</w:t>
            </w:r>
            <w:r w:rsidR="002F779F">
              <w:rPr>
                <w:rFonts w:ascii="Arial" w:hAnsi="Arial" w:cs="Arial"/>
                <w:sz w:val="24"/>
                <w:szCs w:val="24"/>
              </w:rPr>
              <w:t xml:space="preserve"> word </w:t>
            </w:r>
            <w:r w:rsidR="00787E99">
              <w:rPr>
                <w:rFonts w:ascii="Arial" w:hAnsi="Arial" w:cs="Arial"/>
                <w:sz w:val="24"/>
                <w:szCs w:val="24"/>
              </w:rPr>
              <w:t xml:space="preserve">format) </w:t>
            </w:r>
            <w:r w:rsidR="00787E99" w:rsidRPr="00CC2FB3">
              <w:rPr>
                <w:rFonts w:ascii="Arial" w:hAnsi="Arial" w:cs="Arial"/>
                <w:sz w:val="24"/>
                <w:szCs w:val="24"/>
              </w:rPr>
              <w:t>here</w:t>
            </w:r>
            <w:r w:rsidRPr="00CC2FB3">
              <w:rPr>
                <w:rFonts w:ascii="Arial" w:hAnsi="Arial" w:cs="Arial"/>
                <w:sz w:val="24"/>
                <w:szCs w:val="24"/>
              </w:rPr>
              <w:t>:</w:t>
            </w:r>
          </w:p>
          <w:p w14:paraId="13B6B40A" w14:textId="1071D1C6" w:rsidR="004408A5" w:rsidRDefault="004408A5" w:rsidP="004408A5">
            <w:pPr>
              <w:ind w:left="720" w:hanging="360"/>
              <w:rPr>
                <w:rFonts w:ascii="Arial" w:hAnsi="Arial" w:cs="Arial"/>
                <w:b/>
                <w:i/>
                <w:sz w:val="24"/>
                <w:szCs w:val="24"/>
                <w:u w:val="single"/>
              </w:rPr>
            </w:pPr>
            <w:r w:rsidRPr="007A30BB">
              <w:rPr>
                <w:rFonts w:ascii="Arial" w:hAnsi="Arial" w:cs="Arial"/>
                <w:b/>
                <w:i/>
                <w:sz w:val="24"/>
                <w:szCs w:val="24"/>
                <w:u w:val="single"/>
              </w:rPr>
              <w:t xml:space="preserve">SUBMISSION OF ASSESSMENT </w:t>
            </w:r>
            <w:r w:rsidR="00235E53">
              <w:rPr>
                <w:rFonts w:ascii="Arial" w:hAnsi="Arial" w:cs="Arial"/>
                <w:b/>
                <w:i/>
                <w:sz w:val="24"/>
                <w:szCs w:val="24"/>
                <w:u w:val="single"/>
              </w:rPr>
              <w:t>7</w:t>
            </w:r>
          </w:p>
          <w:p w14:paraId="798952FF" w14:textId="2441F813" w:rsidR="00235E53" w:rsidRDefault="00235E53" w:rsidP="004408A5">
            <w:pPr>
              <w:ind w:left="720" w:hanging="360"/>
              <w:rPr>
                <w:rFonts w:ascii="Arial" w:hAnsi="Arial" w:cs="Arial"/>
                <w:b/>
                <w:i/>
                <w:sz w:val="24"/>
                <w:szCs w:val="24"/>
                <w:u w:val="single"/>
              </w:rPr>
            </w:pPr>
          </w:p>
          <w:p w14:paraId="75864B37" w14:textId="77777777" w:rsidR="00235E53" w:rsidRDefault="00235E53" w:rsidP="00235E53">
            <w:pPr>
              <w:pStyle w:val="NormalWeb"/>
              <w:shd w:val="clear" w:color="auto" w:fill="FFFFFF"/>
              <w:spacing w:before="0" w:beforeAutospacing="0"/>
              <w:rPr>
                <w:rFonts w:ascii="Nunito" w:hAnsi="Nunito"/>
                <w:i/>
                <w:sz w:val="28"/>
                <w:szCs w:val="28"/>
              </w:rPr>
            </w:pPr>
            <w:r w:rsidRPr="00B34CC1">
              <w:rPr>
                <w:rFonts w:ascii="Nunito" w:hAnsi="Nunito"/>
                <w:i/>
                <w:sz w:val="28"/>
                <w:szCs w:val="28"/>
              </w:rPr>
              <w:t xml:space="preserve">Q1. </w:t>
            </w:r>
          </w:p>
          <w:p w14:paraId="3C0063DC" w14:textId="77777777" w:rsidR="00235E53" w:rsidRDefault="00235E53" w:rsidP="00235E53">
            <w:pPr>
              <w:pStyle w:val="NormalWeb"/>
              <w:numPr>
                <w:ilvl w:val="0"/>
                <w:numId w:val="25"/>
              </w:numPr>
              <w:shd w:val="clear" w:color="auto" w:fill="FFFFFF"/>
              <w:spacing w:before="0" w:beforeAutospacing="0"/>
              <w:rPr>
                <w:rFonts w:ascii="Nunito" w:hAnsi="Nunito"/>
                <w:i/>
                <w:sz w:val="28"/>
                <w:szCs w:val="28"/>
              </w:rPr>
            </w:pPr>
            <w:r w:rsidRPr="00B34CC1">
              <w:rPr>
                <w:rFonts w:ascii="Nunito" w:hAnsi="Nunito" w:cs="Arial"/>
                <w:i/>
                <w:color w:val="111111"/>
                <w:sz w:val="28"/>
                <w:szCs w:val="28"/>
              </w:rPr>
              <w:t xml:space="preserve"> </w:t>
            </w:r>
            <w:r w:rsidRPr="00B34CC1">
              <w:rPr>
                <w:rFonts w:ascii="Nunito" w:hAnsi="Nunito" w:cs="Arial"/>
                <w:b/>
                <w:bCs/>
                <w:i/>
                <w:color w:val="222222"/>
                <w:sz w:val="28"/>
                <w:szCs w:val="28"/>
                <w:shd w:val="clear" w:color="auto" w:fill="FFFFFF"/>
              </w:rPr>
              <w:t>What is distribution in supply chain: Distribution in supply chain management</w:t>
            </w:r>
            <w:r w:rsidRPr="00B34CC1">
              <w:rPr>
                <w:rFonts w:ascii="Nunito" w:hAnsi="Nunito" w:cs="Arial"/>
                <w:i/>
                <w:color w:val="222222"/>
                <w:sz w:val="28"/>
                <w:szCs w:val="28"/>
                <w:shd w:val="clear" w:color="auto" w:fill="FFFFFF"/>
              </w:rPr>
              <w:t> refers to the process of overseeing the movement of goods from supplier or manufacturer to point of sale. D</w:t>
            </w:r>
            <w:r w:rsidRPr="00B34CC1">
              <w:rPr>
                <w:rFonts w:ascii="Nunito" w:hAnsi="Nunito" w:cs="Arial"/>
                <w:i/>
                <w:color w:val="111111"/>
                <w:sz w:val="28"/>
                <w:szCs w:val="28"/>
                <w:shd w:val="clear" w:color="auto" w:fill="FFFFFF"/>
              </w:rPr>
              <w:t>istribution management is an important part of the business cycle for distributors and wholesalers. However, profit margins of every businesses depend on how quickly they can turnover their goods. The more they sell, the more they earn, which means a better future for the business. Having a successful distribution management system is also important for businesses to remain competitive and to keep customers satisfied. Distribution management is critical to a company's financial success and corporate longevity. Executing it successfully requires effective management of the entire distribution process. The larger a corporation, or the greater the number of supplies points a company has, the more it will need to rely on automation to effectively manage the distribution process.</w:t>
            </w:r>
            <w:r w:rsidRPr="00B34CC1">
              <w:rPr>
                <w:rFonts w:ascii="Nunito" w:hAnsi="Nunito" w:cs="Arial"/>
                <w:i/>
                <w:color w:val="111111"/>
                <w:sz w:val="28"/>
                <w:szCs w:val="28"/>
              </w:rPr>
              <w:t xml:space="preserve"> Distribution involves </w:t>
            </w:r>
            <w:r w:rsidRPr="00B34CC1">
              <w:rPr>
                <w:rFonts w:ascii="Nunito" w:hAnsi="Nunito" w:cs="Arial"/>
                <w:i/>
                <w:color w:val="111111"/>
                <w:sz w:val="28"/>
                <w:szCs w:val="28"/>
              </w:rPr>
              <w:lastRenderedPageBreak/>
              <w:t xml:space="preserve">diverse functions such as customer service, shipping, warehousing, inventory control, private trucking, packaging, receiving, materials handling, along with plant, warehouse, store location planning, and the integration of information. The goal is to achieve ultimate efficiency in delivering raw materials and parts, both partially and completely finished products to the right place and time in the proper condition. Physical distribution planning should align with overall channel strategy.  </w:t>
            </w:r>
            <w:r w:rsidRPr="00236850">
              <w:rPr>
                <w:rFonts w:ascii="Nunito" w:hAnsi="Nunito" w:cs="Arial"/>
                <w:b/>
                <w:i/>
                <w:color w:val="111111"/>
                <w:sz w:val="28"/>
                <w:szCs w:val="28"/>
                <w:u w:val="single"/>
              </w:rPr>
              <w:t>What is the Channel of Distribution</w:t>
            </w:r>
            <w:r w:rsidRPr="00236850">
              <w:rPr>
                <w:rFonts w:ascii="Nunito" w:hAnsi="Nunito" w:cs="Arial"/>
                <w:i/>
                <w:color w:val="111111"/>
                <w:sz w:val="28"/>
                <w:szCs w:val="28"/>
                <w:u w:val="single"/>
              </w:rPr>
              <w:t>?</w:t>
            </w:r>
            <w:r w:rsidRPr="00236850">
              <w:rPr>
                <w:rFonts w:ascii="Nunito" w:hAnsi="Nunito" w:cs="Arial"/>
                <w:i/>
                <w:color w:val="111111"/>
                <w:sz w:val="28"/>
                <w:szCs w:val="28"/>
              </w:rPr>
              <w:t xml:space="preserve"> A distribution channel is the path by which all goods and services must travel to arrive at the intended consumer. Conversely, it also describes the pathway payments made from the end consumer to the original vendor. </w:t>
            </w:r>
            <w:r w:rsidRPr="00236850">
              <w:rPr>
                <w:rFonts w:ascii="Nunito" w:hAnsi="Nunito" w:cs="Arial"/>
                <w:i/>
                <w:color w:val="222222"/>
                <w:sz w:val="28"/>
                <w:szCs w:val="28"/>
                <w:shd w:val="clear" w:color="auto" w:fill="FFFFFF"/>
              </w:rPr>
              <w:t xml:space="preserve">A distribution channel represents a chain of businesses or intermediaries through which the final buyer purchases a good or service. </w:t>
            </w:r>
            <w:r w:rsidRPr="00236850">
              <w:rPr>
                <w:rFonts w:ascii="Nunito" w:hAnsi="Nunito" w:cs="Arial"/>
                <w:i/>
                <w:color w:val="111111"/>
                <w:sz w:val="28"/>
                <w:szCs w:val="28"/>
              </w:rPr>
              <w:t xml:space="preserve">Distribution channels can be short or long, and depend on the number of intermediaries required to deliver a product or service. Goods and services sometimes make their way to consumers through multiple channels which might be combination of short and long channel. </w:t>
            </w:r>
            <w:r w:rsidRPr="00236850">
              <w:rPr>
                <w:rFonts w:ascii="Nunito" w:hAnsi="Nunito" w:cs="Arial"/>
                <w:i/>
                <w:color w:val="222222"/>
                <w:sz w:val="28"/>
                <w:szCs w:val="28"/>
                <w:shd w:val="clear" w:color="auto" w:fill="FFFFFF"/>
              </w:rPr>
              <w:t>Distribution channels include wholesalers, retailers, </w:t>
            </w:r>
            <w:r w:rsidRPr="00236850">
              <w:rPr>
                <w:rFonts w:ascii="Nunito" w:hAnsi="Nunito" w:cs="Arial"/>
                <w:bCs/>
                <w:i/>
                <w:color w:val="222222"/>
                <w:sz w:val="28"/>
                <w:szCs w:val="28"/>
                <w:shd w:val="clear" w:color="auto" w:fill="FFFFFF"/>
              </w:rPr>
              <w:t>distributors</w:t>
            </w:r>
            <w:r w:rsidRPr="00236850">
              <w:rPr>
                <w:rFonts w:ascii="Nunito" w:hAnsi="Nunito" w:cs="Arial"/>
                <w:i/>
                <w:color w:val="222222"/>
                <w:sz w:val="28"/>
                <w:szCs w:val="28"/>
                <w:shd w:val="clear" w:color="auto" w:fill="FFFFFF"/>
              </w:rPr>
              <w:t>, and the internet. In a </w:t>
            </w:r>
            <w:r w:rsidRPr="00236850">
              <w:rPr>
                <w:rFonts w:ascii="Nunito" w:hAnsi="Nunito" w:cs="Arial"/>
                <w:bCs/>
                <w:i/>
                <w:color w:val="222222"/>
                <w:sz w:val="28"/>
                <w:szCs w:val="28"/>
                <w:shd w:val="clear" w:color="auto" w:fill="FFFFFF"/>
              </w:rPr>
              <w:t>direct</w:t>
            </w:r>
            <w:r w:rsidRPr="00236850">
              <w:rPr>
                <w:rFonts w:ascii="Nunito" w:hAnsi="Nunito" w:cs="Arial"/>
                <w:i/>
                <w:color w:val="222222"/>
                <w:sz w:val="28"/>
                <w:szCs w:val="28"/>
                <w:shd w:val="clear" w:color="auto" w:fill="FFFFFF"/>
              </w:rPr>
              <w:t xml:space="preserve"> distribution channel, the manufacturer sells directly to the consumer.  </w:t>
            </w:r>
            <w:r w:rsidRPr="00C54880">
              <w:rPr>
                <w:rFonts w:ascii="Nunito" w:hAnsi="Nunito" w:cs="Arial"/>
                <w:b/>
                <w:color w:val="222222"/>
                <w:sz w:val="28"/>
                <w:szCs w:val="28"/>
                <w:u w:val="single"/>
                <w:shd w:val="clear" w:color="auto" w:fill="FFFFFF"/>
              </w:rPr>
              <w:t>And how do they work?</w:t>
            </w:r>
            <w:r w:rsidRPr="00236850">
              <w:rPr>
                <w:rFonts w:ascii="Nunito" w:hAnsi="Nunito" w:cs="Arial"/>
                <w:i/>
                <w:color w:val="222222"/>
                <w:sz w:val="28"/>
                <w:szCs w:val="28"/>
                <w:shd w:val="clear" w:color="auto" w:fill="FFFFFF"/>
              </w:rPr>
              <w:t xml:space="preserve">  </w:t>
            </w:r>
            <w:r w:rsidRPr="00236850">
              <w:rPr>
                <w:rFonts w:ascii="Nunito" w:hAnsi="Nunito" w:cs="Arial"/>
                <w:i/>
                <w:color w:val="30353D"/>
                <w:sz w:val="28"/>
                <w:szCs w:val="28"/>
              </w:rPr>
              <w:t xml:space="preserve">The distribution channel involved in various ways, to a various extend, at various stages, on a various price, in delivering the product from the manufacturer to the customer. </w:t>
            </w:r>
            <w:r w:rsidRPr="00EC3022">
              <w:rPr>
                <w:rFonts w:ascii="Nunito" w:hAnsi="Nunito" w:cs="Arial"/>
                <w:i/>
                <w:color w:val="30353D"/>
                <w:sz w:val="28"/>
                <w:szCs w:val="28"/>
              </w:rPr>
              <w:t xml:space="preserve">The role of the distribution channel involves several functions </w:t>
            </w:r>
            <w:r w:rsidRPr="00236850">
              <w:rPr>
                <w:rFonts w:ascii="Nunito" w:hAnsi="Nunito" w:cs="Arial"/>
                <w:i/>
                <w:color w:val="30353D"/>
                <w:sz w:val="28"/>
                <w:szCs w:val="28"/>
              </w:rPr>
              <w:t xml:space="preserve">which </w:t>
            </w:r>
            <w:r w:rsidRPr="00EC3022">
              <w:rPr>
                <w:rFonts w:ascii="Nunito" w:hAnsi="Nunito" w:cs="Arial"/>
                <w:i/>
                <w:color w:val="30353D"/>
                <w:sz w:val="28"/>
                <w:szCs w:val="28"/>
              </w:rPr>
              <w:t>can be performed by one or multiple intermediaries.</w:t>
            </w:r>
            <w:r w:rsidRPr="00236850">
              <w:rPr>
                <w:rFonts w:ascii="Nunito" w:hAnsi="Nunito" w:cs="Arial"/>
                <w:i/>
                <w:color w:val="30353D"/>
                <w:sz w:val="28"/>
                <w:szCs w:val="28"/>
              </w:rPr>
              <w:t xml:space="preserve"> </w:t>
            </w:r>
            <w:r w:rsidRPr="00EC3022">
              <w:rPr>
                <w:rFonts w:ascii="Nunito" w:hAnsi="Nunito" w:cs="Arial"/>
                <w:i/>
                <w:color w:val="30353D"/>
                <w:sz w:val="28"/>
                <w:szCs w:val="28"/>
              </w:rPr>
              <w:t xml:space="preserve">Distribution channels are intended to limit the number of the </w:t>
            </w:r>
            <w:r w:rsidRPr="00236850">
              <w:rPr>
                <w:rFonts w:ascii="Nunito" w:hAnsi="Nunito" w:cs="Arial"/>
                <w:i/>
                <w:color w:val="30353D"/>
                <w:sz w:val="28"/>
                <w:szCs w:val="28"/>
              </w:rPr>
              <w:t>transaction’s</w:t>
            </w:r>
            <w:r w:rsidRPr="00EC3022">
              <w:rPr>
                <w:rFonts w:ascii="Nunito" w:hAnsi="Nunito" w:cs="Arial"/>
                <w:i/>
                <w:color w:val="30353D"/>
                <w:sz w:val="28"/>
                <w:szCs w:val="28"/>
              </w:rPr>
              <w:t xml:space="preserve"> goods have to go through on their way towards its final destination.</w:t>
            </w:r>
            <w:r w:rsidRPr="00236850">
              <w:rPr>
                <w:rFonts w:ascii="Nunito" w:hAnsi="Nunito" w:cs="Arial"/>
                <w:i/>
                <w:color w:val="30353D"/>
                <w:sz w:val="28"/>
                <w:szCs w:val="28"/>
              </w:rPr>
              <w:t xml:space="preserve"> </w:t>
            </w:r>
            <w:r w:rsidRPr="00EC3022">
              <w:rPr>
                <w:rFonts w:ascii="Nunito" w:hAnsi="Nunito" w:cs="Arial"/>
                <w:i/>
                <w:color w:val="30353D"/>
                <w:sz w:val="28"/>
                <w:szCs w:val="28"/>
              </w:rPr>
              <w:t>Wholesalers and retailers break bulk. Which means they order large quantities of products from the manufacturer and then sell single products to the end customers.</w:t>
            </w:r>
            <w:r w:rsidRPr="00236850">
              <w:rPr>
                <w:rFonts w:ascii="Nunito" w:hAnsi="Nunito" w:cs="Arial"/>
                <w:i/>
                <w:color w:val="30353D"/>
                <w:sz w:val="28"/>
                <w:szCs w:val="28"/>
              </w:rPr>
              <w:t xml:space="preserve"> Distribution </w:t>
            </w:r>
            <w:r w:rsidRPr="00EC3022">
              <w:rPr>
                <w:rFonts w:ascii="Nunito" w:hAnsi="Nunito" w:cs="Arial"/>
                <w:i/>
                <w:color w:val="30353D"/>
                <w:sz w:val="28"/>
                <w:szCs w:val="28"/>
              </w:rPr>
              <w:t>Channel intermediaries create assortments, which means that they will source different products and allow the customer a larger choice</w:t>
            </w:r>
            <w:r w:rsidRPr="00236850">
              <w:rPr>
                <w:rFonts w:ascii="Nunito" w:hAnsi="Nunito" w:cs="Arial"/>
                <w:i/>
                <w:color w:val="30353D"/>
                <w:sz w:val="28"/>
                <w:szCs w:val="28"/>
              </w:rPr>
              <w:t xml:space="preserve">. </w:t>
            </w:r>
            <w:r w:rsidRPr="00EC3022">
              <w:rPr>
                <w:rFonts w:ascii="Nunito" w:hAnsi="Nunito" w:cs="Arial"/>
                <w:i/>
                <w:color w:val="30353D"/>
                <w:sz w:val="28"/>
                <w:szCs w:val="28"/>
              </w:rPr>
              <w:t xml:space="preserve">A main task of distribution channels is to have high efficiency. Transportation and storage, which is another task of </w:t>
            </w:r>
            <w:r w:rsidRPr="00EC3022">
              <w:rPr>
                <w:rFonts w:ascii="Nunito" w:hAnsi="Nunito" w:cs="Arial"/>
                <w:i/>
                <w:color w:val="30353D"/>
                <w:sz w:val="28"/>
                <w:szCs w:val="28"/>
              </w:rPr>
              <w:lastRenderedPageBreak/>
              <w:t xml:space="preserve">distribution </w:t>
            </w:r>
            <w:r w:rsidRPr="00236850">
              <w:rPr>
                <w:rFonts w:ascii="Nunito" w:hAnsi="Nunito" w:cs="Arial"/>
                <w:i/>
                <w:color w:val="30353D"/>
                <w:sz w:val="28"/>
                <w:szCs w:val="28"/>
              </w:rPr>
              <w:t>channel</w:t>
            </w:r>
            <w:r w:rsidRPr="00EC3022">
              <w:rPr>
                <w:rFonts w:ascii="Nunito" w:hAnsi="Nunito" w:cs="Arial"/>
                <w:i/>
                <w:color w:val="30353D"/>
                <w:sz w:val="28"/>
                <w:szCs w:val="28"/>
              </w:rPr>
              <w:t>, are to be used at maximum capacity at minimum cost. Wholesalers and retailers will move the goods from one location to another to store until there is demand for the product.</w:t>
            </w:r>
            <w:r w:rsidRPr="00236850">
              <w:rPr>
                <w:rFonts w:ascii="Nunito" w:hAnsi="Nunito" w:cs="Arial"/>
                <w:i/>
                <w:color w:val="30353D"/>
                <w:sz w:val="28"/>
                <w:szCs w:val="28"/>
              </w:rPr>
              <w:t xml:space="preserve"> Intermediaries will usually offer more added value on the product, for example facilitate returns, offer customer support, etc. </w:t>
            </w:r>
            <w:r w:rsidRPr="00817513">
              <w:rPr>
                <w:rFonts w:ascii="Nunito" w:hAnsi="Nunito" w:cs="Arial"/>
                <w:i/>
                <w:color w:val="30353D"/>
                <w:sz w:val="28"/>
                <w:szCs w:val="28"/>
              </w:rPr>
              <w:t>A common added value for all distribution channels is they all share the risk with the manufacturer. That is why manufacturers have vested interest to sell in bulk, in large quantities, while retailers have a vested interest to carefully asses if a particular product will be sold</w:t>
            </w:r>
            <w:r w:rsidRPr="00236850">
              <w:rPr>
                <w:rFonts w:ascii="Nunito" w:hAnsi="Nunito" w:cs="Arial"/>
                <w:i/>
                <w:color w:val="30353D"/>
                <w:sz w:val="28"/>
                <w:szCs w:val="28"/>
              </w:rPr>
              <w:t>.</w:t>
            </w:r>
          </w:p>
          <w:p w14:paraId="7603B188" w14:textId="77777777" w:rsidR="00235E53" w:rsidRPr="00C54880" w:rsidRDefault="00235E53" w:rsidP="00235E53">
            <w:pPr>
              <w:pStyle w:val="NormalWeb"/>
              <w:numPr>
                <w:ilvl w:val="0"/>
                <w:numId w:val="25"/>
              </w:numPr>
              <w:shd w:val="clear" w:color="auto" w:fill="FFFFFF"/>
              <w:spacing w:before="0" w:beforeAutospacing="0"/>
              <w:rPr>
                <w:rFonts w:ascii="Nunito" w:hAnsi="Nunito"/>
                <w:i/>
                <w:sz w:val="28"/>
                <w:szCs w:val="28"/>
              </w:rPr>
            </w:pPr>
            <w:r w:rsidRPr="00C54880">
              <w:rPr>
                <w:rFonts w:ascii="Nunito" w:hAnsi="Nunito" w:cs="Calibri"/>
                <w:b/>
                <w:i/>
                <w:sz w:val="28"/>
                <w:szCs w:val="28"/>
                <w:u w:val="single"/>
              </w:rPr>
              <w:t>Who are the channel participants in a distribution process</w:t>
            </w:r>
            <w:r w:rsidRPr="00C54880">
              <w:rPr>
                <w:rFonts w:ascii="Nunito" w:hAnsi="Nunito" w:cs="Calibri"/>
                <w:i/>
                <w:sz w:val="28"/>
                <w:szCs w:val="28"/>
              </w:rPr>
              <w:t>?  P</w:t>
            </w:r>
            <w:r w:rsidRPr="00C54880">
              <w:rPr>
                <w:rFonts w:ascii="Nunito" w:hAnsi="Nunito"/>
                <w:i/>
                <w:color w:val="424142"/>
                <w:sz w:val="28"/>
                <w:szCs w:val="28"/>
                <w:shd w:val="clear" w:color="auto" w:fill="FFFFFF"/>
              </w:rPr>
              <w:t>articipants are the intermediaries involve in the distribution channel and they play a vital role in success and failure of any business. They actually bridge the gap between suppliers and end consumers thus framing the outline for a company in end. To reach end consumers effectively, businesses need a well knitted network. The network includes manufacturers, retailers, wholesalers, agents and brokers commonly known as channel participants. Below are the channel participants in distribution process.</w:t>
            </w:r>
          </w:p>
          <w:p w14:paraId="06BE9A9B" w14:textId="77777777" w:rsidR="00235E53" w:rsidRPr="00B34CC1" w:rsidRDefault="00235E53" w:rsidP="00235E53">
            <w:pPr>
              <w:pStyle w:val="NormalWeb"/>
              <w:shd w:val="clear" w:color="auto" w:fill="FFFFFF"/>
              <w:spacing w:before="0" w:beforeAutospacing="0" w:after="210" w:afterAutospacing="0"/>
              <w:ind w:left="1080"/>
              <w:rPr>
                <w:rFonts w:ascii="Nunito" w:hAnsi="Nunito"/>
                <w:i/>
                <w:color w:val="424142"/>
                <w:sz w:val="28"/>
                <w:szCs w:val="28"/>
                <w:shd w:val="clear" w:color="auto" w:fill="FFFFFF"/>
              </w:rPr>
            </w:pPr>
            <w:r w:rsidRPr="00B34CC1">
              <w:rPr>
                <w:rFonts w:ascii="Nunito" w:hAnsi="Nunito"/>
                <w:b/>
                <w:i/>
                <w:color w:val="424142"/>
                <w:sz w:val="28"/>
                <w:szCs w:val="28"/>
                <w:shd w:val="clear" w:color="auto" w:fill="FFFFFF"/>
              </w:rPr>
              <w:t>Retailers</w:t>
            </w:r>
            <w:r w:rsidRPr="00B34CC1">
              <w:rPr>
                <w:rFonts w:ascii="Nunito" w:hAnsi="Nunito"/>
                <w:i/>
                <w:color w:val="424142"/>
                <w:sz w:val="28"/>
                <w:szCs w:val="28"/>
                <w:shd w:val="clear" w:color="auto" w:fill="FFFFFF"/>
              </w:rPr>
              <w:t xml:space="preserve"> are the gate keepers to the market for all other members of the sales distribution process. The distinguishing feature that sets a retailer apart from other members of its distribution channel is that the retailer is the person who ultimately sells the goods to its end consumers.</w:t>
            </w:r>
          </w:p>
          <w:p w14:paraId="593DEADF" w14:textId="77777777" w:rsidR="00235E53" w:rsidRPr="00B34CC1" w:rsidRDefault="00235E53" w:rsidP="00235E53">
            <w:pPr>
              <w:pStyle w:val="NormalWeb"/>
              <w:shd w:val="clear" w:color="auto" w:fill="FFFFFF"/>
              <w:spacing w:before="0" w:beforeAutospacing="0" w:after="210" w:afterAutospacing="0"/>
              <w:ind w:left="1080"/>
              <w:rPr>
                <w:rFonts w:ascii="Nunito" w:hAnsi="Nunito"/>
                <w:i/>
                <w:color w:val="424142"/>
                <w:sz w:val="28"/>
                <w:szCs w:val="28"/>
              </w:rPr>
            </w:pPr>
            <w:r w:rsidRPr="00B34CC1">
              <w:rPr>
                <w:rFonts w:ascii="Nunito" w:hAnsi="Nunito"/>
                <w:b/>
                <w:i/>
                <w:color w:val="424142"/>
                <w:sz w:val="28"/>
                <w:szCs w:val="28"/>
              </w:rPr>
              <w:t>Wholesalers</w:t>
            </w:r>
            <w:r w:rsidRPr="00B34CC1">
              <w:rPr>
                <w:rFonts w:ascii="Nunito" w:hAnsi="Nunito"/>
                <w:i/>
                <w:color w:val="424142"/>
                <w:sz w:val="28"/>
                <w:szCs w:val="28"/>
              </w:rPr>
              <w:t xml:space="preserve"> are intermediaries or middlemen who buy products from manufacturers and resell them to the retailers. They take the same types of financial risks as retailers, since they purchase the products, keep them in inventory until they are resold to retailers, and may arrange for shipment to those retailers. Wholesalers can gather product from around a country or region, or can buy foreign product lines by becoming importers.</w:t>
            </w:r>
          </w:p>
          <w:p w14:paraId="3768608D" w14:textId="77777777" w:rsidR="00235E53" w:rsidRDefault="00235E53" w:rsidP="00235E53">
            <w:pPr>
              <w:pStyle w:val="NormalWeb"/>
              <w:shd w:val="clear" w:color="auto" w:fill="FFFFFF"/>
              <w:spacing w:before="0" w:beforeAutospacing="0" w:after="210" w:afterAutospacing="0"/>
              <w:ind w:left="1080"/>
              <w:rPr>
                <w:rFonts w:ascii="Nunito" w:hAnsi="Nunito"/>
                <w:i/>
                <w:color w:val="424142"/>
                <w:sz w:val="28"/>
                <w:szCs w:val="28"/>
              </w:rPr>
            </w:pPr>
            <w:r w:rsidRPr="00B34CC1">
              <w:rPr>
                <w:rFonts w:ascii="Nunito" w:hAnsi="Nunito"/>
                <w:i/>
                <w:color w:val="424142"/>
                <w:sz w:val="28"/>
                <w:szCs w:val="28"/>
                <w:shd w:val="clear" w:color="auto" w:fill="FFFFFF"/>
              </w:rPr>
              <w:t xml:space="preserve">Agents refer as brokers, these are also intermediaries who work between suppliers and retailers, but their agreements </w:t>
            </w:r>
            <w:r w:rsidRPr="00B34CC1">
              <w:rPr>
                <w:rFonts w:ascii="Nunito" w:hAnsi="Nunito"/>
                <w:i/>
                <w:color w:val="424142"/>
                <w:sz w:val="28"/>
                <w:szCs w:val="28"/>
                <w:shd w:val="clear" w:color="auto" w:fill="FFFFFF"/>
              </w:rPr>
              <w:lastRenderedPageBreak/>
              <w:t>are different, in that they do not take ownership of the products they sell. They are independent sales representatives who typically work on commission based on sales volume, and they can sell to wholesalers as well as retailers.</w:t>
            </w:r>
          </w:p>
          <w:p w14:paraId="3A4CDE82" w14:textId="77777777" w:rsidR="00235E53" w:rsidRPr="00C54880" w:rsidRDefault="00235E53" w:rsidP="00235E53">
            <w:pPr>
              <w:pStyle w:val="NormalWeb"/>
              <w:numPr>
                <w:ilvl w:val="0"/>
                <w:numId w:val="25"/>
              </w:numPr>
              <w:shd w:val="clear" w:color="auto" w:fill="FFFFFF"/>
              <w:spacing w:before="0" w:beforeAutospacing="0" w:after="210" w:afterAutospacing="0"/>
              <w:rPr>
                <w:rFonts w:ascii="Nunito" w:hAnsi="Nunito"/>
                <w:i/>
                <w:color w:val="424142"/>
                <w:sz w:val="28"/>
                <w:szCs w:val="28"/>
              </w:rPr>
            </w:pPr>
            <w:r w:rsidRPr="00B34CC1">
              <w:rPr>
                <w:rFonts w:ascii="Nunito" w:hAnsi="Nunito" w:cs="Arial"/>
                <w:i/>
                <w:color w:val="222222"/>
                <w:sz w:val="28"/>
                <w:szCs w:val="28"/>
              </w:rPr>
              <w:t>Market coverage decision in distribution process is the beginning of a </w:t>
            </w:r>
            <w:hyperlink r:id="rId9" w:history="1">
              <w:r w:rsidRPr="00B34CC1">
                <w:rPr>
                  <w:rFonts w:ascii="Nunito" w:hAnsi="Nunito" w:cs="Arial"/>
                  <w:i/>
                  <w:color w:val="222222"/>
                  <w:sz w:val="28"/>
                  <w:szCs w:val="28"/>
                </w:rPr>
                <w:t>marketing plan</w:t>
              </w:r>
            </w:hyperlink>
            <w:r w:rsidRPr="00B34CC1">
              <w:rPr>
                <w:rFonts w:ascii="Nunito" w:hAnsi="Nunito" w:cs="Arial"/>
                <w:i/>
                <w:color w:val="222222"/>
                <w:sz w:val="28"/>
                <w:szCs w:val="28"/>
              </w:rPr>
              <w:t xml:space="preserve"> and precedes everything else. In other words, </w:t>
            </w:r>
            <w:r w:rsidRPr="00B34CC1">
              <w:rPr>
                <w:rFonts w:ascii="Nunito" w:hAnsi="Nunito" w:cs="Arial"/>
                <w:i/>
                <w:color w:val="545454"/>
                <w:sz w:val="28"/>
                <w:szCs w:val="28"/>
                <w:shd w:val="clear" w:color="auto" w:fill="FFFFFF"/>
              </w:rPr>
              <w:t>Market</w:t>
            </w:r>
            <w:r w:rsidRPr="00B34CC1">
              <w:rPr>
                <w:rFonts w:ascii="Nunito" w:hAnsi="Nunito" w:cs="Arial"/>
                <w:i/>
                <w:color w:val="222222"/>
                <w:sz w:val="28"/>
                <w:szCs w:val="28"/>
              </w:rPr>
              <w:t xml:space="preserve"> coverage is the assessment of the marketplace and subsequent determination on how much of the marketplace the business should cover with their advertisement for a particular product or service. However, these depends on both internal and external factors and it is the business’s prerogative to determine whether it wants to spread throughout the market or focus on specific </w:t>
            </w:r>
            <w:hyperlink r:id="rId10" w:history="1">
              <w:r w:rsidRPr="00B34CC1">
                <w:rPr>
                  <w:rFonts w:ascii="Nunito" w:hAnsi="Nunito" w:cs="Arial"/>
                  <w:i/>
                  <w:color w:val="222222"/>
                  <w:sz w:val="28"/>
                  <w:szCs w:val="28"/>
                </w:rPr>
                <w:t>markets</w:t>
              </w:r>
            </w:hyperlink>
            <w:r w:rsidRPr="00B34CC1">
              <w:rPr>
                <w:rFonts w:ascii="Nunito" w:hAnsi="Nunito" w:cs="Arial"/>
                <w:i/>
                <w:color w:val="222222"/>
                <w:sz w:val="28"/>
                <w:szCs w:val="28"/>
              </w:rPr>
              <w:t>. For example, a small firm with limited resources will decide to concentrate its market effort to only few market places. On the other hand, a big firm, with adequate resources, might decide to go all out and expand its marketing efforts to all available market segments. Therefore, marketing coverage decision is the key to the success of the company at a bigger picture of its operations. By taking into account factors like the culture and buyer behavior, economy and other factors, businesses assess the marketplace and understand their product’s relationship to each market. This understanding helps to formulate an effective market coverage strategy.</w:t>
            </w:r>
          </w:p>
          <w:p w14:paraId="32010089" w14:textId="77777777" w:rsidR="00235E53" w:rsidRPr="00C54880" w:rsidRDefault="00235E53" w:rsidP="00235E53">
            <w:pPr>
              <w:pStyle w:val="NormalWeb"/>
              <w:numPr>
                <w:ilvl w:val="0"/>
                <w:numId w:val="25"/>
              </w:numPr>
              <w:shd w:val="clear" w:color="auto" w:fill="FFFFFF"/>
              <w:spacing w:before="0" w:beforeAutospacing="0" w:after="210" w:afterAutospacing="0"/>
              <w:rPr>
                <w:rFonts w:ascii="Nunito" w:hAnsi="Nunito"/>
                <w:i/>
                <w:color w:val="424142"/>
                <w:sz w:val="28"/>
                <w:szCs w:val="28"/>
              </w:rPr>
            </w:pPr>
            <w:r w:rsidRPr="00C54880">
              <w:rPr>
                <w:rFonts w:ascii="Nunito" w:hAnsi="Nunito" w:cs="Arial"/>
                <w:i/>
                <w:color w:val="222222"/>
                <w:sz w:val="28"/>
                <w:szCs w:val="28"/>
                <w:shd w:val="clear" w:color="auto" w:fill="FFFFFF"/>
              </w:rPr>
              <w:t>A </w:t>
            </w:r>
            <w:r w:rsidRPr="00C54880">
              <w:rPr>
                <w:rFonts w:ascii="Nunito" w:hAnsi="Nunito" w:cs="Arial"/>
                <w:bCs/>
                <w:i/>
                <w:color w:val="222222"/>
                <w:sz w:val="28"/>
                <w:szCs w:val="28"/>
                <w:shd w:val="clear" w:color="auto" w:fill="FFFFFF"/>
              </w:rPr>
              <w:t>conventional</w:t>
            </w:r>
            <w:r w:rsidRPr="00C54880">
              <w:rPr>
                <w:rFonts w:ascii="Nunito" w:hAnsi="Nunito" w:cs="Arial"/>
                <w:i/>
                <w:color w:val="222222"/>
                <w:sz w:val="28"/>
                <w:szCs w:val="28"/>
                <w:shd w:val="clear" w:color="auto" w:fill="FFFFFF"/>
              </w:rPr>
              <w:t> marketing </w:t>
            </w:r>
            <w:r w:rsidRPr="00C54880">
              <w:rPr>
                <w:rFonts w:ascii="Nunito" w:hAnsi="Nunito" w:cs="Arial"/>
                <w:bCs/>
                <w:i/>
                <w:color w:val="222222"/>
                <w:sz w:val="28"/>
                <w:szCs w:val="28"/>
                <w:shd w:val="clear" w:color="auto" w:fill="FFFFFF"/>
              </w:rPr>
              <w:t>channel</w:t>
            </w:r>
            <w:r w:rsidRPr="00C54880">
              <w:rPr>
                <w:rFonts w:ascii="Nunito" w:hAnsi="Nunito" w:cs="Arial"/>
                <w:i/>
                <w:color w:val="222222"/>
                <w:sz w:val="28"/>
                <w:szCs w:val="28"/>
                <w:shd w:val="clear" w:color="auto" w:fill="FFFFFF"/>
              </w:rPr>
              <w:t xml:space="preserve"> consists of one or more independent producers, wholesalers and retailers. </w:t>
            </w:r>
            <w:r w:rsidRPr="00C54880">
              <w:rPr>
                <w:rFonts w:ascii="Nunito" w:hAnsi="Nunito"/>
                <w:i/>
                <w:color w:val="000000"/>
                <w:sz w:val="28"/>
                <w:szCs w:val="28"/>
                <w:shd w:val="clear" w:color="auto" w:fill="FFFFFF"/>
              </w:rPr>
              <w:t>In other words, conventional distribution channel is the most common distribution channel. It comprises of a producer, wholesalers and retailers, all acting independently. Hence, having coordination between these three becomes the major challenge for such a system. Also, channel conflicts are very common, leading to disruptions in distribution. Due to this, companies are now going towards developing integrated channels (vertical marketing systems or horizontal marketing systems).</w:t>
            </w:r>
            <w:r w:rsidRPr="00C54880">
              <w:rPr>
                <w:rFonts w:ascii="Nunito" w:hAnsi="Nunito" w:cs="Arial"/>
                <w:i/>
                <w:color w:val="222222"/>
                <w:sz w:val="28"/>
                <w:szCs w:val="28"/>
                <w:shd w:val="clear" w:color="auto" w:fill="FFFFFF"/>
              </w:rPr>
              <w:t xml:space="preserve"> </w:t>
            </w:r>
            <w:r w:rsidRPr="00C54880">
              <w:rPr>
                <w:rFonts w:ascii="Nunito" w:hAnsi="Nunito" w:cs="Arial"/>
                <w:i/>
                <w:color w:val="373D3F"/>
                <w:sz w:val="28"/>
                <w:szCs w:val="28"/>
              </w:rPr>
              <w:t xml:space="preserve">Single channel refers to a producer or retailer’s </w:t>
            </w:r>
            <w:r w:rsidRPr="00C54880">
              <w:rPr>
                <w:rFonts w:ascii="Nunito" w:hAnsi="Nunito" w:cs="Arial"/>
                <w:i/>
                <w:color w:val="373D3F"/>
                <w:sz w:val="28"/>
                <w:szCs w:val="28"/>
              </w:rPr>
              <w:lastRenderedPageBreak/>
              <w:t>effort to reach customers through only one distribution option, regardless of whether it’s online, catalogue, mail-order, face-to-face selling or traditional retail. This approach reduces marketing investments and organizational complexity. However, the risk with this approach is missed selling opportunities as customers shop alternative channels. This is particularly risky, given how connected and empowered consumers are in the digital age.  To differentiate between these two channels, the former one is involved in three channels from the independent producer to the wholesaler and then from the wholesaler to Retailer before the goods and services reaches the final consumer. The later channel moves directly from the producer to retailer which only involve one distribution option.</w:t>
            </w:r>
          </w:p>
          <w:p w14:paraId="6B7E6368" w14:textId="77777777" w:rsidR="00235E53" w:rsidRDefault="00235E53" w:rsidP="00235E53">
            <w:pPr>
              <w:pStyle w:val="NormalWeb"/>
              <w:shd w:val="clear" w:color="auto" w:fill="FFFFFF"/>
              <w:ind w:left="1080"/>
              <w:jc w:val="both"/>
              <w:textAlignment w:val="baseline"/>
              <w:rPr>
                <w:rFonts w:ascii="Nunito" w:hAnsi="Nunito" w:cs="Arial"/>
                <w:i/>
                <w:color w:val="545454"/>
                <w:sz w:val="28"/>
                <w:szCs w:val="28"/>
                <w:shd w:val="clear" w:color="auto" w:fill="FFFFFF"/>
              </w:rPr>
            </w:pPr>
            <w:r>
              <w:rPr>
                <w:rFonts w:ascii="Nunito" w:hAnsi="Nunito"/>
                <w:i/>
                <w:sz w:val="28"/>
                <w:szCs w:val="28"/>
              </w:rPr>
              <w:t xml:space="preserve">V. </w:t>
            </w:r>
            <w:r w:rsidRPr="00B34CC1">
              <w:rPr>
                <w:rFonts w:ascii="Nunito" w:hAnsi="Nunito"/>
                <w:i/>
                <w:sz w:val="28"/>
                <w:szCs w:val="28"/>
              </w:rPr>
              <w:t xml:space="preserve">Logistics activities has a great impact from the production of goods and service to end user. For example, the fuel cost for the production plant and maintenance, repaired and the other overhead cost determine the price of the products. The higher the overhead cost for the production of a particular products, the more to determine the price for that products. Pricing practices have a straight impact on the timing and steadiness of logistical operations. Logistics operation varies with the context of the organization. In non -governmental organization, Logistics operation refer to the support department and our roles is to reduce cost and negotiate for batter price for any product we want. </w:t>
            </w:r>
            <w:r w:rsidRPr="00B34CC1">
              <w:rPr>
                <w:rStyle w:val="Emphasis"/>
                <w:rFonts w:ascii="Nunito" w:hAnsi="Nunito" w:cs="Arial"/>
                <w:b/>
                <w:bCs/>
                <w:color w:val="6A6A6A"/>
                <w:sz w:val="28"/>
                <w:szCs w:val="28"/>
                <w:shd w:val="clear" w:color="auto" w:fill="FFFFFF"/>
              </w:rPr>
              <w:t xml:space="preserve"> </w:t>
            </w:r>
            <w:r w:rsidRPr="00C54880">
              <w:rPr>
                <w:rStyle w:val="Emphasis"/>
                <w:rFonts w:ascii="Nunito" w:hAnsi="Nunito" w:cs="Arial"/>
                <w:bCs/>
                <w:color w:val="6A6A6A"/>
                <w:sz w:val="28"/>
                <w:szCs w:val="28"/>
                <w:shd w:val="clear" w:color="auto" w:fill="FFFFFF"/>
              </w:rPr>
              <w:t>Price</w:t>
            </w:r>
            <w:r w:rsidRPr="00B34CC1">
              <w:rPr>
                <w:rFonts w:ascii="Nunito" w:hAnsi="Nunito" w:cs="Arial"/>
                <w:i/>
                <w:color w:val="545454"/>
                <w:sz w:val="28"/>
                <w:szCs w:val="28"/>
                <w:shd w:val="clear" w:color="auto" w:fill="FFFFFF"/>
              </w:rPr>
              <w:t xml:space="preserve"> of products depends on both internal and external factors. In case of international trade, </w:t>
            </w:r>
            <w:r w:rsidRPr="00C54880">
              <w:rPr>
                <w:rFonts w:ascii="Nunito" w:hAnsi="Nunito" w:cs="Arial"/>
                <w:i/>
                <w:color w:val="545454"/>
                <w:sz w:val="28"/>
                <w:szCs w:val="28"/>
                <w:shd w:val="clear" w:color="auto" w:fill="FFFFFF"/>
              </w:rPr>
              <w:t>the </w:t>
            </w:r>
            <w:r w:rsidRPr="00C54880">
              <w:rPr>
                <w:rStyle w:val="Emphasis"/>
                <w:rFonts w:ascii="Nunito" w:hAnsi="Nunito" w:cs="Arial"/>
                <w:bCs/>
                <w:color w:val="6A6A6A"/>
                <w:sz w:val="28"/>
                <w:szCs w:val="28"/>
                <w:shd w:val="clear" w:color="auto" w:fill="FFFFFF"/>
              </w:rPr>
              <w:t>cost</w:t>
            </w:r>
            <w:r w:rsidRPr="00C54880">
              <w:rPr>
                <w:rFonts w:ascii="Nunito" w:hAnsi="Nunito" w:cs="Arial"/>
                <w:i/>
                <w:color w:val="545454"/>
                <w:sz w:val="28"/>
                <w:szCs w:val="28"/>
                <w:shd w:val="clear" w:color="auto" w:fill="FFFFFF"/>
              </w:rPr>
              <w:t> of </w:t>
            </w:r>
            <w:r w:rsidRPr="00C54880">
              <w:rPr>
                <w:rStyle w:val="Emphasis"/>
                <w:rFonts w:ascii="Nunito" w:hAnsi="Nunito" w:cs="Arial"/>
                <w:bCs/>
                <w:color w:val="6A6A6A"/>
                <w:sz w:val="28"/>
                <w:szCs w:val="28"/>
                <w:shd w:val="clear" w:color="auto" w:fill="FFFFFF"/>
              </w:rPr>
              <w:t>logistics</w:t>
            </w:r>
            <w:r w:rsidRPr="00C54880">
              <w:rPr>
                <w:rFonts w:ascii="Nunito" w:hAnsi="Nunito" w:cs="Arial"/>
                <w:i/>
                <w:color w:val="545454"/>
                <w:sz w:val="28"/>
                <w:szCs w:val="28"/>
                <w:shd w:val="clear" w:color="auto" w:fill="FFFFFF"/>
              </w:rPr>
              <w:t> plays an important role in </w:t>
            </w:r>
            <w:r w:rsidRPr="00C54880">
              <w:rPr>
                <w:rStyle w:val="Emphasis"/>
                <w:rFonts w:ascii="Nunito" w:hAnsi="Nunito" w:cs="Arial"/>
                <w:bCs/>
                <w:color w:val="6A6A6A"/>
                <w:sz w:val="28"/>
                <w:szCs w:val="28"/>
                <w:shd w:val="clear" w:color="auto" w:fill="FFFFFF"/>
              </w:rPr>
              <w:t>pricing</w:t>
            </w:r>
            <w:r w:rsidRPr="00C54880">
              <w:rPr>
                <w:rFonts w:ascii="Nunito" w:hAnsi="Nunito" w:cs="Arial"/>
                <w:i/>
                <w:color w:val="545454"/>
                <w:sz w:val="28"/>
                <w:szCs w:val="28"/>
                <w:shd w:val="clear" w:color="auto" w:fill="FFFFFF"/>
              </w:rPr>
              <w:t xml:space="preserve"> of goods. The extent of the </w:t>
            </w:r>
            <w:r w:rsidRPr="00C54880">
              <w:rPr>
                <w:rStyle w:val="Emphasis"/>
                <w:rFonts w:ascii="Nunito" w:hAnsi="Nunito" w:cs="Arial"/>
                <w:bCs/>
                <w:color w:val="6A6A6A"/>
                <w:sz w:val="28"/>
                <w:szCs w:val="28"/>
                <w:shd w:val="clear" w:color="auto" w:fill="FFFFFF"/>
              </w:rPr>
              <w:t>impact</w:t>
            </w:r>
            <w:r w:rsidRPr="00C54880">
              <w:rPr>
                <w:rFonts w:ascii="Nunito" w:hAnsi="Nunito" w:cs="Arial"/>
                <w:i/>
                <w:color w:val="545454"/>
                <w:sz w:val="28"/>
                <w:szCs w:val="28"/>
                <w:shd w:val="clear" w:color="auto" w:fill="FFFFFF"/>
              </w:rPr>
              <w:t> varied from goods </w:t>
            </w:r>
            <w:r w:rsidRPr="00C54880">
              <w:rPr>
                <w:rStyle w:val="Emphasis"/>
                <w:rFonts w:ascii="Nunito" w:hAnsi="Nunito" w:cs="Arial"/>
                <w:bCs/>
                <w:color w:val="6A6A6A"/>
                <w:sz w:val="28"/>
                <w:szCs w:val="28"/>
                <w:shd w:val="clear" w:color="auto" w:fill="FFFFFF"/>
              </w:rPr>
              <w:t>to</w:t>
            </w:r>
            <w:r w:rsidRPr="00C54880">
              <w:rPr>
                <w:rFonts w:ascii="Nunito" w:hAnsi="Nunito" w:cs="Arial"/>
                <w:i/>
                <w:color w:val="545454"/>
                <w:sz w:val="28"/>
                <w:szCs w:val="28"/>
                <w:shd w:val="clear" w:color="auto" w:fill="FFFFFF"/>
              </w:rPr>
              <w:t> goods and location to Location. In some</w:t>
            </w:r>
            <w:r w:rsidRPr="00B34CC1">
              <w:rPr>
                <w:rFonts w:ascii="Nunito" w:hAnsi="Nunito" w:cs="Arial"/>
                <w:i/>
                <w:color w:val="545454"/>
                <w:sz w:val="28"/>
                <w:szCs w:val="28"/>
                <w:shd w:val="clear" w:color="auto" w:fill="FFFFFF"/>
              </w:rPr>
              <w:t xml:space="preserve"> other context, logistics operation is separated from the real cost of goods and services. For example, the distribution cost is now identified separately from the real cost of the goods procured.  Therefore, Logistics operation is important to determine the price of any product produced by the companies.</w:t>
            </w:r>
          </w:p>
          <w:p w14:paraId="401D49E2" w14:textId="0FB20F40" w:rsidR="00235E53" w:rsidRPr="00B34CC1" w:rsidRDefault="00235E53" w:rsidP="00235E53">
            <w:pPr>
              <w:pStyle w:val="NormalWeb"/>
              <w:shd w:val="clear" w:color="auto" w:fill="FFFFFF"/>
              <w:jc w:val="both"/>
              <w:textAlignment w:val="baseline"/>
              <w:rPr>
                <w:rFonts w:ascii="Nunito" w:hAnsi="Nunito" w:cs="Arial"/>
                <w:i/>
                <w:color w:val="373D3F"/>
                <w:sz w:val="28"/>
                <w:szCs w:val="28"/>
              </w:rPr>
            </w:pPr>
            <w:r>
              <w:rPr>
                <w:rFonts w:ascii="Nunito" w:hAnsi="Nunito"/>
                <w:i/>
                <w:sz w:val="28"/>
                <w:szCs w:val="28"/>
              </w:rPr>
              <w:t>2.</w:t>
            </w:r>
            <w:r w:rsidRPr="00B34CC1">
              <w:rPr>
                <w:rFonts w:ascii="Nunito" w:hAnsi="Nunito"/>
                <w:i/>
                <w:sz w:val="28"/>
                <w:szCs w:val="28"/>
              </w:rPr>
              <w:t xml:space="preserve"> </w:t>
            </w:r>
            <w:r w:rsidRPr="00B34CC1">
              <w:rPr>
                <w:rFonts w:ascii="Nunito" w:hAnsi="Nunito" w:cs="Calibri"/>
                <w:i/>
                <w:color w:val="666666"/>
                <w:sz w:val="28"/>
                <w:szCs w:val="28"/>
                <w:shd w:val="clear" w:color="auto" w:fill="FFFFFF"/>
              </w:rPr>
              <w:t xml:space="preserve">The fundamental rule of pricing tells us that the price charged for a product must match the value consumers perceive that they get when </w:t>
            </w:r>
            <w:r w:rsidRPr="00B34CC1">
              <w:rPr>
                <w:rFonts w:ascii="Nunito" w:hAnsi="Nunito" w:cs="Calibri"/>
                <w:i/>
                <w:color w:val="666666"/>
                <w:sz w:val="28"/>
                <w:szCs w:val="28"/>
                <w:shd w:val="clear" w:color="auto" w:fill="FFFFFF"/>
              </w:rPr>
              <w:lastRenderedPageBreak/>
              <w:t xml:space="preserve">they purchase that product. That’s where effective branding can allow premium branded products to sell at a premium price. The market will bear that price and consumers willingly pay it because they perceive the value the high-end brand delivers to be worth the high price tag. </w:t>
            </w:r>
            <w:r w:rsidRPr="00B34CC1">
              <w:rPr>
                <w:rFonts w:ascii="Nunito" w:hAnsi="Nunito"/>
                <w:i/>
                <w:color w:val="666666"/>
                <w:sz w:val="28"/>
                <w:szCs w:val="28"/>
              </w:rPr>
              <w:t xml:space="preserve">Price lining in the use of a limited number of prices for all your product offerings. This is a tradition started in the old five and dime stores in which everything cost either 5 or 10 cents. Its underlying rationale is that these amounts are seen as suitable price points for a whole range of products by perspective customers. It has the advantage of ease of administering, but the disadvantage of inflexibility, particularly in times of inflation or unstable prices. </w:t>
            </w:r>
            <w:r w:rsidRPr="00B34CC1">
              <w:rPr>
                <w:rFonts w:ascii="Nunito" w:hAnsi="Nunito"/>
                <w:i/>
                <w:color w:val="666666"/>
                <w:sz w:val="28"/>
                <w:szCs w:val="28"/>
                <w:shd w:val="clear" w:color="auto" w:fill="FFFFFF"/>
              </w:rPr>
              <w:t xml:space="preserve">Demand-based pricing is any pricing method that uses consumer demand - based on perceived value as the central element. </w:t>
            </w:r>
            <w:r w:rsidRPr="00B34CC1">
              <w:rPr>
                <w:rFonts w:ascii="Nunito" w:hAnsi="Nunito"/>
                <w:i/>
                <w:color w:val="666666"/>
                <w:sz w:val="28"/>
                <w:szCs w:val="28"/>
              </w:rPr>
              <w:t>The effective price is the price the company receives after</w:t>
            </w:r>
            <w:r>
              <w:rPr>
                <w:rFonts w:ascii="Nunito" w:hAnsi="Nunito"/>
                <w:i/>
                <w:color w:val="666666"/>
                <w:sz w:val="28"/>
                <w:szCs w:val="28"/>
              </w:rPr>
              <w:t xml:space="preserve"> </w:t>
            </w:r>
            <w:r w:rsidRPr="00B34CC1">
              <w:rPr>
                <w:rFonts w:ascii="Nunito" w:hAnsi="Nunito"/>
                <w:i/>
                <w:color w:val="666666"/>
                <w:sz w:val="28"/>
                <w:szCs w:val="28"/>
              </w:rPr>
              <w:t>accounting</w:t>
            </w:r>
            <w:r>
              <w:rPr>
                <w:rFonts w:ascii="Nunito" w:hAnsi="Nunito"/>
                <w:i/>
                <w:color w:val="666666"/>
                <w:sz w:val="28"/>
                <w:szCs w:val="28"/>
              </w:rPr>
              <w:t xml:space="preserve"> </w:t>
            </w:r>
            <w:r w:rsidRPr="00B34CC1">
              <w:rPr>
                <w:rFonts w:ascii="Nunito" w:hAnsi="Nunito"/>
                <w:i/>
                <w:color w:val="666666"/>
                <w:sz w:val="28"/>
                <w:szCs w:val="28"/>
              </w:rPr>
              <w:t>for</w:t>
            </w:r>
            <w:r>
              <w:rPr>
                <w:rFonts w:ascii="Nunito" w:hAnsi="Nunito"/>
                <w:i/>
                <w:color w:val="666666"/>
                <w:sz w:val="28"/>
                <w:szCs w:val="28"/>
              </w:rPr>
              <w:t xml:space="preserve"> </w:t>
            </w:r>
            <w:r w:rsidRPr="00B34CC1">
              <w:rPr>
                <w:rFonts w:ascii="Nunito" w:hAnsi="Nunito"/>
                <w:i/>
                <w:color w:val="666666"/>
                <w:sz w:val="28"/>
                <w:szCs w:val="28"/>
              </w:rPr>
              <w:t>discounts,</w:t>
            </w:r>
            <w:r>
              <w:rPr>
                <w:rFonts w:ascii="Nunito" w:hAnsi="Nunito"/>
                <w:i/>
                <w:color w:val="666666"/>
                <w:sz w:val="28"/>
                <w:szCs w:val="28"/>
              </w:rPr>
              <w:t xml:space="preserve"> </w:t>
            </w:r>
            <w:r w:rsidRPr="00B34CC1">
              <w:rPr>
                <w:rFonts w:ascii="Nunito" w:hAnsi="Nunito"/>
                <w:i/>
                <w:color w:val="666666"/>
                <w:sz w:val="28"/>
                <w:szCs w:val="28"/>
              </w:rPr>
              <w:t>promotions, and other incentives. Promotional pricing refers to an instance where pricing is the key element of the marketing mix. The greater the uncertainty surrounding a product, the more consumers depend on the price/quantity hypothesis and the more of a premium they are prepared to pay.</w:t>
            </w:r>
          </w:p>
          <w:p w14:paraId="3EA84841" w14:textId="31DD45A9" w:rsidR="00235E53" w:rsidRPr="00B34CC1" w:rsidRDefault="00235E53" w:rsidP="00235E53">
            <w:pPr>
              <w:shd w:val="clear" w:color="auto" w:fill="FFFFFF"/>
              <w:spacing w:before="100" w:beforeAutospacing="1" w:after="100" w:afterAutospacing="1"/>
              <w:rPr>
                <w:rFonts w:ascii="Nunito" w:eastAsia="Times New Roman" w:hAnsi="Nunito" w:cs="Arial"/>
                <w:i/>
                <w:color w:val="000000"/>
                <w:spacing w:val="3"/>
                <w:sz w:val="28"/>
                <w:szCs w:val="28"/>
              </w:rPr>
            </w:pPr>
            <w:r w:rsidRPr="00B34CC1">
              <w:rPr>
                <w:rFonts w:ascii="Nunito" w:eastAsia="Times New Roman" w:hAnsi="Nunito" w:cs="Times New Roman"/>
                <w:i/>
                <w:color w:val="666666"/>
                <w:sz w:val="28"/>
                <w:szCs w:val="28"/>
              </w:rPr>
              <w:t xml:space="preserve">3.  </w:t>
            </w:r>
            <w:r w:rsidRPr="00B34CC1">
              <w:rPr>
                <w:rFonts w:ascii="Nunito" w:hAnsi="Nunito" w:cs="Arial"/>
                <w:b/>
                <w:bCs/>
                <w:i/>
                <w:color w:val="222222"/>
                <w:sz w:val="28"/>
                <w:szCs w:val="28"/>
                <w:shd w:val="clear" w:color="auto" w:fill="FFFFFF"/>
              </w:rPr>
              <w:t>Channel mapping</w:t>
            </w:r>
            <w:r w:rsidRPr="00B34CC1">
              <w:rPr>
                <w:rFonts w:ascii="Nunito" w:hAnsi="Nunito" w:cs="Arial"/>
                <w:i/>
                <w:color w:val="222222"/>
                <w:sz w:val="28"/>
                <w:szCs w:val="28"/>
                <w:shd w:val="clear" w:color="auto" w:fill="FFFFFF"/>
              </w:rPr>
              <w:t xml:space="preserve"> is a method that goes beyond listing the ways customers are contacted by a company to explore what a company's brand value means to a particular customer. </w:t>
            </w:r>
            <w:r w:rsidRPr="00B34CC1">
              <w:rPr>
                <w:rFonts w:ascii="Nunito" w:hAnsi="Nunito" w:cs="Arial"/>
                <w:i/>
                <w:color w:val="545454"/>
                <w:sz w:val="28"/>
                <w:szCs w:val="28"/>
                <w:shd w:val="clear" w:color="auto" w:fill="FFFFFF"/>
              </w:rPr>
              <w:t>A </w:t>
            </w:r>
            <w:r w:rsidRPr="00B34CC1">
              <w:rPr>
                <w:rStyle w:val="Emphasis"/>
                <w:rFonts w:ascii="Nunito" w:hAnsi="Nunito" w:cs="Arial"/>
                <w:b/>
                <w:bCs/>
                <w:color w:val="6A6A6A"/>
                <w:sz w:val="28"/>
                <w:szCs w:val="28"/>
                <w:shd w:val="clear" w:color="auto" w:fill="FFFFFF"/>
              </w:rPr>
              <w:t>channel map</w:t>
            </w:r>
            <w:r w:rsidRPr="00B34CC1">
              <w:rPr>
                <w:rFonts w:ascii="Nunito" w:hAnsi="Nunito" w:cs="Arial"/>
                <w:i/>
                <w:color w:val="545454"/>
                <w:sz w:val="28"/>
                <w:szCs w:val="28"/>
                <w:shd w:val="clear" w:color="auto" w:fill="FFFFFF"/>
              </w:rPr>
              <w:t xml:space="preserve"> is one of the most important, but least used, elements of an effective profit improvement program. </w:t>
            </w:r>
            <w:r w:rsidRPr="00B34CC1">
              <w:rPr>
                <w:rFonts w:ascii="Nunito" w:hAnsi="Nunito"/>
                <w:i/>
                <w:color w:val="333333"/>
                <w:sz w:val="28"/>
                <w:szCs w:val="28"/>
                <w:shd w:val="clear" w:color="auto" w:fill="FFFFFF"/>
              </w:rPr>
              <w:t xml:space="preserve">Channel mapping and matrix approach are of significant importance for a channel design process.  Channel mapping is all about </w:t>
            </w:r>
            <w:r w:rsidRPr="00B34CC1">
              <w:rPr>
                <w:rFonts w:ascii="Nunito" w:hAnsi="Nunito"/>
                <w:i/>
                <w:color w:val="333333"/>
                <w:sz w:val="28"/>
                <w:szCs w:val="28"/>
                <w:shd w:val="clear" w:color="auto" w:fill="FFFFFF"/>
              </w:rPr>
              <w:t>choosing</w:t>
            </w:r>
            <w:bookmarkStart w:id="0" w:name="_GoBack"/>
            <w:bookmarkEnd w:id="0"/>
            <w:r w:rsidRPr="00B34CC1">
              <w:rPr>
                <w:rFonts w:ascii="Nunito" w:hAnsi="Nunito"/>
                <w:i/>
                <w:color w:val="333333"/>
                <w:sz w:val="28"/>
                <w:szCs w:val="28"/>
                <w:shd w:val="clear" w:color="auto" w:fill="FFFFFF"/>
              </w:rPr>
              <w:t xml:space="preserve"> the right channel for supply chain management. Increase in length of channel will decrease the visibility of the products. </w:t>
            </w:r>
            <w:r w:rsidRPr="00B34CC1">
              <w:rPr>
                <w:rFonts w:ascii="Nunito" w:hAnsi="Nunito" w:cs="Arial"/>
                <w:i/>
                <w:color w:val="000000"/>
                <w:spacing w:val="3"/>
                <w:sz w:val="28"/>
                <w:szCs w:val="28"/>
              </w:rPr>
              <w:t xml:space="preserve">This process creates a classic win-win: the customer wins and the supplier win even more. The only losers are the competitors, who see their market share drop and are left wondering why. </w:t>
            </w:r>
            <w:r w:rsidRPr="00B34CC1">
              <w:rPr>
                <w:rFonts w:ascii="Nunito" w:eastAsia="Times New Roman" w:hAnsi="Nunito" w:cs="Arial"/>
                <w:i/>
                <w:color w:val="000000"/>
                <w:spacing w:val="3"/>
                <w:sz w:val="28"/>
                <w:szCs w:val="28"/>
              </w:rPr>
              <w:t xml:space="preserve">This powerful profit dynamic is critical to profitability management, and a channel map is the key to success. It also provides decisive competitive differentiation, building big barriers to entry based on customer knowledge, relationships, and trust. This enables you to secure and grow your most important customer relationships, and to penetrate and grow critical potential customers. The power of a channel map is that it gives you a detailed overview of the cost buildup as your products flow through </w:t>
            </w:r>
            <w:r w:rsidRPr="00B34CC1">
              <w:rPr>
                <w:rFonts w:ascii="Nunito" w:eastAsia="Times New Roman" w:hAnsi="Nunito" w:cs="Arial"/>
                <w:i/>
                <w:color w:val="000000"/>
                <w:spacing w:val="3"/>
                <w:sz w:val="28"/>
                <w:szCs w:val="28"/>
              </w:rPr>
              <w:lastRenderedPageBreak/>
              <w:t xml:space="preserve">your company, and through your customer’s company. The objective is to identify ways to increase efficiency and reduce cost. </w:t>
            </w:r>
          </w:p>
          <w:p w14:paraId="58E8C7B1" w14:textId="77777777" w:rsidR="00235E53" w:rsidRPr="00B34CC1" w:rsidRDefault="00235E53" w:rsidP="00235E53">
            <w:pPr>
              <w:autoSpaceDE w:val="0"/>
              <w:autoSpaceDN w:val="0"/>
              <w:adjustRightInd w:val="0"/>
              <w:rPr>
                <w:rFonts w:ascii="Nunito" w:eastAsia="Times New Roman" w:hAnsi="Nunito" w:cs="Arial"/>
                <w:i/>
                <w:color w:val="222222"/>
                <w:sz w:val="28"/>
                <w:szCs w:val="28"/>
              </w:rPr>
            </w:pPr>
            <w:r w:rsidRPr="00B34CC1">
              <w:rPr>
                <w:rFonts w:ascii="Nunito" w:hAnsi="Nunito" w:cs="Arial"/>
                <w:i/>
                <w:color w:val="222222"/>
                <w:sz w:val="28"/>
                <w:szCs w:val="28"/>
                <w:shd w:val="clear" w:color="auto" w:fill="FFFFFF"/>
              </w:rPr>
              <w:t>On the other hand, </w:t>
            </w:r>
            <w:r w:rsidRPr="00B34CC1">
              <w:rPr>
                <w:rFonts w:ascii="Nunito" w:hAnsi="Nunito" w:cs="Arial"/>
                <w:bCs/>
                <w:i/>
                <w:color w:val="222222"/>
                <w:sz w:val="28"/>
                <w:szCs w:val="28"/>
                <w:shd w:val="clear" w:color="auto" w:fill="FFFFFF"/>
              </w:rPr>
              <w:t>matrix</w:t>
            </w:r>
            <w:r w:rsidRPr="00B34CC1">
              <w:rPr>
                <w:rFonts w:ascii="Nunito" w:hAnsi="Nunito" w:cs="Arial"/>
                <w:i/>
                <w:color w:val="222222"/>
                <w:sz w:val="28"/>
                <w:szCs w:val="28"/>
                <w:shd w:val="clear" w:color="auto" w:fill="FFFFFF"/>
              </w:rPr>
              <w:t> approach is a cross-functional team work that brings together individuals from different functional departments, product departments or divisions to accomplish a specific goal.</w:t>
            </w:r>
            <w:r w:rsidRPr="00B34CC1">
              <w:rPr>
                <w:rFonts w:ascii="Nunito" w:hAnsi="Nunito" w:cs="Arial"/>
                <w:i/>
                <w:color w:val="545454"/>
                <w:sz w:val="28"/>
                <w:szCs w:val="28"/>
                <w:shd w:val="clear" w:color="auto" w:fill="FFFFFF"/>
              </w:rPr>
              <w:t xml:space="preserve"> It </w:t>
            </w:r>
            <w:r w:rsidRPr="00B34CC1">
              <w:rPr>
                <w:rFonts w:ascii="Nunito" w:hAnsi="Nunito" w:cs="Calibri"/>
                <w:i/>
                <w:sz w:val="28"/>
                <w:szCs w:val="28"/>
              </w:rPr>
              <w:t xml:space="preserve">provides insight into the most appropriate participants and structures to accomplish objectives. </w:t>
            </w:r>
            <w:r w:rsidRPr="00B34CC1">
              <w:rPr>
                <w:rFonts w:ascii="Nunito" w:hAnsi="Nunito"/>
                <w:i/>
                <w:sz w:val="28"/>
                <w:szCs w:val="28"/>
                <w:shd w:val="clear" w:color="auto" w:fill="FFFFFF"/>
              </w:rPr>
              <w:t xml:space="preserve">In some situations, there is more than one independent variable that affects the dependent variable.  In these situations, a model can still be computed using the least squares method, but it is difficult or impossible to express a model for the data graphically.  To compute such a model, the matrices are useful.  The matrix approach can be used for situations with any number of variables. </w:t>
            </w:r>
          </w:p>
          <w:p w14:paraId="11D6B910" w14:textId="77777777" w:rsidR="00235E53" w:rsidRPr="007A30BB" w:rsidRDefault="00235E53" w:rsidP="004408A5">
            <w:pPr>
              <w:ind w:left="720" w:hanging="360"/>
              <w:rPr>
                <w:rFonts w:ascii="Arial" w:hAnsi="Arial" w:cs="Arial"/>
                <w:b/>
                <w:i/>
                <w:sz w:val="24"/>
                <w:szCs w:val="24"/>
                <w:u w:val="single"/>
              </w:rPr>
            </w:pPr>
          </w:p>
          <w:p w14:paraId="5E8BF4CB" w14:textId="5715C224" w:rsidR="00B16B55" w:rsidRPr="00957CB0" w:rsidRDefault="00B16B55" w:rsidP="00B16B55">
            <w:pPr>
              <w:rPr>
                <w:rFonts w:ascii="Arial" w:hAnsi="Arial" w:cs="Arial"/>
                <w:i/>
                <w:sz w:val="24"/>
                <w:szCs w:val="24"/>
              </w:rPr>
            </w:pPr>
          </w:p>
          <w:p w14:paraId="79E074B0" w14:textId="77777777" w:rsidR="00B16B55" w:rsidRPr="00957CB0" w:rsidRDefault="00B16B55" w:rsidP="00B16B55">
            <w:pPr>
              <w:rPr>
                <w:rFonts w:ascii="Arial" w:hAnsi="Arial" w:cs="Arial"/>
                <w:i/>
                <w:sz w:val="24"/>
                <w:szCs w:val="24"/>
              </w:rPr>
            </w:pPr>
          </w:p>
          <w:p w14:paraId="12D56954" w14:textId="77777777" w:rsidR="00CC2FB3" w:rsidRDefault="00CC2FB3" w:rsidP="00B16B55">
            <w:pPr>
              <w:rPr>
                <w:b/>
              </w:rPr>
            </w:pPr>
          </w:p>
        </w:tc>
      </w:tr>
    </w:tbl>
    <w:p w14:paraId="622A850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43D715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32321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B825C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78ED89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186F7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A78710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71CA1CCC" w14:textId="77777777" w:rsidTr="00405895">
        <w:tc>
          <w:tcPr>
            <w:tcW w:w="2310" w:type="dxa"/>
            <w:shd w:val="clear" w:color="auto" w:fill="D9D9D9" w:themeFill="background1" w:themeFillShade="D9"/>
          </w:tcPr>
          <w:p w14:paraId="5994389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64BAAAF" w14:textId="15535972" w:rsidR="00405895" w:rsidRPr="00B0415E" w:rsidRDefault="00A67592" w:rsidP="00A851DA">
            <w:pPr>
              <w:rPr>
                <w:rFonts w:cs="Bliss-Regular"/>
                <w:color w:val="000000"/>
              </w:rPr>
            </w:pPr>
            <w:r>
              <w:rPr>
                <w:rFonts w:cs="Bliss-Regular"/>
                <w:color w:val="000000"/>
              </w:rPr>
              <w:t>hyfengai</w:t>
            </w:r>
          </w:p>
        </w:tc>
        <w:tc>
          <w:tcPr>
            <w:tcW w:w="1276" w:type="dxa"/>
            <w:shd w:val="clear" w:color="auto" w:fill="D9D9D9" w:themeFill="background1" w:themeFillShade="D9"/>
          </w:tcPr>
          <w:p w14:paraId="3FDFCD6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7D78305" w14:textId="00066260" w:rsidR="00405895" w:rsidRPr="00B0415E" w:rsidRDefault="00235E53" w:rsidP="00A851DA">
            <w:pPr>
              <w:rPr>
                <w:rFonts w:cs="Bliss-Regular"/>
                <w:color w:val="000000"/>
              </w:rPr>
            </w:pPr>
            <w:r>
              <w:rPr>
                <w:rFonts w:cs="Bliss-Regular"/>
                <w:color w:val="000000"/>
              </w:rPr>
              <w:t>28</w:t>
            </w:r>
            <w:r w:rsidR="00A67592">
              <w:rPr>
                <w:rFonts w:cs="Bliss-Regular"/>
                <w:color w:val="000000"/>
              </w:rPr>
              <w:t>/</w:t>
            </w:r>
            <w:r w:rsidR="00C364F4">
              <w:rPr>
                <w:rFonts w:cs="Bliss-Regular"/>
                <w:color w:val="000000"/>
              </w:rPr>
              <w:t>03</w:t>
            </w:r>
            <w:r w:rsidR="00A67592">
              <w:rPr>
                <w:rFonts w:cs="Bliss-Regular"/>
                <w:color w:val="000000"/>
              </w:rPr>
              <w:t>/201</w:t>
            </w:r>
            <w:r w:rsidR="00C364F4">
              <w:rPr>
                <w:rFonts w:cs="Bliss-Regular"/>
                <w:color w:val="000000"/>
              </w:rPr>
              <w:t>9</w:t>
            </w:r>
          </w:p>
        </w:tc>
      </w:tr>
    </w:tbl>
    <w:p w14:paraId="71BFB0F9" w14:textId="77777777" w:rsidR="00A851DA" w:rsidRPr="00B0415E" w:rsidRDefault="00A851DA" w:rsidP="00A851DA">
      <w:pPr>
        <w:rPr>
          <w:rFonts w:cs="Bliss-Regular"/>
          <w:color w:val="000000"/>
          <w:lang w:val="en-US"/>
        </w:rPr>
      </w:pPr>
    </w:p>
    <w:p w14:paraId="61F52BD4" w14:textId="77777777" w:rsidR="00A851DA" w:rsidRPr="00B0415E" w:rsidRDefault="00A851DA" w:rsidP="00A851DA">
      <w:pPr>
        <w:rPr>
          <w:rFonts w:cs="Bliss-Regular"/>
          <w:color w:val="000000"/>
          <w:lang w:val="en-US"/>
        </w:rPr>
      </w:pPr>
    </w:p>
    <w:p w14:paraId="159F491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8D4874B" w14:textId="77777777" w:rsidTr="00B0415E">
        <w:trPr>
          <w:trHeight w:val="249"/>
        </w:trPr>
        <w:tc>
          <w:tcPr>
            <w:tcW w:w="4621" w:type="dxa"/>
            <w:shd w:val="clear" w:color="auto" w:fill="D9D9D9" w:themeFill="background1" w:themeFillShade="D9"/>
          </w:tcPr>
          <w:p w14:paraId="1AC3F8D6" w14:textId="77777777" w:rsidR="00503D7E" w:rsidRPr="00B0415E" w:rsidRDefault="00503D7E" w:rsidP="00503D7E">
            <w:pPr>
              <w:rPr>
                <w:b/>
                <w:color w:val="002060"/>
              </w:rPr>
            </w:pPr>
            <w:r w:rsidRPr="00B0415E">
              <w:rPr>
                <w:b/>
                <w:color w:val="002060"/>
              </w:rPr>
              <w:t>Total Marks</w:t>
            </w:r>
          </w:p>
        </w:tc>
        <w:tc>
          <w:tcPr>
            <w:tcW w:w="4621" w:type="dxa"/>
          </w:tcPr>
          <w:p w14:paraId="6B2DD86C" w14:textId="77777777" w:rsidR="00503D7E" w:rsidRPr="00B0415E" w:rsidRDefault="00503D7E" w:rsidP="00503D7E">
            <w:pPr>
              <w:rPr>
                <w:rFonts w:cs="Times New Roman"/>
                <w:szCs w:val="32"/>
              </w:rPr>
            </w:pPr>
          </w:p>
        </w:tc>
      </w:tr>
      <w:tr w:rsidR="00503D7E" w:rsidRPr="00B0415E" w14:paraId="4C1E6DBB" w14:textId="77777777" w:rsidTr="00B0415E">
        <w:tc>
          <w:tcPr>
            <w:tcW w:w="4621" w:type="dxa"/>
            <w:shd w:val="clear" w:color="auto" w:fill="D9D9D9" w:themeFill="background1" w:themeFillShade="D9"/>
          </w:tcPr>
          <w:p w14:paraId="6C571CFD" w14:textId="77777777" w:rsidR="00503D7E" w:rsidRPr="00B0415E" w:rsidRDefault="00503D7E" w:rsidP="00503D7E">
            <w:pPr>
              <w:rPr>
                <w:b/>
                <w:color w:val="002060"/>
              </w:rPr>
            </w:pPr>
            <w:r w:rsidRPr="00B0415E">
              <w:rPr>
                <w:b/>
                <w:color w:val="002060"/>
              </w:rPr>
              <w:t>Marks Obtained</w:t>
            </w:r>
          </w:p>
        </w:tc>
        <w:tc>
          <w:tcPr>
            <w:tcW w:w="4621" w:type="dxa"/>
          </w:tcPr>
          <w:p w14:paraId="65000075" w14:textId="77777777" w:rsidR="00503D7E" w:rsidRPr="00B0415E" w:rsidRDefault="00503D7E" w:rsidP="00503D7E">
            <w:pPr>
              <w:rPr>
                <w:rFonts w:cs="Times New Roman"/>
                <w:szCs w:val="32"/>
              </w:rPr>
            </w:pPr>
          </w:p>
        </w:tc>
      </w:tr>
      <w:tr w:rsidR="00503D7E" w:rsidRPr="00B0415E" w14:paraId="33718624" w14:textId="77777777" w:rsidTr="00B0415E">
        <w:tc>
          <w:tcPr>
            <w:tcW w:w="4621" w:type="dxa"/>
            <w:shd w:val="clear" w:color="auto" w:fill="D9D9D9" w:themeFill="background1" w:themeFillShade="D9"/>
          </w:tcPr>
          <w:p w14:paraId="466487FC" w14:textId="77777777" w:rsidR="00503D7E" w:rsidRPr="00B0415E" w:rsidRDefault="00B0415E" w:rsidP="00503D7E">
            <w:pPr>
              <w:rPr>
                <w:b/>
                <w:color w:val="002060"/>
              </w:rPr>
            </w:pPr>
            <w:r w:rsidRPr="00B0415E">
              <w:rPr>
                <w:b/>
                <w:color w:val="002060"/>
              </w:rPr>
              <w:t>Percentage / Grade</w:t>
            </w:r>
          </w:p>
        </w:tc>
        <w:tc>
          <w:tcPr>
            <w:tcW w:w="4621" w:type="dxa"/>
          </w:tcPr>
          <w:p w14:paraId="19C19B5A" w14:textId="77777777" w:rsidR="00503D7E" w:rsidRPr="00B0415E" w:rsidRDefault="00503D7E" w:rsidP="00503D7E">
            <w:pPr>
              <w:rPr>
                <w:rFonts w:cs="Times New Roman"/>
                <w:szCs w:val="32"/>
              </w:rPr>
            </w:pPr>
          </w:p>
        </w:tc>
      </w:tr>
    </w:tbl>
    <w:p w14:paraId="2533E0A2" w14:textId="77777777" w:rsidR="00A851DA" w:rsidRDefault="00A851DA" w:rsidP="00503D7E">
      <w:pPr>
        <w:rPr>
          <w:rFonts w:cs="Times New Roman"/>
          <w:sz w:val="24"/>
          <w:szCs w:val="32"/>
        </w:rPr>
      </w:pPr>
    </w:p>
    <w:p w14:paraId="523D5A40" w14:textId="77777777" w:rsidR="00607874" w:rsidRDefault="00607874" w:rsidP="00503D7E">
      <w:pPr>
        <w:rPr>
          <w:rFonts w:cs="Times New Roman"/>
          <w:sz w:val="24"/>
          <w:szCs w:val="32"/>
        </w:rPr>
      </w:pPr>
    </w:p>
    <w:p w14:paraId="16BC3A52" w14:textId="77777777" w:rsidR="00607874" w:rsidRDefault="00607874" w:rsidP="00503D7E">
      <w:pPr>
        <w:rPr>
          <w:rFonts w:cs="Times New Roman"/>
          <w:sz w:val="24"/>
          <w:szCs w:val="32"/>
        </w:rPr>
      </w:pPr>
    </w:p>
    <w:p w14:paraId="4E1612F0" w14:textId="77777777" w:rsidR="00607874" w:rsidRDefault="00607874" w:rsidP="00503D7E">
      <w:pPr>
        <w:rPr>
          <w:rFonts w:cs="Times New Roman"/>
          <w:sz w:val="24"/>
          <w:szCs w:val="32"/>
        </w:rPr>
      </w:pPr>
    </w:p>
    <w:p w14:paraId="3FE14F0A" w14:textId="77777777" w:rsidR="00607874" w:rsidRDefault="00607874" w:rsidP="00503D7E">
      <w:pPr>
        <w:rPr>
          <w:rFonts w:cs="Times New Roman"/>
          <w:sz w:val="24"/>
          <w:szCs w:val="32"/>
        </w:rPr>
      </w:pPr>
    </w:p>
    <w:p w14:paraId="41A201E8" w14:textId="77777777" w:rsidR="00607874" w:rsidRDefault="00607874" w:rsidP="00503D7E">
      <w:pPr>
        <w:rPr>
          <w:rFonts w:cs="Times New Roman"/>
          <w:sz w:val="24"/>
          <w:szCs w:val="32"/>
        </w:rPr>
      </w:pPr>
    </w:p>
    <w:p w14:paraId="7F3001DC" w14:textId="77777777" w:rsidR="00607874" w:rsidRDefault="00607874" w:rsidP="00503D7E">
      <w:pPr>
        <w:rPr>
          <w:rFonts w:cs="Times New Roman"/>
          <w:sz w:val="24"/>
          <w:szCs w:val="32"/>
        </w:rPr>
      </w:pPr>
    </w:p>
    <w:p w14:paraId="6FC45A4B" w14:textId="77777777" w:rsidR="00607874" w:rsidRDefault="00607874" w:rsidP="00503D7E">
      <w:pPr>
        <w:rPr>
          <w:rFonts w:cs="Times New Roman"/>
          <w:sz w:val="24"/>
          <w:szCs w:val="32"/>
        </w:rPr>
      </w:pPr>
    </w:p>
    <w:p w14:paraId="5AC8D55F" w14:textId="77777777" w:rsidR="00EA30AB" w:rsidRDefault="00EA30AB" w:rsidP="00503D7E">
      <w:pPr>
        <w:rPr>
          <w:rFonts w:cs="Times New Roman"/>
          <w:sz w:val="24"/>
          <w:szCs w:val="32"/>
        </w:rPr>
      </w:pPr>
    </w:p>
    <w:p w14:paraId="65AE8D87" w14:textId="77777777" w:rsidR="00EA30AB" w:rsidRDefault="00EA30AB" w:rsidP="00503D7E">
      <w:pPr>
        <w:rPr>
          <w:rFonts w:cs="Times New Roman"/>
          <w:sz w:val="24"/>
          <w:szCs w:val="32"/>
        </w:rPr>
      </w:pPr>
    </w:p>
    <w:p w14:paraId="747863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8F0DF" w14:textId="77777777" w:rsidR="00713F00" w:rsidRDefault="00713F00" w:rsidP="00CB4D0A">
      <w:pPr>
        <w:spacing w:after="0" w:line="240" w:lineRule="auto"/>
      </w:pPr>
      <w:r>
        <w:separator/>
      </w:r>
    </w:p>
  </w:endnote>
  <w:endnote w:type="continuationSeparator" w:id="0">
    <w:p w14:paraId="1220BE07" w14:textId="77777777" w:rsidR="00713F00" w:rsidRDefault="00713F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unito">
    <w:altName w:val="Corbel"/>
    <w:panose1 w:val="02000503030000020003"/>
    <w:charset w:val="00"/>
    <w:family w:val="auto"/>
    <w:pitch w:val="variable"/>
    <w:sig w:usb0="A00000E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D6914" w14:textId="77777777" w:rsidR="00713F00" w:rsidRDefault="00713F00" w:rsidP="00CB4D0A">
      <w:pPr>
        <w:spacing w:after="0" w:line="240" w:lineRule="auto"/>
      </w:pPr>
      <w:r>
        <w:separator/>
      </w:r>
    </w:p>
  </w:footnote>
  <w:footnote w:type="continuationSeparator" w:id="0">
    <w:p w14:paraId="09EE30D2" w14:textId="77777777" w:rsidR="00713F00" w:rsidRDefault="00713F0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B1028"/>
    <w:multiLevelType w:val="multilevel"/>
    <w:tmpl w:val="0E1C9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A7F2D"/>
    <w:multiLevelType w:val="hybridMultilevel"/>
    <w:tmpl w:val="242C2738"/>
    <w:lvl w:ilvl="0" w:tplc="436E3B92">
      <w:start w:val="1"/>
      <w:numFmt w:val="lowerRoman"/>
      <w:lvlText w:val="%1."/>
      <w:lvlJc w:val="left"/>
      <w:pPr>
        <w:ind w:left="1440" w:hanging="720"/>
      </w:pPr>
      <w:rPr>
        <w:rFonts w:ascii="Helvetica" w:eastAsia="Times New Roman" w:hAnsi="Helvetica" w:cs="Helvetica" w:hint="default"/>
        <w:color w:val="4444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9B6352"/>
    <w:multiLevelType w:val="multilevel"/>
    <w:tmpl w:val="0D22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0F6661"/>
    <w:multiLevelType w:val="hybridMultilevel"/>
    <w:tmpl w:val="EDAC95DE"/>
    <w:lvl w:ilvl="0" w:tplc="A5A8C750">
      <w:start w:val="1"/>
      <w:numFmt w:val="upperRoman"/>
      <w:lvlText w:val="%1."/>
      <w:lvlJc w:val="left"/>
      <w:pPr>
        <w:ind w:left="720" w:hanging="360"/>
      </w:pPr>
      <w:rPr>
        <w:rFonts w:asciiTheme="minorHAnsi" w:eastAsiaTheme="minorHAnsi" w:hAnsiTheme="minorHAnsi" w:cstheme="minorBidi"/>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321A2"/>
    <w:multiLevelType w:val="hybridMultilevel"/>
    <w:tmpl w:val="8BC6BF8A"/>
    <w:lvl w:ilvl="0" w:tplc="728CDB2A">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5433F6"/>
    <w:multiLevelType w:val="hybridMultilevel"/>
    <w:tmpl w:val="B0809A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03AFB"/>
    <w:multiLevelType w:val="hybridMultilevel"/>
    <w:tmpl w:val="E1C4C1B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B6B0689"/>
    <w:multiLevelType w:val="hybridMultilevel"/>
    <w:tmpl w:val="B43605E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CF035DB"/>
    <w:multiLevelType w:val="hybridMultilevel"/>
    <w:tmpl w:val="930CC95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2CA374A"/>
    <w:multiLevelType w:val="multilevel"/>
    <w:tmpl w:val="AA864BA0"/>
    <w:lvl w:ilvl="0">
      <w:start w:val="1"/>
      <w:numFmt w:val="bullet"/>
      <w:lvlText w:val=""/>
      <w:lvlJc w:val="left"/>
      <w:pPr>
        <w:tabs>
          <w:tab w:val="num" w:pos="720"/>
        </w:tabs>
        <w:ind w:left="720" w:hanging="360"/>
      </w:pPr>
      <w:rPr>
        <w:rFonts w:ascii="Wingdings" w:hAnsi="Wingdings"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40563F"/>
    <w:multiLevelType w:val="hybridMultilevel"/>
    <w:tmpl w:val="115C72B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276017"/>
    <w:multiLevelType w:val="hybridMultilevel"/>
    <w:tmpl w:val="C3EEF7B8"/>
    <w:lvl w:ilvl="0" w:tplc="D69CC8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9157E0"/>
    <w:multiLevelType w:val="hybridMultilevel"/>
    <w:tmpl w:val="75EECE4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1D12404"/>
    <w:multiLevelType w:val="multilevel"/>
    <w:tmpl w:val="D84A4D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4" w15:restartNumberingAfterBreak="0">
    <w:nsid w:val="4A3349D7"/>
    <w:multiLevelType w:val="hybridMultilevel"/>
    <w:tmpl w:val="ED683D78"/>
    <w:lvl w:ilvl="0" w:tplc="728CDB2A">
      <w:start w:val="2"/>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4E5311E4"/>
    <w:multiLevelType w:val="hybridMultilevel"/>
    <w:tmpl w:val="12604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ED344F2"/>
    <w:multiLevelType w:val="hybridMultilevel"/>
    <w:tmpl w:val="82BCEF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184F08"/>
    <w:multiLevelType w:val="hybridMultilevel"/>
    <w:tmpl w:val="46D236A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BE06F9B"/>
    <w:multiLevelType w:val="hybridMultilevel"/>
    <w:tmpl w:val="A5564306"/>
    <w:lvl w:ilvl="0" w:tplc="728CDB2A">
      <w:start w:val="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7D34A75"/>
    <w:multiLevelType w:val="hybridMultilevel"/>
    <w:tmpl w:val="837A6E70"/>
    <w:lvl w:ilvl="0" w:tplc="728CDB2A">
      <w:start w:val="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87345C2"/>
    <w:multiLevelType w:val="hybridMultilevel"/>
    <w:tmpl w:val="448636AA"/>
    <w:lvl w:ilvl="0" w:tplc="6228EED0">
      <w:start w:val="2"/>
      <w:numFmt w:val="lowerRoman"/>
      <w:lvlText w:val="%1."/>
      <w:lvlJc w:val="left"/>
      <w:pPr>
        <w:ind w:left="1080" w:hanging="720"/>
      </w:pPr>
      <w:rPr>
        <w:rFonts w:eastAsiaTheme="minorHAnsi" w:hint="default"/>
        <w:b/>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2C0E3A"/>
    <w:multiLevelType w:val="hybridMultilevel"/>
    <w:tmpl w:val="07521DC0"/>
    <w:lvl w:ilvl="0" w:tplc="728CDB2A">
      <w:start w:val="2"/>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69CC121E"/>
    <w:multiLevelType w:val="hybridMultilevel"/>
    <w:tmpl w:val="7304CD24"/>
    <w:lvl w:ilvl="0" w:tplc="3488A410">
      <w:start w:val="5"/>
      <w:numFmt w:val="bullet"/>
      <w:lvlText w:val="-"/>
      <w:lvlJc w:val="left"/>
      <w:pPr>
        <w:ind w:left="1155" w:hanging="360"/>
      </w:pPr>
      <w:rPr>
        <w:rFonts w:ascii="Nunito" w:eastAsia="Times New Roman" w:hAnsi="Nunito" w:cs="Times New Roman" w:hint="default"/>
        <w:b/>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4" w15:restartNumberingAfterBreak="0">
    <w:nsid w:val="7B63599B"/>
    <w:multiLevelType w:val="hybridMultilevel"/>
    <w:tmpl w:val="A2A2915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7"/>
  </w:num>
  <w:num w:numId="2">
    <w:abstractNumId w:val="3"/>
  </w:num>
  <w:num w:numId="3">
    <w:abstractNumId w:val="9"/>
  </w:num>
  <w:num w:numId="4">
    <w:abstractNumId w:val="23"/>
  </w:num>
  <w:num w:numId="5">
    <w:abstractNumId w:val="5"/>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4"/>
  </w:num>
  <w:num w:numId="12">
    <w:abstractNumId w:val="16"/>
  </w:num>
  <w:num w:numId="13">
    <w:abstractNumId w:val="21"/>
  </w:num>
  <w:num w:numId="14">
    <w:abstractNumId w:val="12"/>
  </w:num>
  <w:num w:numId="15">
    <w:abstractNumId w:val="14"/>
  </w:num>
  <w:num w:numId="16">
    <w:abstractNumId w:val="19"/>
  </w:num>
  <w:num w:numId="17">
    <w:abstractNumId w:val="22"/>
  </w:num>
  <w:num w:numId="18">
    <w:abstractNumId w:val="20"/>
  </w:num>
  <w:num w:numId="19">
    <w:abstractNumId w:val="8"/>
  </w:num>
  <w:num w:numId="20">
    <w:abstractNumId w:val="2"/>
  </w:num>
  <w:num w:numId="21">
    <w:abstractNumId w:val="0"/>
  </w:num>
  <w:num w:numId="22">
    <w:abstractNumId w:val="1"/>
  </w:num>
  <w:num w:numId="23">
    <w:abstractNumId w:val="10"/>
  </w:num>
  <w:num w:numId="24">
    <w:abstractNumId w:val="13"/>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16D65"/>
    <w:rsid w:val="00035CDD"/>
    <w:rsid w:val="00040083"/>
    <w:rsid w:val="00055992"/>
    <w:rsid w:val="000820E8"/>
    <w:rsid w:val="001175EE"/>
    <w:rsid w:val="00157CF6"/>
    <w:rsid w:val="00182416"/>
    <w:rsid w:val="00187EB4"/>
    <w:rsid w:val="001F0481"/>
    <w:rsid w:val="00200C92"/>
    <w:rsid w:val="0020451E"/>
    <w:rsid w:val="00206B9D"/>
    <w:rsid w:val="0023259C"/>
    <w:rsid w:val="00235E53"/>
    <w:rsid w:val="002B0BD7"/>
    <w:rsid w:val="002B573D"/>
    <w:rsid w:val="002C5CB2"/>
    <w:rsid w:val="002F779F"/>
    <w:rsid w:val="00371885"/>
    <w:rsid w:val="003E2B87"/>
    <w:rsid w:val="00402786"/>
    <w:rsid w:val="00405895"/>
    <w:rsid w:val="004058DF"/>
    <w:rsid w:val="004408A5"/>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6DD6"/>
    <w:rsid w:val="006034F6"/>
    <w:rsid w:val="00607874"/>
    <w:rsid w:val="00607E77"/>
    <w:rsid w:val="00617BB3"/>
    <w:rsid w:val="00645CDD"/>
    <w:rsid w:val="006823A7"/>
    <w:rsid w:val="00687EE8"/>
    <w:rsid w:val="006E7728"/>
    <w:rsid w:val="0070347F"/>
    <w:rsid w:val="0070678E"/>
    <w:rsid w:val="00710B38"/>
    <w:rsid w:val="00713F00"/>
    <w:rsid w:val="00787E99"/>
    <w:rsid w:val="007A30BB"/>
    <w:rsid w:val="00831C11"/>
    <w:rsid w:val="0085598B"/>
    <w:rsid w:val="008A60B4"/>
    <w:rsid w:val="008B3C31"/>
    <w:rsid w:val="008B64FE"/>
    <w:rsid w:val="008F04AA"/>
    <w:rsid w:val="00935BF7"/>
    <w:rsid w:val="0095442C"/>
    <w:rsid w:val="00983942"/>
    <w:rsid w:val="009C37E0"/>
    <w:rsid w:val="009E41F4"/>
    <w:rsid w:val="00A14B66"/>
    <w:rsid w:val="00A65CF7"/>
    <w:rsid w:val="00A67592"/>
    <w:rsid w:val="00A81AB4"/>
    <w:rsid w:val="00A851DA"/>
    <w:rsid w:val="00AC7D5B"/>
    <w:rsid w:val="00AD7243"/>
    <w:rsid w:val="00AE1481"/>
    <w:rsid w:val="00B0415E"/>
    <w:rsid w:val="00B04678"/>
    <w:rsid w:val="00B16B55"/>
    <w:rsid w:val="00BC46DF"/>
    <w:rsid w:val="00C03577"/>
    <w:rsid w:val="00C364F4"/>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258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A0147D"/>
  <w15:docId w15:val="{0F609AF6-1F94-4EDC-85B1-ADF656B64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408A5"/>
    <w:rPr>
      <w:b/>
      <w:bCs/>
    </w:rPr>
  </w:style>
  <w:style w:type="paragraph" w:styleId="NormalWeb">
    <w:name w:val="Normal (Web)"/>
    <w:basedOn w:val="Normal"/>
    <w:uiPriority w:val="99"/>
    <w:unhideWhenUsed/>
    <w:rsid w:val="004408A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787E99"/>
    <w:rPr>
      <w:color w:val="0000FF"/>
      <w:u w:val="single"/>
    </w:rPr>
  </w:style>
  <w:style w:type="character" w:customStyle="1" w:styleId="ilfuvd">
    <w:name w:val="ilfuvd"/>
    <w:basedOn w:val="DefaultParagraphFont"/>
    <w:rsid w:val="00787E99"/>
  </w:style>
  <w:style w:type="character" w:customStyle="1" w:styleId="uiqtextrenderedqtext">
    <w:name w:val="ui_qtext_rendered_qtext"/>
    <w:basedOn w:val="DefaultParagraphFont"/>
    <w:rsid w:val="00787E99"/>
  </w:style>
  <w:style w:type="character" w:styleId="Emphasis">
    <w:name w:val="Emphasis"/>
    <w:basedOn w:val="DefaultParagraphFont"/>
    <w:uiPriority w:val="20"/>
    <w:qFormat/>
    <w:rsid w:val="00B16B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08121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arketing91.com/types-of-market/" TargetMode="External"/><Relationship Id="rId4" Type="http://schemas.openxmlformats.org/officeDocument/2006/relationships/settings" Target="settings.xml"/><Relationship Id="rId9" Type="http://schemas.openxmlformats.org/officeDocument/2006/relationships/hyperlink" Target="https://www.marketing91.com/implement-marketing-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F671C-C321-4500-B439-17C2FA8F4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2053</Words>
  <Characters>11708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Hassan FENGAI</cp:lastModifiedBy>
  <cp:revision>2</cp:revision>
  <dcterms:created xsi:type="dcterms:W3CDTF">2019-03-28T18:17:00Z</dcterms:created>
  <dcterms:modified xsi:type="dcterms:W3CDTF">2019-03-28T18:17:00Z</dcterms:modified>
</cp:coreProperties>
</file>