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44C430"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05F5129" wp14:editId="33B93E5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3275B27" w14:textId="77777777" w:rsidR="00607874" w:rsidRDefault="00FE154C" w:rsidP="00A851DA">
      <w:pPr>
        <w:rPr>
          <w:lang w:val="en-US"/>
        </w:rPr>
      </w:pPr>
      <w:r>
        <w:rPr>
          <w:noProof/>
          <w:lang w:val="en-US" w:eastAsia="zh-TW"/>
        </w:rPr>
        <w:pict w14:anchorId="6498EB57">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01A88647" w14:textId="77777777" w:rsidR="00FE154C" w:rsidRDefault="00FE154C" w:rsidP="00405895">
                  <w:pPr>
                    <w:jc w:val="center"/>
                    <w:rPr>
                      <w:b/>
                      <w:bCs/>
                      <w:color w:val="002060"/>
                      <w:sz w:val="44"/>
                      <w:szCs w:val="40"/>
                    </w:rPr>
                  </w:pPr>
                  <w:r>
                    <w:rPr>
                      <w:sz w:val="24"/>
                    </w:rPr>
                    <w:t xml:space="preserve">   </w:t>
                  </w:r>
                  <w:r>
                    <w:rPr>
                      <w:b/>
                      <w:bCs/>
                      <w:color w:val="002060"/>
                      <w:sz w:val="44"/>
                      <w:szCs w:val="40"/>
                    </w:rPr>
                    <w:t>Assignment Cover Sheet</w:t>
                  </w:r>
                </w:p>
                <w:p w14:paraId="39340319" w14:textId="77777777" w:rsidR="00FE154C" w:rsidRDefault="00FE154C"/>
              </w:txbxContent>
            </v:textbox>
          </v:shape>
        </w:pict>
      </w:r>
    </w:p>
    <w:p w14:paraId="17E0A85C" w14:textId="77777777" w:rsidR="00607874" w:rsidRDefault="00607874" w:rsidP="00A851DA">
      <w:pPr>
        <w:rPr>
          <w:lang w:val="en-US"/>
        </w:rPr>
      </w:pPr>
    </w:p>
    <w:p w14:paraId="20A785F4" w14:textId="77777777" w:rsidR="00607874" w:rsidRDefault="00607874" w:rsidP="00A851DA">
      <w:pPr>
        <w:rPr>
          <w:lang w:val="en-US"/>
        </w:rPr>
      </w:pPr>
    </w:p>
    <w:p w14:paraId="55CA926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0A04DE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5FF63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775E35E" w14:textId="77777777" w:rsidR="00A851DA" w:rsidRPr="00B0415E" w:rsidRDefault="00FB7ECD">
            <w:pPr>
              <w:pStyle w:val="Default"/>
              <w:rPr>
                <w:rFonts w:asciiTheme="minorHAnsi" w:hAnsiTheme="minorHAnsi"/>
              </w:rPr>
            </w:pPr>
            <w:r>
              <w:rPr>
                <w:rFonts w:asciiTheme="minorHAnsi" w:hAnsiTheme="minorHAnsi"/>
              </w:rPr>
              <w:t>Peter Gisbey</w:t>
            </w:r>
          </w:p>
        </w:tc>
      </w:tr>
      <w:tr w:rsidR="00A851DA" w:rsidRPr="00B0415E" w14:paraId="376EF29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D8D4E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96CA125" w14:textId="77777777" w:rsidR="00A851DA" w:rsidRPr="00B0415E" w:rsidRDefault="002E2DAC">
            <w:pPr>
              <w:pStyle w:val="Default"/>
              <w:rPr>
                <w:rFonts w:asciiTheme="minorHAnsi" w:hAnsiTheme="minorHAnsi"/>
              </w:rPr>
            </w:pPr>
            <w:r>
              <w:rPr>
                <w:rFonts w:asciiTheme="minorHAnsi" w:hAnsiTheme="minorHAnsi"/>
              </w:rPr>
              <w:t>17065</w:t>
            </w:r>
          </w:p>
        </w:tc>
      </w:tr>
      <w:tr w:rsidR="00A851DA" w:rsidRPr="00B0415E" w14:paraId="3C74333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5E59A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CA18B91" w14:textId="77777777" w:rsidR="00A851DA" w:rsidRPr="00B0415E" w:rsidRDefault="00FB7ECD">
            <w:pPr>
              <w:pStyle w:val="Default"/>
              <w:rPr>
                <w:rFonts w:asciiTheme="minorHAnsi" w:hAnsiTheme="minorHAnsi"/>
              </w:rPr>
            </w:pPr>
            <w:r>
              <w:rPr>
                <w:rFonts w:asciiTheme="minorHAnsi" w:hAnsiTheme="minorHAnsi"/>
              </w:rPr>
              <w:t>Environmental Management</w:t>
            </w:r>
          </w:p>
        </w:tc>
      </w:tr>
      <w:tr w:rsidR="00A851DA" w:rsidRPr="00B0415E" w14:paraId="6C9542F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DD69E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9354B44" w14:textId="3765925A" w:rsidR="00A851DA" w:rsidRPr="00B0415E" w:rsidRDefault="00870306">
            <w:r>
              <w:t>3</w:t>
            </w:r>
          </w:p>
        </w:tc>
      </w:tr>
    </w:tbl>
    <w:p w14:paraId="3536368D" w14:textId="77777777" w:rsidR="00CC2FB3" w:rsidRDefault="00CC2FB3" w:rsidP="00A851DA">
      <w:pPr>
        <w:rPr>
          <w:b/>
          <w:lang w:val="en-US"/>
        </w:rPr>
      </w:pPr>
    </w:p>
    <w:p w14:paraId="7BD783C7" w14:textId="77777777" w:rsidR="00443E6F" w:rsidRDefault="00527C11" w:rsidP="00A851DA">
      <w:pPr>
        <w:rPr>
          <w:b/>
          <w:sz w:val="28"/>
          <w:lang w:val="en-US"/>
        </w:rPr>
      </w:pPr>
      <w:r w:rsidRPr="00443E6F">
        <w:rPr>
          <w:b/>
          <w:sz w:val="28"/>
          <w:lang w:val="en-US"/>
        </w:rPr>
        <w:t>Marking Criteria:</w:t>
      </w:r>
    </w:p>
    <w:p w14:paraId="15E7713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AEF11A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9E0CA5" w14:paraId="5B3C4878" w14:textId="77777777" w:rsidTr="00CC2FB3">
        <w:tc>
          <w:tcPr>
            <w:tcW w:w="9242" w:type="dxa"/>
          </w:tcPr>
          <w:p w14:paraId="3F3EC95F" w14:textId="77777777" w:rsidR="00870306" w:rsidRPr="009E0CA5" w:rsidRDefault="00870306" w:rsidP="00870306">
            <w:pPr>
              <w:autoSpaceDE w:val="0"/>
              <w:autoSpaceDN w:val="0"/>
              <w:adjustRightInd w:val="0"/>
              <w:rPr>
                <w:rFonts w:ascii="Calibri" w:hAnsi="Calibri" w:cs="Calibri"/>
                <w:i/>
                <w:color w:val="000000"/>
              </w:rPr>
            </w:pPr>
            <w:r w:rsidRPr="009E0CA5">
              <w:rPr>
                <w:rFonts w:ascii="Calibri,Bold" w:hAnsi="Calibri,Bold" w:cs="Calibri,Bold"/>
                <w:b/>
                <w:bCs/>
                <w:i/>
                <w:color w:val="C10000"/>
              </w:rPr>
              <w:t xml:space="preserve">1. </w:t>
            </w:r>
            <w:r w:rsidRPr="009E0CA5">
              <w:rPr>
                <w:rFonts w:ascii="Calibri" w:hAnsi="Calibri" w:cs="Calibri"/>
                <w:i/>
                <w:color w:val="000000"/>
              </w:rPr>
              <w:t>What is environmental management? What are various benefits associated with the</w:t>
            </w:r>
          </w:p>
          <w:p w14:paraId="66C01B46" w14:textId="77777777" w:rsidR="00870306" w:rsidRPr="009E0CA5" w:rsidRDefault="00870306" w:rsidP="00870306">
            <w:pPr>
              <w:autoSpaceDE w:val="0"/>
              <w:autoSpaceDN w:val="0"/>
              <w:adjustRightInd w:val="0"/>
              <w:rPr>
                <w:rFonts w:ascii="Calibri" w:hAnsi="Calibri" w:cs="Calibri"/>
                <w:i/>
                <w:color w:val="000000"/>
              </w:rPr>
            </w:pPr>
            <w:r w:rsidRPr="009E0CA5">
              <w:rPr>
                <w:rFonts w:ascii="Calibri" w:hAnsi="Calibri" w:cs="Calibri"/>
                <w:i/>
                <w:color w:val="000000"/>
              </w:rPr>
              <w:t>effective management of environmental issues? (10)</w:t>
            </w:r>
          </w:p>
          <w:p w14:paraId="72E33D7E" w14:textId="77777777" w:rsidR="00870306" w:rsidRPr="009E0CA5" w:rsidRDefault="00870306" w:rsidP="00870306">
            <w:pPr>
              <w:autoSpaceDE w:val="0"/>
              <w:autoSpaceDN w:val="0"/>
              <w:adjustRightInd w:val="0"/>
              <w:rPr>
                <w:rFonts w:ascii="Calibri" w:hAnsi="Calibri" w:cs="Calibri"/>
                <w:color w:val="000000"/>
              </w:rPr>
            </w:pPr>
          </w:p>
          <w:p w14:paraId="5EBB937F" w14:textId="77777777" w:rsidR="00870306" w:rsidRPr="009E0CA5" w:rsidRDefault="00870306" w:rsidP="00870306">
            <w:pPr>
              <w:autoSpaceDE w:val="0"/>
              <w:autoSpaceDN w:val="0"/>
              <w:adjustRightInd w:val="0"/>
              <w:rPr>
                <w:rFonts w:ascii="Calibri" w:hAnsi="Calibri" w:cs="Calibri"/>
                <w:color w:val="000000"/>
              </w:rPr>
            </w:pPr>
            <w:r w:rsidRPr="009E0CA5">
              <w:rPr>
                <w:rFonts w:ascii="Calibri" w:hAnsi="Calibri" w:cs="Calibri"/>
                <w:color w:val="000000"/>
              </w:rPr>
              <w:t xml:space="preserve">Firstly, based on the course notes, environmental management in layman's language is the process by which environmental health is regulated. </w:t>
            </w:r>
          </w:p>
          <w:p w14:paraId="2D8A4D1A" w14:textId="77777777" w:rsidR="00870306" w:rsidRPr="009E0CA5" w:rsidRDefault="00870306" w:rsidP="00870306">
            <w:pPr>
              <w:autoSpaceDE w:val="0"/>
              <w:autoSpaceDN w:val="0"/>
              <w:adjustRightInd w:val="0"/>
              <w:rPr>
                <w:rFonts w:ascii="Calibri" w:hAnsi="Calibri" w:cs="Calibri"/>
                <w:color w:val="000000"/>
              </w:rPr>
            </w:pPr>
          </w:p>
          <w:p w14:paraId="12BB0EA6" w14:textId="7B81619A" w:rsidR="00870306" w:rsidRPr="009E0CA5" w:rsidRDefault="00870306" w:rsidP="00870306">
            <w:pPr>
              <w:autoSpaceDE w:val="0"/>
              <w:autoSpaceDN w:val="0"/>
              <w:adjustRightInd w:val="0"/>
              <w:rPr>
                <w:rFonts w:ascii="Calibri" w:hAnsi="Calibri" w:cs="Calibri"/>
                <w:color w:val="000000"/>
              </w:rPr>
            </w:pPr>
            <w:r w:rsidRPr="009E0CA5">
              <w:rPr>
                <w:rFonts w:ascii="Calibri" w:hAnsi="Calibri" w:cs="Calibri"/>
                <w:color w:val="000000"/>
              </w:rPr>
              <w:t>Human beings cannot aspire to manage the environment itself, so perforce environmental management is the process of taking steps and behaviours to have a positive effect on the environment (at the same time minimising any negative effect on the environment).</w:t>
            </w:r>
          </w:p>
          <w:p w14:paraId="2D2DC428" w14:textId="77777777" w:rsidR="00870306" w:rsidRPr="009E0CA5" w:rsidRDefault="00870306" w:rsidP="00870306">
            <w:pPr>
              <w:autoSpaceDE w:val="0"/>
              <w:autoSpaceDN w:val="0"/>
              <w:adjustRightInd w:val="0"/>
              <w:rPr>
                <w:rFonts w:ascii="Calibri" w:hAnsi="Calibri" w:cs="Calibri"/>
                <w:color w:val="000000"/>
              </w:rPr>
            </w:pPr>
          </w:p>
          <w:p w14:paraId="4FCB01CE" w14:textId="77777777" w:rsidR="00870306" w:rsidRPr="009E0CA5" w:rsidRDefault="00870306" w:rsidP="00870306">
            <w:pPr>
              <w:autoSpaceDE w:val="0"/>
              <w:autoSpaceDN w:val="0"/>
              <w:adjustRightInd w:val="0"/>
              <w:rPr>
                <w:rFonts w:ascii="Calibri" w:hAnsi="Calibri" w:cs="Calibri"/>
                <w:color w:val="000000"/>
              </w:rPr>
            </w:pPr>
            <w:r w:rsidRPr="009E0CA5">
              <w:rPr>
                <w:rFonts w:ascii="Calibri" w:hAnsi="Calibri" w:cs="Calibri"/>
                <w:color w:val="000000"/>
              </w:rPr>
              <w:t xml:space="preserve">Environmental management involves the wise use of activity and resources to impact the world. Specifically, many leading organisations have developed a management plan or system to implement, manage and maintain environmental goals (e.g. Coca-Cola). </w:t>
            </w:r>
          </w:p>
          <w:p w14:paraId="3A111C6B" w14:textId="77777777" w:rsidR="00870306" w:rsidRPr="009E0CA5" w:rsidRDefault="00870306" w:rsidP="00870306">
            <w:pPr>
              <w:autoSpaceDE w:val="0"/>
              <w:autoSpaceDN w:val="0"/>
              <w:adjustRightInd w:val="0"/>
              <w:rPr>
                <w:rFonts w:ascii="Calibri" w:hAnsi="Calibri" w:cs="Calibri"/>
                <w:color w:val="000000"/>
              </w:rPr>
            </w:pPr>
          </w:p>
          <w:p w14:paraId="3D7C13E1" w14:textId="77777777" w:rsidR="00870306" w:rsidRPr="009E0CA5" w:rsidRDefault="00870306" w:rsidP="00870306">
            <w:pPr>
              <w:autoSpaceDE w:val="0"/>
              <w:autoSpaceDN w:val="0"/>
              <w:adjustRightInd w:val="0"/>
              <w:rPr>
                <w:rFonts w:ascii="Calibri" w:hAnsi="Calibri" w:cs="Calibri"/>
                <w:color w:val="000000"/>
              </w:rPr>
            </w:pPr>
            <w:r w:rsidRPr="009E0CA5">
              <w:rPr>
                <w:rFonts w:ascii="Calibri" w:hAnsi="Calibri" w:cs="Calibri"/>
                <w:color w:val="000000"/>
              </w:rPr>
              <w:t>Management plans for the environment are conceptualised by many companies and</w:t>
            </w:r>
          </w:p>
          <w:p w14:paraId="00AB5326" w14:textId="3A6F4096" w:rsidR="00870306" w:rsidRPr="009E0CA5" w:rsidRDefault="00870306" w:rsidP="00870306">
            <w:pPr>
              <w:autoSpaceDE w:val="0"/>
              <w:autoSpaceDN w:val="0"/>
              <w:adjustRightInd w:val="0"/>
              <w:rPr>
                <w:rFonts w:ascii="Calibri" w:hAnsi="Calibri" w:cs="Calibri"/>
                <w:color w:val="000000"/>
              </w:rPr>
            </w:pPr>
            <w:r w:rsidRPr="009E0CA5">
              <w:rPr>
                <w:rFonts w:ascii="Calibri" w:hAnsi="Calibri" w:cs="Calibri"/>
                <w:color w:val="000000"/>
              </w:rPr>
              <w:t xml:space="preserve">organisations, because taking care of the planet has become the prime responsibility of everybody in every type of profession. Successful companies today are not only measured by how much profitable their products are but also how well they respond to the call to protect the natural environment. </w:t>
            </w:r>
          </w:p>
          <w:p w14:paraId="47A197D2" w14:textId="77777777" w:rsidR="00870306" w:rsidRPr="009E0CA5" w:rsidRDefault="00870306" w:rsidP="00870306">
            <w:pPr>
              <w:autoSpaceDE w:val="0"/>
              <w:autoSpaceDN w:val="0"/>
              <w:adjustRightInd w:val="0"/>
              <w:rPr>
                <w:rFonts w:ascii="Calibri" w:hAnsi="Calibri" w:cs="Calibri"/>
                <w:color w:val="000000"/>
              </w:rPr>
            </w:pPr>
          </w:p>
          <w:p w14:paraId="1D4A23EA" w14:textId="7DFDA265" w:rsidR="00870306" w:rsidRPr="009E0CA5" w:rsidRDefault="00870306" w:rsidP="00870306">
            <w:pPr>
              <w:autoSpaceDE w:val="0"/>
              <w:autoSpaceDN w:val="0"/>
              <w:adjustRightInd w:val="0"/>
              <w:rPr>
                <w:rFonts w:ascii="Calibri" w:hAnsi="Calibri" w:cs="Calibri"/>
                <w:color w:val="000000"/>
              </w:rPr>
            </w:pPr>
            <w:r w:rsidRPr="009E0CA5">
              <w:rPr>
                <w:rFonts w:ascii="Calibri" w:hAnsi="Calibri" w:cs="Calibri"/>
                <w:color w:val="000000"/>
              </w:rPr>
              <w:t>Indeed, global companies are increasingly recognising that green products do not necessarily cost more but serve to provide market niches that could help the company thrive. For example, the success stories of Kodak single-use camera and Xerox re-manufacturing programmes have made businesses rethink (and indeed re-imagine</w:t>
            </w:r>
            <w:r w:rsidR="00D13FD0" w:rsidRPr="009E0CA5">
              <w:rPr>
                <w:rFonts w:ascii="Calibri" w:hAnsi="Calibri" w:cs="Calibri"/>
                <w:color w:val="000000"/>
              </w:rPr>
              <w:t>!</w:t>
            </w:r>
            <w:r w:rsidRPr="009E0CA5">
              <w:rPr>
                <w:rFonts w:ascii="Calibri" w:hAnsi="Calibri" w:cs="Calibri"/>
                <w:color w:val="000000"/>
              </w:rPr>
              <w:t>) their strategies and pay attention to environmental management.</w:t>
            </w:r>
          </w:p>
          <w:p w14:paraId="40509808" w14:textId="77777777" w:rsidR="00870306" w:rsidRPr="009E0CA5" w:rsidRDefault="00870306" w:rsidP="00870306">
            <w:pPr>
              <w:autoSpaceDE w:val="0"/>
              <w:autoSpaceDN w:val="0"/>
              <w:adjustRightInd w:val="0"/>
              <w:rPr>
                <w:rFonts w:ascii="Calibri" w:hAnsi="Calibri" w:cs="Calibri"/>
                <w:b/>
                <w:bCs/>
                <w:color w:val="000000"/>
              </w:rPr>
            </w:pPr>
          </w:p>
          <w:p w14:paraId="6EE54471" w14:textId="77777777" w:rsidR="00870306" w:rsidRPr="009E0CA5" w:rsidRDefault="00870306" w:rsidP="00870306">
            <w:pPr>
              <w:autoSpaceDE w:val="0"/>
              <w:autoSpaceDN w:val="0"/>
              <w:adjustRightInd w:val="0"/>
              <w:rPr>
                <w:rFonts w:ascii="Calibri" w:hAnsi="Calibri" w:cs="Calibri"/>
                <w:color w:val="000000"/>
              </w:rPr>
            </w:pPr>
            <w:r w:rsidRPr="009E0CA5">
              <w:rPr>
                <w:rFonts w:ascii="Calibri" w:hAnsi="Calibri" w:cs="Calibri"/>
                <w:color w:val="000000"/>
              </w:rPr>
              <w:t xml:space="preserve">Environmental management is therefore a process concerned with human–environment interactions, which seeks to identify: </w:t>
            </w:r>
          </w:p>
          <w:p w14:paraId="6C7FA593" w14:textId="77777777" w:rsidR="00870306" w:rsidRPr="009E0CA5" w:rsidRDefault="00870306" w:rsidP="00870306">
            <w:pPr>
              <w:autoSpaceDE w:val="0"/>
              <w:autoSpaceDN w:val="0"/>
              <w:adjustRightInd w:val="0"/>
              <w:rPr>
                <w:rFonts w:ascii="Calibri" w:hAnsi="Calibri" w:cs="Calibri"/>
                <w:color w:val="000000"/>
              </w:rPr>
            </w:pPr>
          </w:p>
          <w:p w14:paraId="77FFE26C" w14:textId="77777777" w:rsidR="00870306" w:rsidRPr="009E0CA5" w:rsidRDefault="00870306" w:rsidP="00870306">
            <w:pPr>
              <w:pStyle w:val="ListParagraph"/>
              <w:numPr>
                <w:ilvl w:val="0"/>
                <w:numId w:val="3"/>
              </w:numPr>
              <w:autoSpaceDE w:val="0"/>
              <w:autoSpaceDN w:val="0"/>
              <w:adjustRightInd w:val="0"/>
              <w:rPr>
                <w:rFonts w:cs="Calibri"/>
                <w:color w:val="000000"/>
              </w:rPr>
            </w:pPr>
            <w:r w:rsidRPr="009E0CA5">
              <w:rPr>
                <w:rFonts w:cs="Calibri"/>
                <w:color w:val="000000"/>
              </w:rPr>
              <w:lastRenderedPageBreak/>
              <w:t xml:space="preserve">what is environmentally desirable; </w:t>
            </w:r>
          </w:p>
          <w:p w14:paraId="2E9E4A56" w14:textId="4A63C6D8" w:rsidR="00870306" w:rsidRPr="009E0CA5" w:rsidRDefault="00870306" w:rsidP="00870306">
            <w:pPr>
              <w:pStyle w:val="ListParagraph"/>
              <w:numPr>
                <w:ilvl w:val="0"/>
                <w:numId w:val="3"/>
              </w:numPr>
              <w:autoSpaceDE w:val="0"/>
              <w:autoSpaceDN w:val="0"/>
              <w:adjustRightInd w:val="0"/>
              <w:rPr>
                <w:rFonts w:cs="Calibri"/>
                <w:color w:val="000000"/>
              </w:rPr>
            </w:pPr>
            <w:r w:rsidRPr="009E0CA5">
              <w:rPr>
                <w:rFonts w:cs="Calibri"/>
                <w:color w:val="000000"/>
              </w:rPr>
              <w:t>what are the physical, economic, social and technological constraints to achieving that</w:t>
            </w:r>
            <w:r w:rsidR="009E0CA5" w:rsidRPr="009E0CA5">
              <w:rPr>
                <w:rFonts w:cs="Calibri"/>
                <w:color w:val="000000"/>
              </w:rPr>
              <w:t xml:space="preserve">; </w:t>
            </w:r>
            <w:r w:rsidRPr="009E0CA5">
              <w:rPr>
                <w:rFonts w:cs="Calibri"/>
                <w:color w:val="000000"/>
              </w:rPr>
              <w:t xml:space="preserve">and </w:t>
            </w:r>
          </w:p>
          <w:p w14:paraId="09969DE3" w14:textId="77777777" w:rsidR="00870306" w:rsidRPr="009E0CA5" w:rsidRDefault="00870306" w:rsidP="00870306">
            <w:pPr>
              <w:pStyle w:val="ListParagraph"/>
              <w:numPr>
                <w:ilvl w:val="0"/>
                <w:numId w:val="3"/>
              </w:numPr>
              <w:autoSpaceDE w:val="0"/>
              <w:autoSpaceDN w:val="0"/>
              <w:adjustRightInd w:val="0"/>
              <w:rPr>
                <w:rFonts w:cs="Calibri"/>
                <w:color w:val="000000"/>
              </w:rPr>
            </w:pPr>
            <w:r w:rsidRPr="009E0CA5">
              <w:rPr>
                <w:rFonts w:cs="Calibri"/>
                <w:color w:val="000000"/>
              </w:rPr>
              <w:t>what are the most feasible options.</w:t>
            </w:r>
          </w:p>
          <w:p w14:paraId="7233BC5E" w14:textId="77777777" w:rsidR="00870306" w:rsidRPr="009E0CA5" w:rsidRDefault="00870306" w:rsidP="00870306">
            <w:pPr>
              <w:autoSpaceDE w:val="0"/>
              <w:autoSpaceDN w:val="0"/>
              <w:adjustRightInd w:val="0"/>
              <w:rPr>
                <w:rFonts w:ascii="Calibri" w:hAnsi="Calibri" w:cs="Calibri"/>
                <w:color w:val="000000"/>
              </w:rPr>
            </w:pPr>
          </w:p>
          <w:p w14:paraId="45CE571D" w14:textId="137BA759" w:rsidR="00870306" w:rsidRPr="009E0CA5" w:rsidRDefault="00870306" w:rsidP="00870306">
            <w:pPr>
              <w:autoSpaceDE w:val="0"/>
              <w:autoSpaceDN w:val="0"/>
              <w:adjustRightInd w:val="0"/>
              <w:rPr>
                <w:rFonts w:ascii="Calibri" w:hAnsi="Calibri" w:cs="Calibri"/>
                <w:color w:val="000000"/>
              </w:rPr>
            </w:pPr>
            <w:r w:rsidRPr="009E0CA5">
              <w:rPr>
                <w:rFonts w:ascii="Calibri" w:hAnsi="Calibri" w:cs="Calibri"/>
                <w:color w:val="000000"/>
              </w:rPr>
              <w:t>As such, environmental management displays the following characteristics:</w:t>
            </w:r>
          </w:p>
          <w:p w14:paraId="09CFBE7A" w14:textId="77777777" w:rsidR="009E0CA5" w:rsidRPr="009E0CA5" w:rsidRDefault="009E0CA5" w:rsidP="00870306">
            <w:pPr>
              <w:autoSpaceDE w:val="0"/>
              <w:autoSpaceDN w:val="0"/>
              <w:adjustRightInd w:val="0"/>
              <w:rPr>
                <w:rFonts w:ascii="Calibri" w:hAnsi="Calibri" w:cs="Calibri"/>
                <w:color w:val="000000"/>
              </w:rPr>
            </w:pPr>
          </w:p>
          <w:p w14:paraId="17F0BBD8" w14:textId="77777777" w:rsidR="00870306" w:rsidRPr="009E0CA5" w:rsidRDefault="00870306" w:rsidP="00870306">
            <w:pPr>
              <w:pStyle w:val="ListParagraph"/>
              <w:numPr>
                <w:ilvl w:val="0"/>
                <w:numId w:val="4"/>
              </w:numPr>
              <w:autoSpaceDE w:val="0"/>
              <w:autoSpaceDN w:val="0"/>
              <w:adjustRightInd w:val="0"/>
              <w:rPr>
                <w:rFonts w:cs="Calibri"/>
                <w:color w:val="000000"/>
              </w:rPr>
            </w:pPr>
            <w:r w:rsidRPr="009E0CA5">
              <w:rPr>
                <w:rFonts w:cs="Calibri"/>
                <w:color w:val="000000"/>
              </w:rPr>
              <w:t>it supports sustainable development;</w:t>
            </w:r>
          </w:p>
          <w:p w14:paraId="09630BD0" w14:textId="77777777" w:rsidR="00870306" w:rsidRPr="009E0CA5" w:rsidRDefault="00870306" w:rsidP="00870306">
            <w:pPr>
              <w:pStyle w:val="ListParagraph"/>
              <w:numPr>
                <w:ilvl w:val="0"/>
                <w:numId w:val="4"/>
              </w:numPr>
              <w:autoSpaceDE w:val="0"/>
              <w:autoSpaceDN w:val="0"/>
              <w:adjustRightInd w:val="0"/>
              <w:rPr>
                <w:rFonts w:cs="Calibri"/>
                <w:color w:val="000000"/>
              </w:rPr>
            </w:pPr>
            <w:r w:rsidRPr="009E0CA5">
              <w:rPr>
                <w:rFonts w:cs="Calibri"/>
                <w:color w:val="000000"/>
              </w:rPr>
              <w:t>it is often used as a generic term;</w:t>
            </w:r>
          </w:p>
          <w:p w14:paraId="37C8E2D6" w14:textId="77777777" w:rsidR="00870306" w:rsidRPr="009E0CA5" w:rsidRDefault="00870306" w:rsidP="00870306">
            <w:pPr>
              <w:pStyle w:val="ListParagraph"/>
              <w:numPr>
                <w:ilvl w:val="0"/>
                <w:numId w:val="4"/>
              </w:numPr>
              <w:autoSpaceDE w:val="0"/>
              <w:autoSpaceDN w:val="0"/>
              <w:adjustRightInd w:val="0"/>
              <w:rPr>
                <w:rFonts w:cs="Calibri"/>
                <w:color w:val="000000"/>
              </w:rPr>
            </w:pPr>
            <w:r w:rsidRPr="009E0CA5">
              <w:rPr>
                <w:rFonts w:cs="Calibri"/>
                <w:color w:val="000000"/>
              </w:rPr>
              <w:t>it deals with a world affected by humans</w:t>
            </w:r>
          </w:p>
          <w:p w14:paraId="30B2EF07" w14:textId="77777777" w:rsidR="00870306" w:rsidRPr="009E0CA5" w:rsidRDefault="00870306" w:rsidP="00870306">
            <w:pPr>
              <w:autoSpaceDE w:val="0"/>
              <w:autoSpaceDN w:val="0"/>
              <w:adjustRightInd w:val="0"/>
              <w:rPr>
                <w:rFonts w:ascii="Calibri" w:hAnsi="Calibri" w:cs="Calibri"/>
                <w:color w:val="000000"/>
              </w:rPr>
            </w:pPr>
          </w:p>
          <w:p w14:paraId="5B88BDBA" w14:textId="77777777" w:rsidR="00870306" w:rsidRPr="009E0CA5" w:rsidRDefault="00870306" w:rsidP="00870306">
            <w:pPr>
              <w:autoSpaceDE w:val="0"/>
              <w:autoSpaceDN w:val="0"/>
              <w:adjustRightInd w:val="0"/>
              <w:rPr>
                <w:rFonts w:ascii="Calibri" w:hAnsi="Calibri" w:cs="Calibri"/>
                <w:color w:val="000000"/>
              </w:rPr>
            </w:pPr>
            <w:r w:rsidRPr="009E0CA5">
              <w:rPr>
                <w:rFonts w:ascii="Calibri" w:hAnsi="Calibri" w:cs="Calibri"/>
                <w:color w:val="000000"/>
              </w:rPr>
              <w:t>It follows that effective environmental management must do three things:</w:t>
            </w:r>
          </w:p>
          <w:p w14:paraId="27E36EC6" w14:textId="77777777" w:rsidR="00870306" w:rsidRPr="009E0CA5" w:rsidRDefault="00870306" w:rsidP="00870306">
            <w:pPr>
              <w:autoSpaceDE w:val="0"/>
              <w:autoSpaceDN w:val="0"/>
              <w:adjustRightInd w:val="0"/>
              <w:rPr>
                <w:rFonts w:ascii="Calibri" w:hAnsi="Calibri" w:cs="Calibri"/>
                <w:color w:val="000000"/>
              </w:rPr>
            </w:pPr>
          </w:p>
          <w:p w14:paraId="5B1D727A" w14:textId="77777777" w:rsidR="00870306" w:rsidRPr="009E0CA5" w:rsidRDefault="00870306" w:rsidP="00870306">
            <w:pPr>
              <w:pStyle w:val="ListParagraph"/>
              <w:numPr>
                <w:ilvl w:val="0"/>
                <w:numId w:val="5"/>
              </w:numPr>
              <w:autoSpaceDE w:val="0"/>
              <w:autoSpaceDN w:val="0"/>
              <w:adjustRightInd w:val="0"/>
              <w:rPr>
                <w:rFonts w:cs="Calibri"/>
                <w:color w:val="000000"/>
              </w:rPr>
            </w:pPr>
            <w:r w:rsidRPr="009E0CA5">
              <w:rPr>
                <w:rFonts w:cs="Calibri"/>
                <w:color w:val="000000"/>
              </w:rPr>
              <w:t>Identify goals;</w:t>
            </w:r>
          </w:p>
          <w:p w14:paraId="13BD9647" w14:textId="77777777" w:rsidR="00870306" w:rsidRPr="009E0CA5" w:rsidRDefault="00870306" w:rsidP="00870306">
            <w:pPr>
              <w:pStyle w:val="ListParagraph"/>
              <w:numPr>
                <w:ilvl w:val="0"/>
                <w:numId w:val="5"/>
              </w:numPr>
              <w:autoSpaceDE w:val="0"/>
              <w:autoSpaceDN w:val="0"/>
              <w:adjustRightInd w:val="0"/>
              <w:rPr>
                <w:rFonts w:cs="Calibri"/>
                <w:color w:val="000000"/>
              </w:rPr>
            </w:pPr>
            <w:r w:rsidRPr="009E0CA5">
              <w:rPr>
                <w:rFonts w:cs="Calibri"/>
                <w:color w:val="000000"/>
              </w:rPr>
              <w:t>Establish whether these can be met;</w:t>
            </w:r>
          </w:p>
          <w:p w14:paraId="6B3AE11B" w14:textId="77777777" w:rsidR="00870306" w:rsidRPr="009E0CA5" w:rsidRDefault="00870306" w:rsidP="00870306">
            <w:pPr>
              <w:pStyle w:val="ListParagraph"/>
              <w:numPr>
                <w:ilvl w:val="0"/>
                <w:numId w:val="5"/>
              </w:numPr>
              <w:autoSpaceDE w:val="0"/>
              <w:autoSpaceDN w:val="0"/>
              <w:adjustRightInd w:val="0"/>
              <w:rPr>
                <w:rFonts w:cs="Calibri"/>
                <w:color w:val="000000"/>
              </w:rPr>
            </w:pPr>
            <w:r w:rsidRPr="009E0CA5">
              <w:rPr>
                <w:rFonts w:cs="Calibri"/>
                <w:color w:val="000000"/>
              </w:rPr>
              <w:t>Develop and implement the means to do what it deems possible.</w:t>
            </w:r>
          </w:p>
          <w:p w14:paraId="4CDAB54E" w14:textId="77777777" w:rsidR="00870306" w:rsidRPr="009E0CA5" w:rsidRDefault="00870306" w:rsidP="00870306">
            <w:pPr>
              <w:autoSpaceDE w:val="0"/>
              <w:autoSpaceDN w:val="0"/>
              <w:adjustRightInd w:val="0"/>
              <w:rPr>
                <w:rFonts w:ascii="Calibri" w:hAnsi="Calibri" w:cs="Calibri"/>
                <w:color w:val="000000"/>
              </w:rPr>
            </w:pPr>
          </w:p>
          <w:p w14:paraId="7D6A4BC5" w14:textId="77777777" w:rsidR="00870306" w:rsidRPr="009E0CA5" w:rsidRDefault="00870306" w:rsidP="00870306">
            <w:pPr>
              <w:autoSpaceDE w:val="0"/>
              <w:autoSpaceDN w:val="0"/>
              <w:adjustRightInd w:val="0"/>
              <w:rPr>
                <w:rFonts w:ascii="Calibri" w:hAnsi="Calibri" w:cs="Calibri"/>
                <w:color w:val="000000"/>
              </w:rPr>
            </w:pPr>
            <w:r w:rsidRPr="009E0CA5">
              <w:rPr>
                <w:rFonts w:ascii="Calibri" w:hAnsi="Calibri" w:cs="Calibri"/>
                <w:color w:val="000000"/>
              </w:rPr>
              <w:t xml:space="preserve">Secondly, again based on the course notes, there are many benefits associated with the effective management of environmental issues, including reduced risk, improved utilisation of resources and employees, better management of regulatory compliance, reduced costs, increased revenue and improved public reputation. </w:t>
            </w:r>
          </w:p>
          <w:p w14:paraId="71E9CDFB" w14:textId="77777777" w:rsidR="00870306" w:rsidRPr="009E0CA5" w:rsidRDefault="00870306" w:rsidP="00870306">
            <w:pPr>
              <w:autoSpaceDE w:val="0"/>
              <w:autoSpaceDN w:val="0"/>
              <w:adjustRightInd w:val="0"/>
              <w:rPr>
                <w:rFonts w:ascii="Calibri" w:hAnsi="Calibri" w:cs="Calibri"/>
                <w:color w:val="000000"/>
              </w:rPr>
            </w:pPr>
          </w:p>
          <w:p w14:paraId="31901B7B" w14:textId="0DAAA398" w:rsidR="00870306" w:rsidRPr="009E0CA5" w:rsidRDefault="00870306" w:rsidP="00870306">
            <w:pPr>
              <w:spacing w:after="160" w:line="259" w:lineRule="auto"/>
            </w:pPr>
            <w:r w:rsidRPr="009E0CA5">
              <w:t xml:space="preserve">Incidentally, Huang and Shih (2009) stresses the </w:t>
            </w:r>
            <w:r w:rsidR="00FE154C" w:rsidRPr="009E0CA5">
              <w:t xml:space="preserve">helpful </w:t>
            </w:r>
            <w:r w:rsidRPr="009E0CA5">
              <w:t>connection between environmental management and knowledge management. Indeed, it is noted that: “…Environmental knowledge management, which combines the strengths of environmental management and knowledge management, will become a popular tool for businesses in the near future” (p. 35).</w:t>
            </w:r>
          </w:p>
          <w:p w14:paraId="007B1CEC" w14:textId="77777777" w:rsidR="00870306" w:rsidRPr="009E0CA5" w:rsidRDefault="00870306" w:rsidP="00870306">
            <w:pPr>
              <w:autoSpaceDE w:val="0"/>
              <w:autoSpaceDN w:val="0"/>
              <w:adjustRightInd w:val="0"/>
              <w:rPr>
                <w:rFonts w:ascii="Calibri" w:hAnsi="Calibri" w:cs="Calibri"/>
                <w:color w:val="000000"/>
              </w:rPr>
            </w:pPr>
            <w:r w:rsidRPr="009E0CA5">
              <w:rPr>
                <w:rFonts w:ascii="Calibri" w:hAnsi="Calibri" w:cs="Calibri"/>
                <w:color w:val="000000"/>
              </w:rPr>
              <w:t xml:space="preserve">Many organisations have significantly improved their profits and turnover through improving materials utilisation rates, reducing energy consumption, manufacturing green products and reducing pollution and waste. </w:t>
            </w:r>
          </w:p>
          <w:p w14:paraId="0E11380B" w14:textId="77777777" w:rsidR="00870306" w:rsidRPr="009E0CA5" w:rsidRDefault="00870306" w:rsidP="00870306">
            <w:pPr>
              <w:autoSpaceDE w:val="0"/>
              <w:autoSpaceDN w:val="0"/>
              <w:adjustRightInd w:val="0"/>
              <w:rPr>
                <w:rFonts w:ascii="Calibri" w:hAnsi="Calibri" w:cs="Calibri"/>
                <w:color w:val="000000"/>
              </w:rPr>
            </w:pPr>
          </w:p>
          <w:p w14:paraId="0BBFD71B" w14:textId="77777777" w:rsidR="00870306" w:rsidRPr="009E0CA5" w:rsidRDefault="00870306" w:rsidP="00870306">
            <w:pPr>
              <w:autoSpaceDE w:val="0"/>
              <w:autoSpaceDN w:val="0"/>
              <w:adjustRightInd w:val="0"/>
              <w:rPr>
                <w:rFonts w:ascii="Calibri" w:hAnsi="Calibri" w:cs="Calibri"/>
                <w:color w:val="000000"/>
              </w:rPr>
            </w:pPr>
            <w:r w:rsidRPr="009E0CA5">
              <w:rPr>
                <w:rFonts w:ascii="Calibri" w:hAnsi="Calibri" w:cs="Calibri"/>
                <w:color w:val="000000"/>
              </w:rPr>
              <w:t xml:space="preserve">On the other side of the equation, it is only necessary to look at accidents such as the Bhopal incident (Union Carbide) and the </w:t>
            </w:r>
            <w:r w:rsidRPr="009E0CA5">
              <w:rPr>
                <w:rFonts w:ascii="Calibri" w:hAnsi="Calibri" w:cs="Calibri"/>
                <w:i/>
                <w:iCs/>
                <w:color w:val="000000"/>
              </w:rPr>
              <w:t xml:space="preserve">Exxon Valdez </w:t>
            </w:r>
            <w:r w:rsidRPr="009E0CA5">
              <w:rPr>
                <w:rFonts w:ascii="Calibri" w:hAnsi="Calibri" w:cs="Calibri"/>
                <w:iCs/>
                <w:color w:val="000000"/>
              </w:rPr>
              <w:t>oil spill,</w:t>
            </w:r>
            <w:r w:rsidRPr="009E0CA5">
              <w:rPr>
                <w:rFonts w:ascii="Calibri" w:hAnsi="Calibri" w:cs="Calibri"/>
                <w:i/>
                <w:iCs/>
                <w:color w:val="000000"/>
              </w:rPr>
              <w:t xml:space="preserve"> </w:t>
            </w:r>
            <w:r w:rsidRPr="009E0CA5">
              <w:rPr>
                <w:rFonts w:ascii="Calibri" w:hAnsi="Calibri" w:cs="Calibri"/>
                <w:color w:val="000000"/>
              </w:rPr>
              <w:t>and latterly the Piper Alpha and Deepwater Horizon tragedies.</w:t>
            </w:r>
          </w:p>
          <w:p w14:paraId="1D449463" w14:textId="77777777" w:rsidR="00870306" w:rsidRPr="009E0CA5" w:rsidRDefault="00870306" w:rsidP="00870306">
            <w:pPr>
              <w:autoSpaceDE w:val="0"/>
              <w:autoSpaceDN w:val="0"/>
              <w:adjustRightInd w:val="0"/>
              <w:rPr>
                <w:rFonts w:ascii="Calibri" w:hAnsi="Calibri" w:cs="Calibri"/>
                <w:color w:val="000000"/>
              </w:rPr>
            </w:pPr>
          </w:p>
          <w:p w14:paraId="1BDDFB52" w14:textId="7E32D87F" w:rsidR="00870306" w:rsidRPr="009E0CA5" w:rsidRDefault="00870306" w:rsidP="00870306">
            <w:pPr>
              <w:autoSpaceDE w:val="0"/>
              <w:autoSpaceDN w:val="0"/>
              <w:adjustRightInd w:val="0"/>
              <w:rPr>
                <w:rFonts w:ascii="Calibri" w:hAnsi="Calibri" w:cs="Calibri"/>
                <w:color w:val="000000"/>
              </w:rPr>
            </w:pPr>
            <w:r w:rsidRPr="009E0CA5">
              <w:rPr>
                <w:rFonts w:ascii="Calibri" w:hAnsi="Calibri" w:cs="Calibri"/>
                <w:color w:val="000000"/>
              </w:rPr>
              <w:t>Such events caused significant harm to human health and/or the environment, also costing many millions of dollars in clean-up costs, compensation and legal fees (incidentally, the cost of cleaning up the oil spill resulting from the Deepwater Horizon oil rig explosion is generally estimated to be around US$3 billion).</w:t>
            </w:r>
          </w:p>
          <w:p w14:paraId="2DFF3BC7" w14:textId="77777777" w:rsidR="00870306" w:rsidRPr="009E0CA5" w:rsidRDefault="00870306" w:rsidP="00870306">
            <w:pPr>
              <w:autoSpaceDE w:val="0"/>
              <w:autoSpaceDN w:val="0"/>
              <w:adjustRightInd w:val="0"/>
              <w:rPr>
                <w:rFonts w:ascii="Calibri" w:hAnsi="Calibri" w:cs="Calibri"/>
                <w:color w:val="000000"/>
              </w:rPr>
            </w:pPr>
          </w:p>
          <w:p w14:paraId="33A5039B" w14:textId="77777777" w:rsidR="00870306" w:rsidRPr="009E0CA5" w:rsidRDefault="00870306" w:rsidP="00870306">
            <w:pPr>
              <w:autoSpaceDE w:val="0"/>
              <w:autoSpaceDN w:val="0"/>
              <w:adjustRightInd w:val="0"/>
              <w:rPr>
                <w:rFonts w:ascii="Calibri" w:hAnsi="Calibri" w:cs="Calibri"/>
                <w:color w:val="000000"/>
              </w:rPr>
            </w:pPr>
            <w:r w:rsidRPr="009E0CA5">
              <w:rPr>
                <w:rFonts w:ascii="Calibri" w:hAnsi="Calibri" w:cs="Calibri"/>
                <w:color w:val="000000"/>
              </w:rPr>
              <w:t>The importance of the environment to overall business success is widely recognised. Indeed, it is almost a mantra among business and government leaders that the environment is not a fringe issue but, rather, is a mainstream business issue and an integral part of business excellence and total quality management.</w:t>
            </w:r>
          </w:p>
          <w:p w14:paraId="5225C72D" w14:textId="77777777" w:rsidR="00870306" w:rsidRPr="009E0CA5" w:rsidRDefault="00870306" w:rsidP="00870306">
            <w:pPr>
              <w:autoSpaceDE w:val="0"/>
              <w:autoSpaceDN w:val="0"/>
              <w:adjustRightInd w:val="0"/>
              <w:rPr>
                <w:rFonts w:ascii="Calibri" w:hAnsi="Calibri" w:cs="Calibri"/>
                <w:color w:val="000000"/>
              </w:rPr>
            </w:pPr>
          </w:p>
          <w:p w14:paraId="6D7F12E6" w14:textId="77777777" w:rsidR="00870306" w:rsidRPr="009E0CA5" w:rsidRDefault="00870306" w:rsidP="00870306">
            <w:pPr>
              <w:autoSpaceDE w:val="0"/>
              <w:autoSpaceDN w:val="0"/>
              <w:adjustRightInd w:val="0"/>
              <w:rPr>
                <w:rFonts w:ascii="Calibri" w:hAnsi="Calibri" w:cs="Calibri"/>
                <w:color w:val="000000"/>
              </w:rPr>
            </w:pPr>
            <w:r w:rsidRPr="009E0CA5">
              <w:rPr>
                <w:rFonts w:ascii="Calibri" w:hAnsi="Calibri" w:cs="Calibri"/>
                <w:color w:val="000000"/>
              </w:rPr>
              <w:t>International organisations such as the World Business Council for Sustainable Development and the International Chamber of Commerce have developed environmental guidelines and standards and have promoted environmental issues among their members.</w:t>
            </w:r>
          </w:p>
          <w:p w14:paraId="3F04F399" w14:textId="406956B3" w:rsidR="00870306" w:rsidRDefault="00870306" w:rsidP="00870306">
            <w:pPr>
              <w:autoSpaceDE w:val="0"/>
              <w:autoSpaceDN w:val="0"/>
              <w:adjustRightInd w:val="0"/>
              <w:rPr>
                <w:rFonts w:ascii="Calibri" w:hAnsi="Calibri" w:cs="Calibri"/>
                <w:color w:val="000000"/>
              </w:rPr>
            </w:pPr>
          </w:p>
          <w:p w14:paraId="242FEFE3" w14:textId="4D8ED37F" w:rsidR="009E0CA5" w:rsidRDefault="009E0CA5" w:rsidP="00870306">
            <w:pPr>
              <w:autoSpaceDE w:val="0"/>
              <w:autoSpaceDN w:val="0"/>
              <w:adjustRightInd w:val="0"/>
              <w:rPr>
                <w:rFonts w:ascii="Calibri" w:hAnsi="Calibri" w:cs="Calibri"/>
                <w:color w:val="000000"/>
              </w:rPr>
            </w:pPr>
          </w:p>
          <w:p w14:paraId="7B548D2B" w14:textId="77777777" w:rsidR="009E0CA5" w:rsidRPr="009E0CA5" w:rsidRDefault="009E0CA5" w:rsidP="00870306">
            <w:pPr>
              <w:autoSpaceDE w:val="0"/>
              <w:autoSpaceDN w:val="0"/>
              <w:adjustRightInd w:val="0"/>
              <w:rPr>
                <w:rFonts w:ascii="Calibri" w:hAnsi="Calibri" w:cs="Calibri"/>
                <w:color w:val="000000"/>
              </w:rPr>
            </w:pPr>
          </w:p>
          <w:p w14:paraId="3C01F9BE" w14:textId="77777777" w:rsidR="00870306" w:rsidRPr="009E0CA5" w:rsidRDefault="00870306" w:rsidP="00870306">
            <w:pPr>
              <w:autoSpaceDE w:val="0"/>
              <w:autoSpaceDN w:val="0"/>
              <w:adjustRightInd w:val="0"/>
              <w:rPr>
                <w:rFonts w:ascii="Calibri" w:hAnsi="Calibri" w:cs="Calibri"/>
                <w:color w:val="000000"/>
              </w:rPr>
            </w:pPr>
            <w:r w:rsidRPr="009E0CA5">
              <w:rPr>
                <w:rFonts w:ascii="Calibri" w:hAnsi="Calibri" w:cs="Calibri"/>
                <w:color w:val="000000"/>
              </w:rPr>
              <w:lastRenderedPageBreak/>
              <w:t>Both public and private sector organisations have responded to environmental pressures and opportunities by integrating environmental issues into their business practices through cleaner production, life cycle analysis, environmental impact assessment and public reporting.</w:t>
            </w:r>
          </w:p>
          <w:p w14:paraId="32D6BA9A" w14:textId="77777777" w:rsidR="00870306" w:rsidRPr="009E0CA5" w:rsidRDefault="00870306" w:rsidP="00870306">
            <w:pPr>
              <w:autoSpaceDE w:val="0"/>
              <w:autoSpaceDN w:val="0"/>
              <w:adjustRightInd w:val="0"/>
              <w:rPr>
                <w:rFonts w:ascii="Calibri" w:hAnsi="Calibri" w:cs="Calibri"/>
                <w:color w:val="000000"/>
              </w:rPr>
            </w:pPr>
          </w:p>
          <w:p w14:paraId="72C171D8" w14:textId="77777777" w:rsidR="00870306" w:rsidRPr="009E0CA5" w:rsidRDefault="00870306" w:rsidP="00870306">
            <w:pPr>
              <w:autoSpaceDE w:val="0"/>
              <w:autoSpaceDN w:val="0"/>
              <w:adjustRightInd w:val="0"/>
              <w:rPr>
                <w:rFonts w:ascii="Calibri" w:hAnsi="Calibri" w:cs="Calibri"/>
                <w:color w:val="000000"/>
              </w:rPr>
            </w:pPr>
            <w:r w:rsidRPr="009E0CA5">
              <w:rPr>
                <w:rFonts w:ascii="Calibri" w:hAnsi="Calibri" w:cs="Calibri"/>
                <w:color w:val="000000"/>
              </w:rPr>
              <w:t xml:space="preserve">Today, companies are adapting their strategies in response to environmental concerns. World communities have reacted by adopting international and national laws to ensure compliance to environmental standards. </w:t>
            </w:r>
          </w:p>
          <w:p w14:paraId="02396BC0" w14:textId="77777777" w:rsidR="00870306" w:rsidRPr="009E0CA5" w:rsidRDefault="00870306" w:rsidP="00870306">
            <w:pPr>
              <w:autoSpaceDE w:val="0"/>
              <w:autoSpaceDN w:val="0"/>
              <w:adjustRightInd w:val="0"/>
              <w:rPr>
                <w:rFonts w:ascii="Calibri" w:hAnsi="Calibri" w:cs="Calibri"/>
                <w:color w:val="000000"/>
              </w:rPr>
            </w:pPr>
          </w:p>
          <w:p w14:paraId="6FE75706" w14:textId="77777777" w:rsidR="00870306" w:rsidRPr="009E0CA5" w:rsidRDefault="00870306" w:rsidP="00870306">
            <w:pPr>
              <w:autoSpaceDE w:val="0"/>
              <w:autoSpaceDN w:val="0"/>
              <w:adjustRightInd w:val="0"/>
              <w:rPr>
                <w:rFonts w:ascii="Calibri" w:hAnsi="Calibri" w:cs="Calibri"/>
                <w:color w:val="000000"/>
              </w:rPr>
            </w:pPr>
            <w:r w:rsidRPr="009E0CA5">
              <w:rPr>
                <w:rFonts w:ascii="Calibri" w:hAnsi="Calibri" w:cs="Calibri"/>
                <w:color w:val="000000"/>
              </w:rPr>
              <w:t>It is also clear that green products may in fact, provide competitive advantage. Recently, there has been significant growth in the development of such products since the 1990s.</w:t>
            </w:r>
          </w:p>
          <w:p w14:paraId="19027CD1" w14:textId="77777777" w:rsidR="00870306" w:rsidRPr="009E0CA5" w:rsidRDefault="00870306" w:rsidP="00870306">
            <w:pPr>
              <w:autoSpaceDE w:val="0"/>
              <w:autoSpaceDN w:val="0"/>
              <w:adjustRightInd w:val="0"/>
              <w:rPr>
                <w:rFonts w:ascii="Calibri" w:hAnsi="Calibri" w:cs="Calibri"/>
                <w:color w:val="000000"/>
              </w:rPr>
            </w:pPr>
          </w:p>
          <w:p w14:paraId="0F7B1D3E" w14:textId="77777777" w:rsidR="00870306" w:rsidRPr="009E0CA5" w:rsidRDefault="00870306" w:rsidP="00870306">
            <w:pPr>
              <w:autoSpaceDE w:val="0"/>
              <w:autoSpaceDN w:val="0"/>
              <w:adjustRightInd w:val="0"/>
              <w:rPr>
                <w:rFonts w:ascii="Calibri" w:hAnsi="Calibri" w:cs="Calibri"/>
                <w:color w:val="000000"/>
              </w:rPr>
            </w:pPr>
            <w:r w:rsidRPr="009E0CA5">
              <w:rPr>
                <w:rFonts w:ascii="Calibri" w:hAnsi="Calibri" w:cs="Calibri"/>
                <w:color w:val="000000"/>
              </w:rPr>
              <w:t xml:space="preserve">The energy industry has also reacted to </w:t>
            </w:r>
            <w:r w:rsidRPr="009E0CA5">
              <w:rPr>
                <w:rFonts w:ascii="Calibri" w:hAnsi="Calibri" w:cs="Calibri"/>
                <w:b/>
                <w:bCs/>
                <w:i/>
                <w:iCs/>
                <w:color w:val="000000"/>
              </w:rPr>
              <w:t xml:space="preserve">green power </w:t>
            </w:r>
            <w:r w:rsidRPr="009E0CA5">
              <w:rPr>
                <w:rFonts w:ascii="Calibri" w:hAnsi="Calibri" w:cs="Calibri"/>
                <w:color w:val="000000"/>
              </w:rPr>
              <w:t>which has been defined by the National Association of Attorney Generals [NAAG] as the use of replenishable or sustainable fuel sources in the generation and transmission of electricity and the disposal of spent fuels. Such releases into the environment would not create harmful substances and would pose no significant concern to the ecosystem and to land use. The focus is on renewable energy supply.</w:t>
            </w:r>
          </w:p>
          <w:p w14:paraId="011D99A9" w14:textId="77777777" w:rsidR="00870306" w:rsidRPr="009E0CA5" w:rsidRDefault="00870306" w:rsidP="00870306">
            <w:pPr>
              <w:autoSpaceDE w:val="0"/>
              <w:autoSpaceDN w:val="0"/>
              <w:adjustRightInd w:val="0"/>
              <w:rPr>
                <w:rFonts w:ascii="Calibri" w:hAnsi="Calibri" w:cs="Calibri"/>
                <w:color w:val="000000"/>
              </w:rPr>
            </w:pPr>
          </w:p>
          <w:p w14:paraId="679C9C78" w14:textId="77777777" w:rsidR="00870306" w:rsidRPr="009E0CA5" w:rsidRDefault="00870306" w:rsidP="00870306">
            <w:pPr>
              <w:autoSpaceDE w:val="0"/>
              <w:autoSpaceDN w:val="0"/>
              <w:adjustRightInd w:val="0"/>
              <w:rPr>
                <w:rFonts w:ascii="Calibri" w:hAnsi="Calibri" w:cs="Calibri"/>
                <w:color w:val="000000"/>
              </w:rPr>
            </w:pPr>
            <w:r w:rsidRPr="009E0CA5">
              <w:rPr>
                <w:rFonts w:ascii="Calibri" w:hAnsi="Calibri" w:cs="Calibri"/>
                <w:color w:val="000000"/>
              </w:rPr>
              <w:t>The trend toward green is on the rise in every sector of the economy. According to a study by Yanklovich Clancy Schulman, 78% of people are “influenced greatly” to buy products that make environmental claims. The Organic Trading Association notes that products with the word “organic” have 34% sellthrough rate compared to conventional products. Furthermore, the rate of growth of natural or organic food has been steady at 18-25% while conventional foods remain flat at 3-4%</w:t>
            </w:r>
            <w:r w:rsidRPr="009E0CA5">
              <w:rPr>
                <w:rFonts w:ascii="Calibri" w:hAnsi="Calibri" w:cs="Calibri"/>
                <w:b/>
                <w:bCs/>
                <w:color w:val="000000"/>
              </w:rPr>
              <w:t xml:space="preserve">. </w:t>
            </w:r>
            <w:r w:rsidRPr="009E0CA5">
              <w:rPr>
                <w:rFonts w:ascii="Calibri" w:hAnsi="Calibri" w:cs="Calibri"/>
                <w:color w:val="000000"/>
              </w:rPr>
              <w:t>The demand for organic products has also affected the clothing industry where the current trend calls for the use of organic cotton.</w:t>
            </w:r>
          </w:p>
          <w:p w14:paraId="7E2B8AA6" w14:textId="77777777" w:rsidR="00870306" w:rsidRPr="009E0CA5" w:rsidRDefault="00870306" w:rsidP="00870306">
            <w:pPr>
              <w:autoSpaceDE w:val="0"/>
              <w:autoSpaceDN w:val="0"/>
              <w:adjustRightInd w:val="0"/>
              <w:rPr>
                <w:rFonts w:ascii="Calibri" w:hAnsi="Calibri" w:cs="Calibri"/>
                <w:color w:val="000000"/>
              </w:rPr>
            </w:pPr>
          </w:p>
          <w:p w14:paraId="6772EC8D" w14:textId="77777777" w:rsidR="00870306" w:rsidRPr="009E0CA5" w:rsidRDefault="00870306" w:rsidP="00870306">
            <w:pPr>
              <w:autoSpaceDE w:val="0"/>
              <w:autoSpaceDN w:val="0"/>
              <w:adjustRightInd w:val="0"/>
              <w:rPr>
                <w:rFonts w:ascii="Calibri" w:hAnsi="Calibri" w:cs="Calibri"/>
                <w:color w:val="000000"/>
              </w:rPr>
            </w:pPr>
            <w:r w:rsidRPr="009E0CA5">
              <w:rPr>
                <w:rFonts w:ascii="Calibri" w:hAnsi="Calibri" w:cs="Calibri"/>
                <w:color w:val="000000"/>
              </w:rPr>
              <w:t>There is also a growing demand for hybrid vehicles. Companies like Toyota and Honda that were among the first to manufacture hybrid cars that combine gas engines with battery-powered electric motors have witnessed surge in demand. These products are not only environmentally friendly but are also economical.</w:t>
            </w:r>
          </w:p>
          <w:p w14:paraId="3EE9CCF1" w14:textId="77777777" w:rsidR="00870306" w:rsidRPr="009E0CA5" w:rsidRDefault="00870306" w:rsidP="00870306">
            <w:pPr>
              <w:autoSpaceDE w:val="0"/>
              <w:autoSpaceDN w:val="0"/>
              <w:adjustRightInd w:val="0"/>
              <w:rPr>
                <w:rFonts w:ascii="Calibri" w:hAnsi="Calibri" w:cs="Calibri"/>
                <w:color w:val="000000"/>
              </w:rPr>
            </w:pPr>
          </w:p>
          <w:p w14:paraId="2A680CB9" w14:textId="77777777" w:rsidR="00870306" w:rsidRPr="009E0CA5" w:rsidRDefault="00870306" w:rsidP="00870306">
            <w:pPr>
              <w:spacing w:after="160" w:line="259" w:lineRule="auto"/>
            </w:pPr>
            <w:r w:rsidRPr="009E0CA5">
              <w:t>The aforementioned points serve to illustrate that environmental management does not necessarily focus on regulatory compliance in general. As Delmas and Toffel (2004) comment: “…some firms adopt environmental management practices beyond regulatory compliance” (p. 209).</w:t>
            </w:r>
          </w:p>
          <w:p w14:paraId="74BCE082" w14:textId="60E8027A" w:rsidR="00870306" w:rsidRPr="009E0CA5" w:rsidRDefault="00FE154C" w:rsidP="00870306">
            <w:r w:rsidRPr="009E0CA5">
              <w:t>I</w:t>
            </w:r>
            <w:r w:rsidR="00870306" w:rsidRPr="009E0CA5">
              <w:t xml:space="preserve">t is worth also bearing in mind that SOAS (2018) indicates, inter alia, that environmental management is concerned with “…concerned with the understanding of the structure and function of the earth system, as well as of the ways in which humans relate to their environment”. This suggests that environment management is about decision-making, with ultimate regard to natural resources. </w:t>
            </w:r>
          </w:p>
          <w:p w14:paraId="0D75DDBF" w14:textId="77777777" w:rsidR="00870306" w:rsidRPr="009E0CA5" w:rsidRDefault="00870306" w:rsidP="00870306"/>
          <w:p w14:paraId="0CFDCA20" w14:textId="564F7B35" w:rsidR="00870306" w:rsidRPr="009E0CA5" w:rsidRDefault="00870306" w:rsidP="00870306">
            <w:r w:rsidRPr="009E0CA5">
              <w:t>Having said</w:t>
            </w:r>
            <w:r w:rsidR="00FE154C" w:rsidRPr="009E0CA5">
              <w:t xml:space="preserve"> this</w:t>
            </w:r>
            <w:r w:rsidRPr="009E0CA5">
              <w:t>, it is important to qualify the preceding point by noting that</w:t>
            </w:r>
            <w:r w:rsidR="00FE154C" w:rsidRPr="009E0CA5">
              <w:t xml:space="preserve">, as already indicated, </w:t>
            </w:r>
            <w:r w:rsidRPr="009E0CA5">
              <w:t xml:space="preserve">environmental management generally focuses more on the management of human activities than on the management of the natural environment itself. </w:t>
            </w:r>
            <w:r w:rsidR="00FE154C" w:rsidRPr="009E0CA5">
              <w:t>Regarding the management of the natural environment, t</w:t>
            </w:r>
            <w:r w:rsidRPr="009E0CA5">
              <w:t>his is an infinitely more formidable and obviously impossible task, given the sheer scale, breadth and depth of Planet Earth’s resources, both animate and inanimate.</w:t>
            </w:r>
          </w:p>
          <w:p w14:paraId="4726294E" w14:textId="77777777" w:rsidR="00870306" w:rsidRPr="009E0CA5" w:rsidRDefault="00870306" w:rsidP="00870306"/>
          <w:p w14:paraId="7F3FDA81" w14:textId="4849AB2D" w:rsidR="00870306" w:rsidRPr="009E0CA5" w:rsidRDefault="00870306" w:rsidP="00870306">
            <w:r w:rsidRPr="009E0CA5">
              <w:t>Moreover, SOAS (2018) notes elsewhere that environmental management is “…concerned with meeting and improving provision for human needs and demands on a sustainable basis with minimal damage to natural habits and ecosystems.” This points out that a crucial aspect of the role of environmental managers is to influence the course of development in a way that is both fair and just, to both present and future generation</w:t>
            </w:r>
            <w:r w:rsidR="00FE154C" w:rsidRPr="009E0CA5">
              <w:t xml:space="preserve">s (not just of human life but of </w:t>
            </w:r>
            <w:r w:rsidR="00FE154C" w:rsidRPr="009E0CA5">
              <w:rPr>
                <w:i/>
                <w:u w:val="single"/>
              </w:rPr>
              <w:t>all</w:t>
            </w:r>
            <w:r w:rsidR="00FE154C" w:rsidRPr="009E0CA5">
              <w:t xml:space="preserve"> species) and to the planet itself</w:t>
            </w:r>
            <w:r w:rsidRPr="009E0CA5">
              <w:t>.</w:t>
            </w:r>
          </w:p>
          <w:p w14:paraId="4FAE7F7F" w14:textId="09BF8233" w:rsidR="00870306" w:rsidRPr="009E0CA5" w:rsidRDefault="00FE154C" w:rsidP="00870306">
            <w:r w:rsidRPr="009E0CA5">
              <w:lastRenderedPageBreak/>
              <w:t>In closing, and i</w:t>
            </w:r>
            <w:r w:rsidR="00870306" w:rsidRPr="009E0CA5">
              <w:t xml:space="preserve">n agreement with SOAS (2018), Brown et al. (1987) similarly contend that: “Sustainability is increasingly viewed as a desired goal of …..environmental management” (p. 713). </w:t>
            </w:r>
          </w:p>
          <w:p w14:paraId="745E160E" w14:textId="2132984A" w:rsidR="00870306" w:rsidRPr="009E0CA5" w:rsidRDefault="00870306" w:rsidP="00870306">
            <w:pPr>
              <w:autoSpaceDE w:val="0"/>
              <w:autoSpaceDN w:val="0"/>
              <w:adjustRightInd w:val="0"/>
              <w:rPr>
                <w:rFonts w:ascii="Calibri" w:hAnsi="Calibri" w:cs="Calibri"/>
                <w:color w:val="000000"/>
              </w:rPr>
            </w:pPr>
          </w:p>
          <w:p w14:paraId="2D0905CF" w14:textId="77777777" w:rsidR="00870306" w:rsidRPr="009E0CA5" w:rsidRDefault="00870306" w:rsidP="00870306">
            <w:pPr>
              <w:autoSpaceDE w:val="0"/>
              <w:autoSpaceDN w:val="0"/>
              <w:adjustRightInd w:val="0"/>
              <w:rPr>
                <w:rFonts w:ascii="Calibri" w:hAnsi="Calibri" w:cs="Calibri"/>
                <w:color w:val="000000"/>
              </w:rPr>
            </w:pPr>
          </w:p>
          <w:p w14:paraId="58811F01" w14:textId="77777777" w:rsidR="00870306" w:rsidRPr="009E0CA5" w:rsidRDefault="00870306" w:rsidP="00870306">
            <w:pPr>
              <w:autoSpaceDE w:val="0"/>
              <w:autoSpaceDN w:val="0"/>
              <w:adjustRightInd w:val="0"/>
              <w:rPr>
                <w:rFonts w:ascii="Calibri" w:hAnsi="Calibri" w:cs="Calibri"/>
                <w:i/>
                <w:color w:val="000000"/>
              </w:rPr>
            </w:pPr>
            <w:r w:rsidRPr="009E0CA5">
              <w:rPr>
                <w:rFonts w:ascii="Calibri,Bold" w:hAnsi="Calibri,Bold" w:cs="Calibri,Bold"/>
                <w:b/>
                <w:bCs/>
                <w:i/>
                <w:color w:val="C10000"/>
              </w:rPr>
              <w:t xml:space="preserve">2. </w:t>
            </w:r>
            <w:r w:rsidRPr="009E0CA5">
              <w:rPr>
                <w:rFonts w:ascii="Calibri" w:hAnsi="Calibri" w:cs="Calibri"/>
                <w:i/>
                <w:color w:val="000000"/>
              </w:rPr>
              <w:t>What is a typical scheme of practice adopted for environmental management? (10)</w:t>
            </w:r>
          </w:p>
          <w:p w14:paraId="6C8F5662" w14:textId="77777777" w:rsidR="00870306" w:rsidRPr="009E0CA5" w:rsidRDefault="00870306" w:rsidP="00870306">
            <w:pPr>
              <w:autoSpaceDE w:val="0"/>
              <w:autoSpaceDN w:val="0"/>
              <w:adjustRightInd w:val="0"/>
              <w:rPr>
                <w:rFonts w:ascii="Calibri" w:hAnsi="Calibri" w:cs="Calibri"/>
                <w:i/>
                <w:color w:val="000000"/>
              </w:rPr>
            </w:pPr>
          </w:p>
          <w:p w14:paraId="51F1D274" w14:textId="77777777" w:rsidR="00870306" w:rsidRPr="009E0CA5" w:rsidRDefault="00870306" w:rsidP="00870306">
            <w:pPr>
              <w:autoSpaceDE w:val="0"/>
              <w:autoSpaceDN w:val="0"/>
              <w:adjustRightInd w:val="0"/>
              <w:rPr>
                <w:rFonts w:ascii="Calibri" w:hAnsi="Calibri" w:cs="Calibri"/>
                <w:color w:val="000000"/>
              </w:rPr>
            </w:pPr>
            <w:r w:rsidRPr="009E0CA5">
              <w:rPr>
                <w:rFonts w:ascii="Calibri" w:hAnsi="Calibri" w:cs="Calibri"/>
                <w:color w:val="000000"/>
              </w:rPr>
              <w:t xml:space="preserve">As suggested by the relevant course notes, the following sequence of steps is generally appropriate for environmental management: </w:t>
            </w:r>
          </w:p>
          <w:p w14:paraId="452398DD" w14:textId="77777777" w:rsidR="00870306" w:rsidRPr="009E0CA5" w:rsidRDefault="00870306" w:rsidP="00870306">
            <w:pPr>
              <w:autoSpaceDE w:val="0"/>
              <w:autoSpaceDN w:val="0"/>
              <w:adjustRightInd w:val="0"/>
              <w:rPr>
                <w:rFonts w:ascii="Calibri" w:hAnsi="Calibri" w:cs="Calibri"/>
                <w:i/>
                <w:color w:val="000000"/>
              </w:rPr>
            </w:pPr>
          </w:p>
          <w:p w14:paraId="01AC1F45" w14:textId="77777777" w:rsidR="00870306" w:rsidRPr="009E0CA5" w:rsidRDefault="00870306" w:rsidP="00870306">
            <w:pPr>
              <w:pStyle w:val="ListParagraph"/>
              <w:numPr>
                <w:ilvl w:val="0"/>
                <w:numId w:val="2"/>
              </w:numPr>
              <w:autoSpaceDE w:val="0"/>
              <w:autoSpaceDN w:val="0"/>
              <w:adjustRightInd w:val="0"/>
              <w:rPr>
                <w:rFonts w:cs="Calibri"/>
                <w:color w:val="000000"/>
              </w:rPr>
            </w:pPr>
            <w:r w:rsidRPr="009E0CA5">
              <w:rPr>
                <w:rFonts w:cs="Calibri"/>
                <w:color w:val="000000"/>
              </w:rPr>
              <w:t>Identify need(s)/goal(s)</w:t>
            </w:r>
          </w:p>
          <w:p w14:paraId="43384A65" w14:textId="77777777" w:rsidR="00870306" w:rsidRPr="009E0CA5" w:rsidRDefault="00870306" w:rsidP="00870306">
            <w:pPr>
              <w:pStyle w:val="ListParagraph"/>
              <w:numPr>
                <w:ilvl w:val="0"/>
                <w:numId w:val="2"/>
              </w:numPr>
              <w:autoSpaceDE w:val="0"/>
              <w:autoSpaceDN w:val="0"/>
              <w:adjustRightInd w:val="0"/>
              <w:rPr>
                <w:rFonts w:cs="Calibri"/>
                <w:color w:val="000000"/>
              </w:rPr>
            </w:pPr>
            <w:r w:rsidRPr="009E0CA5">
              <w:rPr>
                <w:rFonts w:cs="Calibri"/>
                <w:color w:val="000000"/>
              </w:rPr>
              <w:t>Define Problem</w:t>
            </w:r>
          </w:p>
          <w:p w14:paraId="618AE49A" w14:textId="77777777" w:rsidR="00870306" w:rsidRPr="009E0CA5" w:rsidRDefault="00870306" w:rsidP="00870306">
            <w:pPr>
              <w:pStyle w:val="ListParagraph"/>
              <w:numPr>
                <w:ilvl w:val="0"/>
                <w:numId w:val="2"/>
              </w:numPr>
              <w:autoSpaceDE w:val="0"/>
              <w:autoSpaceDN w:val="0"/>
              <w:adjustRightInd w:val="0"/>
              <w:rPr>
                <w:rFonts w:cs="Calibri"/>
                <w:color w:val="000000"/>
              </w:rPr>
            </w:pPr>
            <w:r w:rsidRPr="009E0CA5">
              <w:rPr>
                <w:rFonts w:cs="Calibri"/>
                <w:color w:val="000000"/>
              </w:rPr>
              <w:t>Determine Appropriate Action (likely to involve impact, hazard and risk assessment)</w:t>
            </w:r>
          </w:p>
          <w:p w14:paraId="2870C59C" w14:textId="77777777" w:rsidR="00870306" w:rsidRPr="009E0CA5" w:rsidRDefault="00870306" w:rsidP="00870306">
            <w:pPr>
              <w:pStyle w:val="ListParagraph"/>
              <w:numPr>
                <w:ilvl w:val="0"/>
                <w:numId w:val="2"/>
              </w:numPr>
              <w:autoSpaceDE w:val="0"/>
              <w:autoSpaceDN w:val="0"/>
              <w:adjustRightInd w:val="0"/>
              <w:rPr>
                <w:rFonts w:cs="Calibri"/>
                <w:color w:val="000000"/>
              </w:rPr>
            </w:pPr>
            <w:r w:rsidRPr="009E0CA5">
              <w:rPr>
                <w:rFonts w:cs="Calibri"/>
                <w:color w:val="000000"/>
              </w:rPr>
              <w:t>Draw Up Plan</w:t>
            </w:r>
          </w:p>
          <w:p w14:paraId="0959A719" w14:textId="77777777" w:rsidR="00870306" w:rsidRPr="009E0CA5" w:rsidRDefault="00870306" w:rsidP="00870306">
            <w:pPr>
              <w:pStyle w:val="ListParagraph"/>
              <w:numPr>
                <w:ilvl w:val="0"/>
                <w:numId w:val="2"/>
              </w:numPr>
              <w:autoSpaceDE w:val="0"/>
              <w:autoSpaceDN w:val="0"/>
              <w:adjustRightInd w:val="0"/>
              <w:rPr>
                <w:rFonts w:cs="Calibri"/>
                <w:color w:val="000000"/>
              </w:rPr>
            </w:pPr>
            <w:r w:rsidRPr="009E0CA5">
              <w:rPr>
                <w:rFonts w:cs="Calibri"/>
                <w:color w:val="000000"/>
              </w:rPr>
              <w:t>Implementation (Evaluate Success)</w:t>
            </w:r>
          </w:p>
          <w:p w14:paraId="4F6C311D" w14:textId="77777777" w:rsidR="00870306" w:rsidRPr="009E0CA5" w:rsidRDefault="00870306" w:rsidP="00870306">
            <w:pPr>
              <w:pStyle w:val="ListParagraph"/>
              <w:numPr>
                <w:ilvl w:val="0"/>
                <w:numId w:val="2"/>
              </w:numPr>
              <w:autoSpaceDE w:val="0"/>
              <w:autoSpaceDN w:val="0"/>
              <w:adjustRightInd w:val="0"/>
              <w:rPr>
                <w:rFonts w:cs="Calibri"/>
                <w:color w:val="000000"/>
              </w:rPr>
            </w:pPr>
            <w:r w:rsidRPr="009E0CA5">
              <w:rPr>
                <w:rFonts w:cs="Calibri"/>
                <w:color w:val="000000"/>
              </w:rPr>
              <w:t>Develop Ongoing Management</w:t>
            </w:r>
          </w:p>
          <w:p w14:paraId="04A506DF" w14:textId="77777777" w:rsidR="00870306" w:rsidRPr="009E0CA5" w:rsidRDefault="00870306" w:rsidP="00870306">
            <w:pPr>
              <w:pStyle w:val="ListParagraph"/>
              <w:numPr>
                <w:ilvl w:val="0"/>
                <w:numId w:val="2"/>
              </w:numPr>
              <w:autoSpaceDE w:val="0"/>
              <w:autoSpaceDN w:val="0"/>
              <w:adjustRightInd w:val="0"/>
              <w:rPr>
                <w:rFonts w:cs="Calibri"/>
                <w:color w:val="000000"/>
              </w:rPr>
            </w:pPr>
            <w:r w:rsidRPr="009E0CA5">
              <w:rPr>
                <w:rFonts w:cs="Calibri"/>
                <w:color w:val="000000"/>
              </w:rPr>
              <w:t>Evaluate And Adjust Management</w:t>
            </w:r>
          </w:p>
          <w:p w14:paraId="4A054A9D" w14:textId="77777777" w:rsidR="00870306" w:rsidRPr="009E0CA5" w:rsidRDefault="00870306" w:rsidP="00870306">
            <w:pPr>
              <w:pStyle w:val="ListParagraph"/>
              <w:numPr>
                <w:ilvl w:val="0"/>
                <w:numId w:val="2"/>
              </w:numPr>
              <w:autoSpaceDE w:val="0"/>
              <w:autoSpaceDN w:val="0"/>
              <w:adjustRightInd w:val="0"/>
              <w:rPr>
                <w:rFonts w:cs="Calibri"/>
                <w:color w:val="000000"/>
              </w:rPr>
            </w:pPr>
            <w:r w:rsidRPr="009E0CA5">
              <w:rPr>
                <w:rFonts w:cs="Calibri"/>
                <w:color w:val="000000"/>
              </w:rPr>
              <w:t>Future Environmental Management</w:t>
            </w:r>
          </w:p>
          <w:p w14:paraId="480C4C51" w14:textId="77777777" w:rsidR="00870306" w:rsidRPr="009E0CA5" w:rsidRDefault="00870306" w:rsidP="00870306">
            <w:pPr>
              <w:autoSpaceDE w:val="0"/>
              <w:autoSpaceDN w:val="0"/>
              <w:adjustRightInd w:val="0"/>
              <w:rPr>
                <w:rFonts w:ascii="Calibri,Bold" w:hAnsi="Calibri,Bold" w:cs="Calibri,Bold"/>
                <w:b/>
                <w:bCs/>
                <w:color w:val="C10000"/>
              </w:rPr>
            </w:pPr>
          </w:p>
          <w:p w14:paraId="1AD88CC1" w14:textId="77777777" w:rsidR="00870306" w:rsidRPr="009E0CA5" w:rsidRDefault="00870306" w:rsidP="00870306">
            <w:pPr>
              <w:autoSpaceDE w:val="0"/>
              <w:autoSpaceDN w:val="0"/>
              <w:adjustRightInd w:val="0"/>
              <w:rPr>
                <w:rFonts w:ascii="Calibri" w:hAnsi="Calibri" w:cs="Calibri"/>
                <w:color w:val="231F20"/>
              </w:rPr>
            </w:pPr>
            <w:r w:rsidRPr="009E0CA5">
              <w:rPr>
                <w:rFonts w:ascii="Calibri" w:hAnsi="Calibri" w:cs="Calibri"/>
                <w:color w:val="231F20"/>
              </w:rPr>
              <w:t xml:space="preserve">It is important to note that increasingly, stages 1, 2 and 3 are influenced by broad strategic policies, and are accountable to public scrutiny (as is stage 5). </w:t>
            </w:r>
          </w:p>
          <w:p w14:paraId="5D1AE9B8" w14:textId="77777777" w:rsidR="00FE154C" w:rsidRPr="009E0CA5" w:rsidRDefault="00FE154C" w:rsidP="00870306">
            <w:pPr>
              <w:autoSpaceDE w:val="0"/>
              <w:autoSpaceDN w:val="0"/>
              <w:adjustRightInd w:val="0"/>
              <w:rPr>
                <w:rFonts w:ascii="Calibri" w:hAnsi="Calibri" w:cs="Calibri"/>
                <w:color w:val="231F20"/>
              </w:rPr>
            </w:pPr>
          </w:p>
          <w:p w14:paraId="009C8CFA" w14:textId="7515B703" w:rsidR="00870306" w:rsidRPr="009E0CA5" w:rsidRDefault="00870306" w:rsidP="00870306">
            <w:pPr>
              <w:autoSpaceDE w:val="0"/>
              <w:autoSpaceDN w:val="0"/>
              <w:adjustRightInd w:val="0"/>
              <w:rPr>
                <w:rFonts w:ascii="Calibri" w:hAnsi="Calibri" w:cs="Calibri"/>
                <w:color w:val="231F20"/>
              </w:rPr>
            </w:pPr>
            <w:r w:rsidRPr="009E0CA5">
              <w:rPr>
                <w:rFonts w:ascii="Calibri" w:hAnsi="Calibri" w:cs="Calibri"/>
                <w:color w:val="231F20"/>
              </w:rPr>
              <w:t xml:space="preserve">Ideally, lessons learned at every stage should be passed on to improve future environmental management – the evaluation of stages 4 and 5 (and 6!), as indicated by stage 7, is especially </w:t>
            </w:r>
            <w:r w:rsidR="00FE154C" w:rsidRPr="009E0CA5">
              <w:rPr>
                <w:rFonts w:ascii="Calibri" w:hAnsi="Calibri" w:cs="Calibri"/>
                <w:color w:val="231F20"/>
              </w:rPr>
              <w:t>useful</w:t>
            </w:r>
            <w:r w:rsidRPr="009E0CA5">
              <w:rPr>
                <w:rFonts w:ascii="Calibri" w:hAnsi="Calibri" w:cs="Calibri"/>
                <w:color w:val="231F20"/>
              </w:rPr>
              <w:t xml:space="preserve"> in future environmental management (stage</w:t>
            </w:r>
            <w:r w:rsidR="00FE154C" w:rsidRPr="009E0CA5">
              <w:rPr>
                <w:rFonts w:ascii="Calibri" w:hAnsi="Calibri" w:cs="Calibri"/>
                <w:color w:val="231F20"/>
              </w:rPr>
              <w:t xml:space="preserve"> </w:t>
            </w:r>
            <w:r w:rsidRPr="009E0CA5">
              <w:rPr>
                <w:rFonts w:ascii="Calibri" w:hAnsi="Calibri" w:cs="Calibri"/>
                <w:color w:val="231F20"/>
              </w:rPr>
              <w:t>8). At stage 1</w:t>
            </w:r>
            <w:r w:rsidR="00FE154C" w:rsidRPr="009E0CA5">
              <w:rPr>
                <w:rFonts w:ascii="Calibri" w:hAnsi="Calibri" w:cs="Calibri"/>
                <w:color w:val="231F20"/>
              </w:rPr>
              <w:t xml:space="preserve">, </w:t>
            </w:r>
            <w:r w:rsidRPr="009E0CA5">
              <w:rPr>
                <w:rFonts w:ascii="Calibri" w:hAnsi="Calibri" w:cs="Calibri"/>
                <w:color w:val="231F20"/>
              </w:rPr>
              <w:t>the public or a developer may not have a clear idea of needs or goals, so the environmental manager may need to establish these.</w:t>
            </w:r>
          </w:p>
          <w:p w14:paraId="10D90387" w14:textId="77777777" w:rsidR="00870306" w:rsidRPr="009E0CA5" w:rsidRDefault="00870306" w:rsidP="00870306">
            <w:pPr>
              <w:autoSpaceDE w:val="0"/>
              <w:autoSpaceDN w:val="0"/>
              <w:adjustRightInd w:val="0"/>
              <w:rPr>
                <w:rFonts w:ascii="Calibri,Bold" w:hAnsi="Calibri,Bold" w:cs="Calibri,Bold"/>
                <w:b/>
                <w:bCs/>
                <w:color w:val="C10000"/>
              </w:rPr>
            </w:pPr>
          </w:p>
          <w:p w14:paraId="70690811" w14:textId="77777777" w:rsidR="00870306" w:rsidRPr="009E0CA5" w:rsidRDefault="00870306" w:rsidP="00870306">
            <w:pPr>
              <w:autoSpaceDE w:val="0"/>
              <w:autoSpaceDN w:val="0"/>
              <w:adjustRightInd w:val="0"/>
              <w:rPr>
                <w:rFonts w:cs="Calibri,Bold"/>
                <w:b/>
                <w:bCs/>
              </w:rPr>
            </w:pPr>
            <w:r w:rsidRPr="009E0CA5">
              <w:rPr>
                <w:rFonts w:cs="Calibri,Bold"/>
                <w:b/>
                <w:bCs/>
              </w:rPr>
              <w:t>Moreover, step 8 can then directly link back to step 1 to create an environmental management practice cycle. This fits neatly with the popular view of environmental management being understood as an ongoing activity with successive iterations over time (especially key segments of long duration such as 10-15 years).</w:t>
            </w:r>
          </w:p>
          <w:p w14:paraId="08675819" w14:textId="77777777" w:rsidR="00870306" w:rsidRPr="009E0CA5" w:rsidRDefault="00870306" w:rsidP="00870306">
            <w:pPr>
              <w:autoSpaceDE w:val="0"/>
              <w:autoSpaceDN w:val="0"/>
              <w:adjustRightInd w:val="0"/>
              <w:rPr>
                <w:rFonts w:ascii="Calibri,Bold" w:hAnsi="Calibri,Bold" w:cs="Calibri,Bold"/>
                <w:b/>
                <w:bCs/>
                <w:color w:val="C10000"/>
              </w:rPr>
            </w:pPr>
          </w:p>
          <w:p w14:paraId="51A0D4EB" w14:textId="77777777" w:rsidR="00FE154C" w:rsidRPr="009E0CA5" w:rsidRDefault="00FE154C" w:rsidP="00870306">
            <w:pPr>
              <w:autoSpaceDE w:val="0"/>
              <w:autoSpaceDN w:val="0"/>
              <w:adjustRightInd w:val="0"/>
              <w:rPr>
                <w:rFonts w:ascii="Calibri,Bold" w:hAnsi="Calibri,Bold" w:cs="Calibri,Bold"/>
                <w:b/>
                <w:bCs/>
                <w:color w:val="C10000"/>
              </w:rPr>
            </w:pPr>
          </w:p>
          <w:p w14:paraId="652C3A0B" w14:textId="77777777" w:rsidR="00870306" w:rsidRPr="009E0CA5" w:rsidRDefault="00870306" w:rsidP="00870306">
            <w:pPr>
              <w:autoSpaceDE w:val="0"/>
              <w:autoSpaceDN w:val="0"/>
              <w:adjustRightInd w:val="0"/>
              <w:rPr>
                <w:rFonts w:ascii="Calibri" w:hAnsi="Calibri" w:cs="Calibri"/>
                <w:i/>
                <w:color w:val="000000"/>
              </w:rPr>
            </w:pPr>
            <w:r w:rsidRPr="009E0CA5">
              <w:rPr>
                <w:rFonts w:ascii="Calibri,Bold" w:hAnsi="Calibri,Bold" w:cs="Calibri,Bold"/>
                <w:b/>
                <w:bCs/>
                <w:i/>
                <w:color w:val="C10000"/>
              </w:rPr>
              <w:t xml:space="preserve">3. </w:t>
            </w:r>
            <w:r w:rsidRPr="009E0CA5">
              <w:rPr>
                <w:rFonts w:ascii="Calibri" w:hAnsi="Calibri" w:cs="Calibri"/>
                <w:i/>
                <w:color w:val="000000"/>
              </w:rPr>
              <w:t>Draw and explain (an) environmental management system’s Continuous Improvement</w:t>
            </w:r>
          </w:p>
          <w:p w14:paraId="6CBBAB02" w14:textId="77777777" w:rsidR="00870306" w:rsidRPr="009E0CA5" w:rsidRDefault="00870306" w:rsidP="00870306">
            <w:pPr>
              <w:rPr>
                <w:rFonts w:ascii="Calibri" w:hAnsi="Calibri" w:cs="Calibri"/>
                <w:i/>
                <w:color w:val="000000"/>
              </w:rPr>
            </w:pPr>
            <w:r w:rsidRPr="009E0CA5">
              <w:rPr>
                <w:rFonts w:ascii="Calibri" w:hAnsi="Calibri" w:cs="Calibri"/>
                <w:i/>
                <w:color w:val="000000"/>
              </w:rPr>
              <w:t>Cycle? (10)</w:t>
            </w:r>
          </w:p>
          <w:p w14:paraId="769C64F5" w14:textId="77777777" w:rsidR="00870306" w:rsidRPr="009E0CA5" w:rsidRDefault="00870306" w:rsidP="00870306"/>
          <w:p w14:paraId="68DA074F" w14:textId="5E27E6DC" w:rsidR="00870306" w:rsidRPr="009E0CA5" w:rsidRDefault="00870306" w:rsidP="00870306">
            <w:pPr>
              <w:autoSpaceDE w:val="0"/>
              <w:autoSpaceDN w:val="0"/>
              <w:adjustRightInd w:val="0"/>
              <w:rPr>
                <w:rFonts w:ascii="Calibri" w:hAnsi="Calibri" w:cs="Calibri"/>
                <w:color w:val="000000"/>
              </w:rPr>
            </w:pPr>
            <w:r w:rsidRPr="009E0CA5">
              <w:rPr>
                <w:rFonts w:ascii="Calibri" w:hAnsi="Calibri" w:cs="Calibri"/>
                <w:color w:val="000000"/>
              </w:rPr>
              <w:t>Again, as indicated by the course notes, an Environmental Management System (EMS):</w:t>
            </w:r>
          </w:p>
          <w:p w14:paraId="3BD07677" w14:textId="77777777" w:rsidR="00870306" w:rsidRPr="009E0CA5" w:rsidRDefault="00870306" w:rsidP="00870306">
            <w:pPr>
              <w:autoSpaceDE w:val="0"/>
              <w:autoSpaceDN w:val="0"/>
              <w:adjustRightInd w:val="0"/>
              <w:rPr>
                <w:rFonts w:ascii="Calibri" w:hAnsi="Calibri" w:cs="Calibri"/>
                <w:color w:val="000000"/>
              </w:rPr>
            </w:pPr>
          </w:p>
          <w:p w14:paraId="0F5748BB" w14:textId="77777777" w:rsidR="00870306" w:rsidRPr="009E0CA5" w:rsidRDefault="00870306" w:rsidP="00870306">
            <w:pPr>
              <w:pStyle w:val="ListParagraph"/>
              <w:numPr>
                <w:ilvl w:val="1"/>
                <w:numId w:val="3"/>
              </w:numPr>
              <w:autoSpaceDE w:val="0"/>
              <w:autoSpaceDN w:val="0"/>
              <w:adjustRightInd w:val="0"/>
              <w:rPr>
                <w:rFonts w:cs="Calibri"/>
                <w:color w:val="000000"/>
              </w:rPr>
            </w:pPr>
            <w:r w:rsidRPr="009E0CA5">
              <w:rPr>
                <w:rFonts w:cs="Calibri"/>
                <w:color w:val="000000"/>
              </w:rPr>
              <w:t>Serves as a tool to improve environmental performance</w:t>
            </w:r>
          </w:p>
          <w:p w14:paraId="228DD80C" w14:textId="77777777" w:rsidR="00870306" w:rsidRPr="009E0CA5" w:rsidRDefault="00870306" w:rsidP="00870306">
            <w:pPr>
              <w:pStyle w:val="ListParagraph"/>
              <w:numPr>
                <w:ilvl w:val="1"/>
                <w:numId w:val="3"/>
              </w:numPr>
              <w:autoSpaceDE w:val="0"/>
              <w:autoSpaceDN w:val="0"/>
              <w:adjustRightInd w:val="0"/>
              <w:rPr>
                <w:rFonts w:cs="Calibri"/>
                <w:color w:val="000000"/>
              </w:rPr>
            </w:pPr>
            <w:r w:rsidRPr="009E0CA5">
              <w:rPr>
                <w:rFonts w:cs="Calibri"/>
                <w:color w:val="000000"/>
              </w:rPr>
              <w:t>Provides a systematic methodology for managing an organization’s environmental behaviour</w:t>
            </w:r>
          </w:p>
          <w:p w14:paraId="36A5FAFC" w14:textId="77777777" w:rsidR="00870306" w:rsidRPr="009E0CA5" w:rsidRDefault="00870306" w:rsidP="00870306">
            <w:pPr>
              <w:pStyle w:val="ListParagraph"/>
              <w:numPr>
                <w:ilvl w:val="1"/>
                <w:numId w:val="3"/>
              </w:numPr>
              <w:autoSpaceDE w:val="0"/>
              <w:autoSpaceDN w:val="0"/>
              <w:adjustRightInd w:val="0"/>
              <w:rPr>
                <w:rFonts w:cs="Calibri"/>
                <w:color w:val="000000"/>
              </w:rPr>
            </w:pPr>
            <w:r w:rsidRPr="009E0CA5">
              <w:rPr>
                <w:rFonts w:cs="Calibri"/>
                <w:color w:val="000000"/>
              </w:rPr>
              <w:t>Is that aspect of the organization’s overall management structure that addresses immediate and future impacts of its products, services and processes on the environment</w:t>
            </w:r>
          </w:p>
          <w:p w14:paraId="189A58FC" w14:textId="77777777" w:rsidR="00870306" w:rsidRPr="009E0CA5" w:rsidRDefault="00870306" w:rsidP="00870306">
            <w:pPr>
              <w:pStyle w:val="ListParagraph"/>
              <w:numPr>
                <w:ilvl w:val="1"/>
                <w:numId w:val="3"/>
              </w:numPr>
              <w:autoSpaceDE w:val="0"/>
              <w:autoSpaceDN w:val="0"/>
              <w:adjustRightInd w:val="0"/>
              <w:rPr>
                <w:rFonts w:cs="Calibri"/>
                <w:color w:val="000000"/>
              </w:rPr>
            </w:pPr>
            <w:r w:rsidRPr="009E0CA5">
              <w:rPr>
                <w:rFonts w:cs="Calibri"/>
                <w:color w:val="000000"/>
              </w:rPr>
              <w:t>Gives order and consistency for organizations to address environmental concerns through the allocation of resources, assignment of responsibility and consistent evaluation of practices, procedures and processes</w:t>
            </w:r>
          </w:p>
          <w:p w14:paraId="7454814D" w14:textId="77777777" w:rsidR="00870306" w:rsidRPr="009E0CA5" w:rsidRDefault="00870306" w:rsidP="00870306">
            <w:pPr>
              <w:pStyle w:val="ListParagraph"/>
              <w:numPr>
                <w:ilvl w:val="1"/>
                <w:numId w:val="3"/>
              </w:numPr>
              <w:spacing w:after="160" w:line="259" w:lineRule="auto"/>
              <w:rPr>
                <w:rFonts w:cs="Calibri"/>
                <w:color w:val="000000"/>
              </w:rPr>
            </w:pPr>
            <w:r w:rsidRPr="009E0CA5">
              <w:rPr>
                <w:rFonts w:cs="Calibri"/>
                <w:color w:val="000000"/>
              </w:rPr>
              <w:t>Focuses on continuous improvement of the system</w:t>
            </w:r>
          </w:p>
          <w:p w14:paraId="68F16B4B" w14:textId="77777777" w:rsidR="00870306" w:rsidRPr="009E0CA5" w:rsidRDefault="00870306" w:rsidP="00870306">
            <w:pPr>
              <w:autoSpaceDE w:val="0"/>
              <w:autoSpaceDN w:val="0"/>
              <w:adjustRightInd w:val="0"/>
              <w:rPr>
                <w:rFonts w:ascii="Calibri" w:hAnsi="Calibri" w:cs="Calibri"/>
              </w:rPr>
            </w:pPr>
            <w:r w:rsidRPr="009E0CA5">
              <w:rPr>
                <w:rFonts w:ascii="Calibri" w:hAnsi="Calibri" w:cs="Calibri"/>
              </w:rPr>
              <w:t xml:space="preserve">An EMS (Environmental Management System) therefore follows a Plan-Do-Check-Act cycle (PDCA). Diagrams 1 and 2 below show the three-fold process of developing an environmental policy, planning the EMS and then implementing it. </w:t>
            </w:r>
          </w:p>
          <w:p w14:paraId="1E279AA4" w14:textId="77777777" w:rsidR="00870306" w:rsidRPr="009E0CA5" w:rsidRDefault="00870306" w:rsidP="00870306">
            <w:pPr>
              <w:autoSpaceDE w:val="0"/>
              <w:autoSpaceDN w:val="0"/>
              <w:adjustRightInd w:val="0"/>
              <w:rPr>
                <w:rFonts w:ascii="Calibri" w:hAnsi="Calibri" w:cs="Calibri"/>
              </w:rPr>
            </w:pPr>
          </w:p>
          <w:p w14:paraId="10AE140F" w14:textId="700580B5" w:rsidR="00870306" w:rsidRPr="009E0CA5" w:rsidRDefault="00870306" w:rsidP="00870306">
            <w:pPr>
              <w:autoSpaceDE w:val="0"/>
              <w:autoSpaceDN w:val="0"/>
              <w:adjustRightInd w:val="0"/>
              <w:rPr>
                <w:rFonts w:ascii="Calibri" w:hAnsi="Calibri" w:cs="Calibri"/>
              </w:rPr>
            </w:pPr>
            <w:r w:rsidRPr="009E0CA5">
              <w:rPr>
                <w:rFonts w:ascii="Calibri" w:hAnsi="Calibri" w:cs="Calibri"/>
              </w:rPr>
              <w:lastRenderedPageBreak/>
              <w:t>The process also entails checking the system and acting on the findings. The model is continuous because an EMS is a process of continual improvement in which an organization is reviewing and revising the system on a continual basis (Welford, 1993).</w:t>
            </w:r>
          </w:p>
          <w:p w14:paraId="014447F0" w14:textId="77777777" w:rsidR="00870306" w:rsidRPr="009E0CA5" w:rsidRDefault="00870306" w:rsidP="00870306"/>
          <w:p w14:paraId="3388766A" w14:textId="77777777" w:rsidR="00870306" w:rsidRPr="009E0CA5" w:rsidRDefault="00870306" w:rsidP="00870306">
            <w:r w:rsidRPr="009E0CA5">
              <w:rPr>
                <w:noProof/>
              </w:rPr>
              <w:drawing>
                <wp:inline distT="0" distB="0" distL="0" distR="0" wp14:anchorId="0101287A" wp14:editId="247A732A">
                  <wp:extent cx="5731510" cy="382905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DCA_e (Yamazen Japan 2017).jpg"/>
                          <pic:cNvPicPr/>
                        </pic:nvPicPr>
                        <pic:blipFill rotWithShape="1">
                          <a:blip r:embed="rId9">
                            <a:extLst>
                              <a:ext uri="{28A0092B-C50C-407E-A947-70E740481C1C}">
                                <a14:useLocalDpi xmlns:a14="http://schemas.microsoft.com/office/drawing/2010/main" val="0"/>
                              </a:ext>
                            </a:extLst>
                          </a:blip>
                          <a:srcRect b="40171"/>
                          <a:stretch/>
                        </pic:blipFill>
                        <pic:spPr bwMode="auto">
                          <a:xfrm>
                            <a:off x="0" y="0"/>
                            <a:ext cx="5731510" cy="3829050"/>
                          </a:xfrm>
                          <a:prstGeom prst="rect">
                            <a:avLst/>
                          </a:prstGeom>
                          <a:ln>
                            <a:noFill/>
                          </a:ln>
                          <a:extLst>
                            <a:ext uri="{53640926-AAD7-44D8-BBD7-CCE9431645EC}">
                              <a14:shadowObscured xmlns:a14="http://schemas.microsoft.com/office/drawing/2010/main"/>
                            </a:ext>
                          </a:extLst>
                        </pic:spPr>
                      </pic:pic>
                    </a:graphicData>
                  </a:graphic>
                </wp:inline>
              </w:drawing>
            </w:r>
          </w:p>
          <w:p w14:paraId="15338B24" w14:textId="77777777" w:rsidR="00870306" w:rsidRPr="009E0CA5" w:rsidRDefault="00870306" w:rsidP="00870306">
            <w:r w:rsidRPr="009E0CA5">
              <w:t>Diagram 1: EMS (Yamazen, 2018)</w:t>
            </w:r>
          </w:p>
          <w:p w14:paraId="756D9FC1" w14:textId="77777777" w:rsidR="00870306" w:rsidRPr="009E0CA5" w:rsidRDefault="00870306" w:rsidP="00870306">
            <w:r w:rsidRPr="009E0CA5">
              <w:rPr>
                <w:noProof/>
              </w:rPr>
              <w:drawing>
                <wp:inline distT="0" distB="0" distL="0" distR="0" wp14:anchorId="08A0D77F" wp14:editId="1D77DBD3">
                  <wp:extent cx="5629275" cy="2590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ms-2 (Regional Institute Australia 2017.gif"/>
                          <pic:cNvPicPr/>
                        </pic:nvPicPr>
                        <pic:blipFill>
                          <a:blip r:embed="rId10">
                            <a:extLst>
                              <a:ext uri="{28A0092B-C50C-407E-A947-70E740481C1C}">
                                <a14:useLocalDpi xmlns:a14="http://schemas.microsoft.com/office/drawing/2010/main" val="0"/>
                              </a:ext>
                            </a:extLst>
                          </a:blip>
                          <a:stretch>
                            <a:fillRect/>
                          </a:stretch>
                        </pic:blipFill>
                        <pic:spPr>
                          <a:xfrm>
                            <a:off x="0" y="0"/>
                            <a:ext cx="5629275" cy="2590800"/>
                          </a:xfrm>
                          <a:prstGeom prst="rect">
                            <a:avLst/>
                          </a:prstGeom>
                        </pic:spPr>
                      </pic:pic>
                    </a:graphicData>
                  </a:graphic>
                </wp:inline>
              </w:drawing>
            </w:r>
          </w:p>
          <w:p w14:paraId="0996B61A" w14:textId="77777777" w:rsidR="00870306" w:rsidRPr="009E0CA5" w:rsidRDefault="00870306" w:rsidP="00870306">
            <w:pPr>
              <w:autoSpaceDE w:val="0"/>
              <w:autoSpaceDN w:val="0"/>
              <w:adjustRightInd w:val="0"/>
              <w:rPr>
                <w:rFonts w:ascii="Calibri" w:hAnsi="Calibri" w:cs="Calibri"/>
              </w:rPr>
            </w:pPr>
          </w:p>
          <w:p w14:paraId="75D4AC6E" w14:textId="77777777" w:rsidR="00870306" w:rsidRPr="009E0CA5" w:rsidRDefault="00870306" w:rsidP="00870306">
            <w:pPr>
              <w:autoSpaceDE w:val="0"/>
              <w:autoSpaceDN w:val="0"/>
              <w:adjustRightInd w:val="0"/>
              <w:rPr>
                <w:rFonts w:ascii="Calibri" w:hAnsi="Calibri" w:cs="Calibri"/>
              </w:rPr>
            </w:pPr>
            <w:r w:rsidRPr="009E0CA5">
              <w:rPr>
                <w:rFonts w:ascii="Calibri" w:hAnsi="Calibri" w:cs="Calibri"/>
              </w:rPr>
              <w:t>Diagram 2: EMS (Regional Institute, 2018)</w:t>
            </w:r>
          </w:p>
          <w:p w14:paraId="2C767FA1" w14:textId="77777777" w:rsidR="00870306" w:rsidRPr="009E0CA5" w:rsidRDefault="00870306" w:rsidP="00870306">
            <w:pPr>
              <w:autoSpaceDE w:val="0"/>
              <w:autoSpaceDN w:val="0"/>
              <w:adjustRightInd w:val="0"/>
              <w:rPr>
                <w:rFonts w:ascii="Calibri" w:hAnsi="Calibri" w:cs="Calibri"/>
              </w:rPr>
            </w:pPr>
          </w:p>
          <w:p w14:paraId="590B11A3" w14:textId="77777777" w:rsidR="00870306" w:rsidRPr="009E0CA5" w:rsidRDefault="00870306" w:rsidP="00870306">
            <w:pPr>
              <w:autoSpaceDE w:val="0"/>
              <w:autoSpaceDN w:val="0"/>
              <w:adjustRightInd w:val="0"/>
              <w:rPr>
                <w:rFonts w:ascii="Calibri" w:hAnsi="Calibri" w:cs="Calibri"/>
              </w:rPr>
            </w:pPr>
            <w:r w:rsidRPr="009E0CA5">
              <w:rPr>
                <w:rFonts w:ascii="Calibri" w:hAnsi="Calibri" w:cs="Calibri"/>
              </w:rPr>
              <w:t>As for what are some key elements of an EMS, the following points (again suggested by the course notes, but very much in line with environmental best practice) serve as a good guide:</w:t>
            </w:r>
          </w:p>
          <w:p w14:paraId="18B0855D" w14:textId="77777777" w:rsidR="00870306" w:rsidRPr="009E0CA5" w:rsidRDefault="00870306" w:rsidP="00870306">
            <w:pPr>
              <w:autoSpaceDE w:val="0"/>
              <w:autoSpaceDN w:val="0"/>
              <w:adjustRightInd w:val="0"/>
              <w:rPr>
                <w:rFonts w:ascii="Calibri,Bold" w:hAnsi="Calibri,Bold" w:cs="Calibri,Bold"/>
                <w:b/>
                <w:bCs/>
                <w:color w:val="5B9CD6"/>
              </w:rPr>
            </w:pPr>
          </w:p>
          <w:p w14:paraId="46F910E2" w14:textId="77777777" w:rsidR="00870306" w:rsidRPr="009E0CA5" w:rsidRDefault="00870306" w:rsidP="00870306">
            <w:pPr>
              <w:pStyle w:val="ListParagraph"/>
              <w:numPr>
                <w:ilvl w:val="1"/>
                <w:numId w:val="6"/>
              </w:numPr>
              <w:autoSpaceDE w:val="0"/>
              <w:autoSpaceDN w:val="0"/>
              <w:adjustRightInd w:val="0"/>
              <w:rPr>
                <w:rFonts w:cs="Calibri"/>
                <w:color w:val="000000"/>
              </w:rPr>
            </w:pPr>
            <w:r w:rsidRPr="009E0CA5">
              <w:rPr>
                <w:rFonts w:cs="Calibri"/>
                <w:b/>
                <w:color w:val="000000"/>
              </w:rPr>
              <w:t>Policy Statement</w:t>
            </w:r>
            <w:r w:rsidRPr="009E0CA5">
              <w:rPr>
                <w:rFonts w:cs="Calibri"/>
                <w:color w:val="000000"/>
              </w:rPr>
              <w:t>: a statement of the organization’s commitment to the environment</w:t>
            </w:r>
          </w:p>
          <w:p w14:paraId="5C098E9C" w14:textId="77777777" w:rsidR="00870306" w:rsidRPr="009E0CA5" w:rsidRDefault="00870306" w:rsidP="00870306">
            <w:pPr>
              <w:pStyle w:val="ListParagraph"/>
              <w:numPr>
                <w:ilvl w:val="1"/>
                <w:numId w:val="6"/>
              </w:numPr>
              <w:autoSpaceDE w:val="0"/>
              <w:autoSpaceDN w:val="0"/>
              <w:adjustRightInd w:val="0"/>
              <w:rPr>
                <w:rFonts w:cs="Calibri"/>
                <w:color w:val="000000"/>
              </w:rPr>
            </w:pPr>
            <w:r w:rsidRPr="009E0CA5">
              <w:rPr>
                <w:rFonts w:cs="Calibri"/>
                <w:b/>
                <w:color w:val="000000"/>
              </w:rPr>
              <w:t>Identification of significant environmental impacts</w:t>
            </w:r>
            <w:r w:rsidRPr="009E0CA5">
              <w:rPr>
                <w:rFonts w:cs="Calibri"/>
                <w:color w:val="000000"/>
              </w:rPr>
              <w:t xml:space="preserve">: environmental attributes of </w:t>
            </w:r>
            <w:r w:rsidRPr="009E0CA5">
              <w:rPr>
                <w:rFonts w:cs="Calibri"/>
                <w:color w:val="000000"/>
              </w:rPr>
              <w:lastRenderedPageBreak/>
              <w:t>products, activities and services and their effects on the environment</w:t>
            </w:r>
          </w:p>
          <w:p w14:paraId="75B0CEB6" w14:textId="77777777" w:rsidR="00870306" w:rsidRPr="009E0CA5" w:rsidRDefault="00870306" w:rsidP="00870306">
            <w:pPr>
              <w:pStyle w:val="ListParagraph"/>
              <w:numPr>
                <w:ilvl w:val="1"/>
                <w:numId w:val="6"/>
              </w:numPr>
              <w:autoSpaceDE w:val="0"/>
              <w:autoSpaceDN w:val="0"/>
              <w:adjustRightInd w:val="0"/>
              <w:rPr>
                <w:rFonts w:cs="Calibri"/>
                <w:color w:val="000000"/>
              </w:rPr>
            </w:pPr>
            <w:r w:rsidRPr="009E0CA5">
              <w:rPr>
                <w:rFonts w:cs="Calibri"/>
                <w:b/>
                <w:color w:val="000000"/>
              </w:rPr>
              <w:t>Development of objectives and targets</w:t>
            </w:r>
            <w:r w:rsidRPr="009E0CA5">
              <w:rPr>
                <w:rFonts w:cs="Calibri"/>
                <w:color w:val="000000"/>
              </w:rPr>
              <w:t>: environmental goals for the organization</w:t>
            </w:r>
          </w:p>
          <w:p w14:paraId="1AF7065E" w14:textId="77777777" w:rsidR="00870306" w:rsidRPr="009E0CA5" w:rsidRDefault="00870306" w:rsidP="00870306">
            <w:pPr>
              <w:pStyle w:val="ListParagraph"/>
              <w:numPr>
                <w:ilvl w:val="1"/>
                <w:numId w:val="6"/>
              </w:numPr>
              <w:autoSpaceDE w:val="0"/>
              <w:autoSpaceDN w:val="0"/>
              <w:adjustRightInd w:val="0"/>
              <w:rPr>
                <w:rFonts w:cs="Calibri"/>
                <w:color w:val="000000"/>
              </w:rPr>
            </w:pPr>
            <w:r w:rsidRPr="009E0CA5">
              <w:rPr>
                <w:rFonts w:cs="Calibri"/>
                <w:b/>
                <w:color w:val="000000"/>
              </w:rPr>
              <w:t>Implementation</w:t>
            </w:r>
            <w:r w:rsidRPr="009E0CA5">
              <w:rPr>
                <w:rFonts w:cs="Calibri"/>
                <w:color w:val="000000"/>
              </w:rPr>
              <w:t>: plans to meet objectives and targets</w:t>
            </w:r>
          </w:p>
          <w:p w14:paraId="11BC0D82" w14:textId="77777777" w:rsidR="00870306" w:rsidRPr="009E0CA5" w:rsidRDefault="00870306" w:rsidP="00870306">
            <w:pPr>
              <w:pStyle w:val="ListParagraph"/>
              <w:numPr>
                <w:ilvl w:val="1"/>
                <w:numId w:val="6"/>
              </w:numPr>
              <w:autoSpaceDE w:val="0"/>
              <w:autoSpaceDN w:val="0"/>
              <w:adjustRightInd w:val="0"/>
              <w:rPr>
                <w:rFonts w:cs="Calibri"/>
                <w:color w:val="000000"/>
              </w:rPr>
            </w:pPr>
            <w:r w:rsidRPr="009E0CA5">
              <w:rPr>
                <w:rFonts w:cs="Calibri"/>
                <w:b/>
                <w:color w:val="000000"/>
              </w:rPr>
              <w:t>Training</w:t>
            </w:r>
            <w:r w:rsidRPr="009E0CA5">
              <w:rPr>
                <w:rFonts w:cs="Calibri"/>
                <w:color w:val="000000"/>
              </w:rPr>
              <w:t>: instructions to ensure employees are aware and capable of fulfilling their environmental responsibilities</w:t>
            </w:r>
          </w:p>
          <w:p w14:paraId="765EE108" w14:textId="77777777" w:rsidR="00870306" w:rsidRPr="009E0CA5" w:rsidRDefault="00870306" w:rsidP="00870306">
            <w:pPr>
              <w:pStyle w:val="ListParagraph"/>
              <w:numPr>
                <w:ilvl w:val="1"/>
                <w:numId w:val="6"/>
              </w:numPr>
              <w:autoSpaceDE w:val="0"/>
              <w:autoSpaceDN w:val="0"/>
              <w:adjustRightInd w:val="0"/>
              <w:rPr>
                <w:rFonts w:cs="Calibri"/>
                <w:b/>
              </w:rPr>
            </w:pPr>
            <w:r w:rsidRPr="009E0CA5">
              <w:rPr>
                <w:rFonts w:cs="Calibri"/>
                <w:b/>
                <w:color w:val="000000"/>
              </w:rPr>
              <w:t>Management review</w:t>
            </w:r>
          </w:p>
          <w:p w14:paraId="30EBE193" w14:textId="77777777" w:rsidR="00870306" w:rsidRPr="009E0CA5" w:rsidRDefault="00870306" w:rsidP="00870306">
            <w:pPr>
              <w:autoSpaceDE w:val="0"/>
              <w:autoSpaceDN w:val="0"/>
              <w:adjustRightInd w:val="0"/>
              <w:rPr>
                <w:rFonts w:ascii="Calibri" w:hAnsi="Calibri" w:cs="Calibri"/>
              </w:rPr>
            </w:pPr>
          </w:p>
          <w:p w14:paraId="64398D02" w14:textId="77777777" w:rsidR="00870306" w:rsidRPr="009E0CA5" w:rsidRDefault="00870306" w:rsidP="00870306">
            <w:r w:rsidRPr="009E0CA5">
              <w:t>Crucially, SNH (2018) notes, inter alia, that: “Environmental Management Systems (EMS) aim to manage the environmental impacts of an organisation and to ensure that corporate environmental policy and environmental legislation are complied with.“</w:t>
            </w:r>
          </w:p>
          <w:p w14:paraId="28FA8BBD" w14:textId="77777777" w:rsidR="00870306" w:rsidRPr="009E0CA5" w:rsidRDefault="00870306" w:rsidP="00870306"/>
          <w:p w14:paraId="0EE35FF2" w14:textId="7365F1CF" w:rsidR="00870306" w:rsidRPr="009E0CA5" w:rsidRDefault="00870306" w:rsidP="00870306">
            <w:r w:rsidRPr="009E0CA5">
              <w:t>Additionally, SNH (2018) also suggests that:</w:t>
            </w:r>
          </w:p>
          <w:p w14:paraId="53F68115" w14:textId="77777777" w:rsidR="009E0CA5" w:rsidRDefault="00870306" w:rsidP="00870306">
            <w:r w:rsidRPr="009E0CA5">
              <w:t xml:space="preserve"> “Environmental Management Systems (EMS) are designed to enable organisations to target, achieve and demonstrate continuous improvement in environmental performance as one integrated management process”. </w:t>
            </w:r>
          </w:p>
          <w:p w14:paraId="453F2C92" w14:textId="77777777" w:rsidR="009E0CA5" w:rsidRDefault="009E0CA5" w:rsidP="00870306"/>
          <w:p w14:paraId="43E46EB3" w14:textId="553DF725" w:rsidR="00870306" w:rsidRPr="009E0CA5" w:rsidRDefault="00870306" w:rsidP="00870306">
            <w:r w:rsidRPr="009E0CA5">
              <w:t xml:space="preserve">It follows from the preceding two points that an EMS needs to provide clear environmental objectives and targets, along with suitably comprehensive and thoughtful procedures and practice, along with unambiguous roles and responsibilities. </w:t>
            </w:r>
          </w:p>
          <w:p w14:paraId="4BCA05E1" w14:textId="77777777" w:rsidR="00870306" w:rsidRPr="009E0CA5" w:rsidRDefault="00870306" w:rsidP="00870306"/>
          <w:p w14:paraId="2D77B42D" w14:textId="39BE121F" w:rsidR="00870306" w:rsidRPr="009E0CA5" w:rsidRDefault="00870306" w:rsidP="00870306">
            <w:r w:rsidRPr="009E0CA5">
              <w:t xml:space="preserve">Furthermore, Environmental Management System (2018) points out that: </w:t>
            </w:r>
          </w:p>
          <w:p w14:paraId="6447F272" w14:textId="77777777" w:rsidR="00870306" w:rsidRPr="009E0CA5" w:rsidRDefault="00870306" w:rsidP="00870306">
            <w:pPr>
              <w:shd w:val="clear" w:color="auto" w:fill="FFFFFF"/>
              <w:spacing w:line="288" w:lineRule="atLeast"/>
              <w:textAlignment w:val="top"/>
              <w:outlineLvl w:val="2"/>
            </w:pPr>
            <w:r w:rsidRPr="009E0CA5">
              <w:t>“An environmental management system provides structure to environmental management and covers areas such as training, record management, inspections, objectives and policies”. In other words, an EMS helps businesses to control their environmental impacts and improve associated environmental performance.</w:t>
            </w:r>
          </w:p>
          <w:p w14:paraId="17E539A0" w14:textId="0AC4E667" w:rsidR="009E0CA5" w:rsidRDefault="009E0CA5" w:rsidP="00870306">
            <w:pPr>
              <w:rPr>
                <w:b/>
                <w:i/>
              </w:rPr>
            </w:pPr>
          </w:p>
          <w:p w14:paraId="3EC7A1D5" w14:textId="77777777" w:rsidR="009E0CA5" w:rsidRDefault="009E0CA5" w:rsidP="00870306">
            <w:pPr>
              <w:rPr>
                <w:b/>
                <w:i/>
              </w:rPr>
            </w:pPr>
          </w:p>
          <w:p w14:paraId="5CE87D18" w14:textId="0904CAD0" w:rsidR="00870306" w:rsidRPr="009E0CA5" w:rsidRDefault="00870306" w:rsidP="00870306">
            <w:pPr>
              <w:rPr>
                <w:b/>
                <w:i/>
              </w:rPr>
            </w:pPr>
            <w:r w:rsidRPr="009E0CA5">
              <w:rPr>
                <w:b/>
                <w:i/>
              </w:rPr>
              <w:t>References</w:t>
            </w:r>
          </w:p>
          <w:p w14:paraId="5E13F9AD" w14:textId="77777777" w:rsidR="00870306" w:rsidRPr="009E0CA5" w:rsidRDefault="00870306" w:rsidP="00870306">
            <w:pPr>
              <w:autoSpaceDE w:val="0"/>
              <w:autoSpaceDN w:val="0"/>
              <w:adjustRightInd w:val="0"/>
              <w:rPr>
                <w:rFonts w:cs="Arial"/>
                <w:shd w:val="clear" w:color="auto" w:fill="FFFFFF"/>
              </w:rPr>
            </w:pPr>
          </w:p>
          <w:p w14:paraId="3F5E5AA2" w14:textId="77777777" w:rsidR="00870306" w:rsidRPr="009E0CA5" w:rsidRDefault="00870306" w:rsidP="00870306">
            <w:pPr>
              <w:autoSpaceDE w:val="0"/>
              <w:autoSpaceDN w:val="0"/>
              <w:adjustRightInd w:val="0"/>
              <w:rPr>
                <w:rFonts w:cs="Calibri"/>
              </w:rPr>
            </w:pPr>
            <w:r w:rsidRPr="009E0CA5">
              <w:rPr>
                <w:rFonts w:cs="Arial"/>
                <w:shd w:val="clear" w:color="auto" w:fill="FFFFFF"/>
              </w:rPr>
              <w:t>Brown, B.J., Hanson, M.E., Liverman, D.M. and Merideth, R.W., 1987. Global sustainability: toward definition. </w:t>
            </w:r>
            <w:r w:rsidRPr="009E0CA5">
              <w:rPr>
                <w:rFonts w:cs="Arial"/>
                <w:i/>
                <w:iCs/>
                <w:shd w:val="clear" w:color="auto" w:fill="FFFFFF"/>
              </w:rPr>
              <w:t>Environmental management</w:t>
            </w:r>
            <w:r w:rsidRPr="009E0CA5">
              <w:rPr>
                <w:rFonts w:cs="Arial"/>
                <w:shd w:val="clear" w:color="auto" w:fill="FFFFFF"/>
              </w:rPr>
              <w:t>, </w:t>
            </w:r>
            <w:r w:rsidRPr="009E0CA5">
              <w:rPr>
                <w:rFonts w:cs="Arial"/>
                <w:i/>
                <w:iCs/>
                <w:shd w:val="clear" w:color="auto" w:fill="FFFFFF"/>
              </w:rPr>
              <w:t>11</w:t>
            </w:r>
            <w:r w:rsidRPr="009E0CA5">
              <w:rPr>
                <w:rFonts w:cs="Arial"/>
                <w:shd w:val="clear" w:color="auto" w:fill="FFFFFF"/>
              </w:rPr>
              <w:t>(6), pp.713-719.</w:t>
            </w:r>
          </w:p>
          <w:p w14:paraId="21C7CB33" w14:textId="77777777" w:rsidR="00870306" w:rsidRPr="009E0CA5" w:rsidRDefault="00870306" w:rsidP="00870306"/>
          <w:p w14:paraId="08CB2EE9" w14:textId="77777777" w:rsidR="00870306" w:rsidRPr="009E0CA5" w:rsidRDefault="00870306" w:rsidP="00870306">
            <w:pPr>
              <w:autoSpaceDE w:val="0"/>
              <w:autoSpaceDN w:val="0"/>
              <w:adjustRightInd w:val="0"/>
              <w:rPr>
                <w:rFonts w:cs="Calibri"/>
                <w:i/>
              </w:rPr>
            </w:pPr>
            <w:r w:rsidRPr="009E0CA5">
              <w:rPr>
                <w:rFonts w:cs="Arial"/>
                <w:shd w:val="clear" w:color="auto" w:fill="FFFFFF"/>
              </w:rPr>
              <w:t>Delmas, M. and Toffel, M.W., 2004. Stakeholders and environmental management practices: an institutional framework. </w:t>
            </w:r>
            <w:r w:rsidRPr="009E0CA5">
              <w:rPr>
                <w:rFonts w:cs="Arial"/>
                <w:i/>
                <w:iCs/>
                <w:shd w:val="clear" w:color="auto" w:fill="FFFFFF"/>
              </w:rPr>
              <w:t>Business strategy and the Environment</w:t>
            </w:r>
            <w:r w:rsidRPr="009E0CA5">
              <w:rPr>
                <w:rFonts w:cs="Arial"/>
                <w:shd w:val="clear" w:color="auto" w:fill="FFFFFF"/>
              </w:rPr>
              <w:t>, </w:t>
            </w:r>
            <w:r w:rsidRPr="009E0CA5">
              <w:rPr>
                <w:rFonts w:cs="Arial"/>
                <w:i/>
                <w:iCs/>
                <w:shd w:val="clear" w:color="auto" w:fill="FFFFFF"/>
              </w:rPr>
              <w:t>13</w:t>
            </w:r>
            <w:r w:rsidRPr="009E0CA5">
              <w:rPr>
                <w:rFonts w:cs="Arial"/>
                <w:shd w:val="clear" w:color="auto" w:fill="FFFFFF"/>
              </w:rPr>
              <w:t>(4), pp.209-222.</w:t>
            </w:r>
          </w:p>
          <w:p w14:paraId="75D349C7" w14:textId="77777777" w:rsidR="00870306" w:rsidRPr="009E0CA5" w:rsidRDefault="00870306" w:rsidP="00870306"/>
          <w:p w14:paraId="45C24CC8" w14:textId="77777777" w:rsidR="00870306" w:rsidRPr="009E0CA5" w:rsidRDefault="00870306" w:rsidP="00870306">
            <w:r w:rsidRPr="009E0CA5">
              <w:t>Environmental Management System (2018). What Is An Environmental Management System? Retrieved Wednesday 7</w:t>
            </w:r>
            <w:r w:rsidRPr="009E0CA5">
              <w:rPr>
                <w:vertAlign w:val="superscript"/>
              </w:rPr>
              <w:t>th</w:t>
            </w:r>
            <w:r w:rsidRPr="009E0CA5">
              <w:t xml:space="preserve"> February 2018:</w:t>
            </w:r>
          </w:p>
          <w:p w14:paraId="4A08674D" w14:textId="77777777" w:rsidR="00870306" w:rsidRPr="009E0CA5" w:rsidRDefault="00870306" w:rsidP="00870306">
            <w:hyperlink r:id="rId11" w:history="1">
              <w:r w:rsidRPr="009E0CA5">
                <w:rPr>
                  <w:rStyle w:val="Hyperlink"/>
                  <w:color w:val="auto"/>
                </w:rPr>
                <w:t>http://www.environmentalmanagementsystem.com.au/what-is-an-environmental-management-system.html</w:t>
              </w:r>
            </w:hyperlink>
          </w:p>
          <w:p w14:paraId="3F6FDC39" w14:textId="77777777" w:rsidR="00870306" w:rsidRPr="009E0CA5" w:rsidRDefault="00870306" w:rsidP="00870306"/>
          <w:p w14:paraId="41605C16" w14:textId="77777777" w:rsidR="00870306" w:rsidRPr="009E0CA5" w:rsidRDefault="00870306" w:rsidP="00870306">
            <w:pPr>
              <w:autoSpaceDE w:val="0"/>
              <w:autoSpaceDN w:val="0"/>
              <w:adjustRightInd w:val="0"/>
              <w:rPr>
                <w:rFonts w:cs="Calibri"/>
              </w:rPr>
            </w:pPr>
            <w:r w:rsidRPr="009E0CA5">
              <w:rPr>
                <w:rFonts w:cs="Arial"/>
                <w:shd w:val="clear" w:color="auto" w:fill="FFFFFF"/>
              </w:rPr>
              <w:t>Huang, P.S. and Shih, L.H., 2009. Effective environmental management through environmental knowledge management. </w:t>
            </w:r>
            <w:r w:rsidRPr="009E0CA5">
              <w:rPr>
                <w:rFonts w:cs="Arial"/>
                <w:i/>
                <w:iCs/>
                <w:shd w:val="clear" w:color="auto" w:fill="FFFFFF"/>
              </w:rPr>
              <w:t>International Journal of Environmental Science &amp; Technology</w:t>
            </w:r>
            <w:r w:rsidRPr="009E0CA5">
              <w:rPr>
                <w:rFonts w:cs="Arial"/>
                <w:shd w:val="clear" w:color="auto" w:fill="FFFFFF"/>
              </w:rPr>
              <w:t>, </w:t>
            </w:r>
            <w:r w:rsidRPr="009E0CA5">
              <w:rPr>
                <w:rFonts w:cs="Arial"/>
                <w:i/>
                <w:iCs/>
                <w:shd w:val="clear" w:color="auto" w:fill="FFFFFF"/>
              </w:rPr>
              <w:t>6</w:t>
            </w:r>
            <w:r w:rsidRPr="009E0CA5">
              <w:rPr>
                <w:rFonts w:cs="Arial"/>
                <w:shd w:val="clear" w:color="auto" w:fill="FFFFFF"/>
              </w:rPr>
              <w:t>(1), pp.35-50.</w:t>
            </w:r>
          </w:p>
          <w:p w14:paraId="28B9889E" w14:textId="77777777" w:rsidR="00870306" w:rsidRPr="009E0CA5" w:rsidRDefault="00870306" w:rsidP="00870306"/>
          <w:p w14:paraId="70BAD9F5" w14:textId="77777777" w:rsidR="00870306" w:rsidRPr="009E0CA5" w:rsidRDefault="00870306" w:rsidP="00870306">
            <w:r w:rsidRPr="009E0CA5">
              <w:t>Regional Institute (2018). Environmental Management System. Retrieved Wednesday 7</w:t>
            </w:r>
            <w:r w:rsidRPr="009E0CA5">
              <w:rPr>
                <w:vertAlign w:val="superscript"/>
              </w:rPr>
              <w:t>th</w:t>
            </w:r>
            <w:r w:rsidRPr="009E0CA5">
              <w:t xml:space="preserve"> February 2018: </w:t>
            </w:r>
            <w:hyperlink r:id="rId12" w:history="1">
              <w:r w:rsidRPr="009E0CA5">
                <w:rPr>
                  <w:rStyle w:val="Hyperlink"/>
                </w:rPr>
                <w:t>http://www.regional.org.au/au/aanrm/pubs/ems-2.gif</w:t>
              </w:r>
            </w:hyperlink>
          </w:p>
          <w:p w14:paraId="4B486D8F" w14:textId="77777777" w:rsidR="00870306" w:rsidRPr="009E0CA5" w:rsidRDefault="00870306" w:rsidP="00870306"/>
          <w:p w14:paraId="349FF3F9" w14:textId="77777777" w:rsidR="00870306" w:rsidRPr="009E0CA5" w:rsidRDefault="00870306" w:rsidP="00870306">
            <w:r w:rsidRPr="009E0CA5">
              <w:t>SNH (2018). Introduction to Environmental Management Systems and related Standards. Retrieved Friday 9</w:t>
            </w:r>
            <w:r w:rsidRPr="009E0CA5">
              <w:rPr>
                <w:vertAlign w:val="superscript"/>
              </w:rPr>
              <w:t>th</w:t>
            </w:r>
            <w:r w:rsidRPr="009E0CA5">
              <w:t xml:space="preserve"> February 2018: </w:t>
            </w:r>
          </w:p>
          <w:p w14:paraId="775F55F2" w14:textId="77777777" w:rsidR="00870306" w:rsidRPr="009E0CA5" w:rsidRDefault="00870306" w:rsidP="00870306">
            <w:pPr>
              <w:autoSpaceDE w:val="0"/>
              <w:autoSpaceDN w:val="0"/>
              <w:adjustRightInd w:val="0"/>
              <w:rPr>
                <w:rStyle w:val="Hyperlink"/>
                <w:rFonts w:cs="Calibri"/>
              </w:rPr>
            </w:pPr>
            <w:hyperlink r:id="rId13" w:history="1">
              <w:r w:rsidRPr="009E0CA5">
                <w:rPr>
                  <w:rStyle w:val="Hyperlink"/>
                  <w:rFonts w:cs="Calibri"/>
                  <w:color w:val="auto"/>
                </w:rPr>
                <w:t>http://www.snh.org.uk/publications/on-line/advisorynotes/46/46.htm</w:t>
              </w:r>
            </w:hyperlink>
          </w:p>
          <w:p w14:paraId="1F71117D" w14:textId="77777777" w:rsidR="00870306" w:rsidRPr="009E0CA5" w:rsidRDefault="00870306" w:rsidP="00870306">
            <w:pPr>
              <w:autoSpaceDE w:val="0"/>
              <w:autoSpaceDN w:val="0"/>
              <w:adjustRightInd w:val="0"/>
              <w:rPr>
                <w:rFonts w:cs="Calibri"/>
              </w:rPr>
            </w:pPr>
          </w:p>
          <w:p w14:paraId="4FB8A387" w14:textId="77777777" w:rsidR="00870306" w:rsidRPr="009E0CA5" w:rsidRDefault="00870306" w:rsidP="00870306"/>
          <w:p w14:paraId="796657F1" w14:textId="77777777" w:rsidR="00870306" w:rsidRPr="009E0CA5" w:rsidRDefault="00870306" w:rsidP="00870306">
            <w:r w:rsidRPr="009E0CA5">
              <w:t>SOAS (2018). What is environmental management? Retrieved Wednesday 7</w:t>
            </w:r>
            <w:r w:rsidRPr="009E0CA5">
              <w:rPr>
                <w:vertAlign w:val="superscript"/>
              </w:rPr>
              <w:t>th</w:t>
            </w:r>
            <w:r w:rsidRPr="009E0CA5">
              <w:t xml:space="preserve"> February 2018:</w:t>
            </w:r>
          </w:p>
          <w:p w14:paraId="6648B9F3" w14:textId="77777777" w:rsidR="00870306" w:rsidRPr="009E0CA5" w:rsidRDefault="00870306" w:rsidP="00870306">
            <w:pPr>
              <w:autoSpaceDE w:val="0"/>
              <w:autoSpaceDN w:val="0"/>
              <w:adjustRightInd w:val="0"/>
              <w:rPr>
                <w:rFonts w:cs="Calibri"/>
              </w:rPr>
            </w:pPr>
            <w:hyperlink r:id="rId14" w:history="1">
              <w:r w:rsidRPr="009E0CA5">
                <w:rPr>
                  <w:rStyle w:val="Hyperlink"/>
                  <w:rFonts w:cs="Calibri"/>
                  <w:color w:val="auto"/>
                </w:rPr>
                <w:t>https://www.soas.ac.uk/cedep-demos/000_P500_ESM_K3736-Demo/unit1/page_10.htm</w:t>
              </w:r>
            </w:hyperlink>
          </w:p>
          <w:p w14:paraId="0F1293CB" w14:textId="77777777" w:rsidR="00870306" w:rsidRPr="009E0CA5" w:rsidRDefault="00870306" w:rsidP="00870306"/>
          <w:p w14:paraId="56BC9787" w14:textId="77777777" w:rsidR="00870306" w:rsidRPr="009E0CA5" w:rsidRDefault="00870306" w:rsidP="00870306">
            <w:pPr>
              <w:rPr>
                <w:rFonts w:cs="Arial"/>
                <w:shd w:val="clear" w:color="auto" w:fill="FFFFFF"/>
              </w:rPr>
            </w:pPr>
            <w:r w:rsidRPr="009E0CA5">
              <w:rPr>
                <w:rFonts w:cs="Arial"/>
                <w:shd w:val="clear" w:color="auto" w:fill="FFFFFF"/>
              </w:rPr>
              <w:t>Welford, P.R., 1993. Breaking the link between quality and the environment: auditing for sustainability and life cycle assessment. </w:t>
            </w:r>
            <w:r w:rsidRPr="009E0CA5">
              <w:rPr>
                <w:rFonts w:cs="Arial"/>
                <w:i/>
                <w:iCs/>
                <w:shd w:val="clear" w:color="auto" w:fill="FFFFFF"/>
              </w:rPr>
              <w:t>Business Strategy and the Environment</w:t>
            </w:r>
            <w:r w:rsidRPr="009E0CA5">
              <w:rPr>
                <w:rFonts w:cs="Arial"/>
                <w:shd w:val="clear" w:color="auto" w:fill="FFFFFF"/>
              </w:rPr>
              <w:t>, </w:t>
            </w:r>
            <w:r w:rsidRPr="009E0CA5">
              <w:rPr>
                <w:rFonts w:cs="Arial"/>
                <w:i/>
                <w:iCs/>
                <w:shd w:val="clear" w:color="auto" w:fill="FFFFFF"/>
              </w:rPr>
              <w:t>2</w:t>
            </w:r>
            <w:r w:rsidRPr="009E0CA5">
              <w:rPr>
                <w:rFonts w:cs="Arial"/>
                <w:shd w:val="clear" w:color="auto" w:fill="FFFFFF"/>
              </w:rPr>
              <w:t>(4), pp.25-33.</w:t>
            </w:r>
          </w:p>
          <w:p w14:paraId="1C0E0C82" w14:textId="77777777" w:rsidR="00870306" w:rsidRPr="009E0CA5" w:rsidRDefault="00870306" w:rsidP="00870306"/>
          <w:p w14:paraId="6202915F" w14:textId="77777777" w:rsidR="00870306" w:rsidRPr="009E0CA5" w:rsidRDefault="00870306" w:rsidP="00870306">
            <w:r w:rsidRPr="009E0CA5">
              <w:t>Yamazen Corporation (2018). Environmental Management System. Retrieved Wednesday 7</w:t>
            </w:r>
            <w:r w:rsidRPr="009E0CA5">
              <w:rPr>
                <w:vertAlign w:val="superscript"/>
              </w:rPr>
              <w:t>th</w:t>
            </w:r>
            <w:r w:rsidRPr="009E0CA5">
              <w:t xml:space="preserve"> February 2018: </w:t>
            </w:r>
            <w:hyperlink r:id="rId15" w:history="1">
              <w:r w:rsidRPr="009E0CA5">
                <w:rPr>
                  <w:rStyle w:val="Hyperlink"/>
                </w:rPr>
                <w:t>http://www.yamazen.co.jp/var/ezwebin_site/storage/images/node_1209/csr/kankyo/management/index/pdca_e/43880-1-jpn-JP/PDCA_e.jpg</w:t>
              </w:r>
            </w:hyperlink>
          </w:p>
          <w:p w14:paraId="178FC18E" w14:textId="77777777" w:rsidR="00870306" w:rsidRPr="009E0CA5" w:rsidRDefault="00870306" w:rsidP="00870306">
            <w:pPr>
              <w:rPr>
                <w:sz w:val="24"/>
                <w:szCs w:val="24"/>
              </w:rPr>
            </w:pPr>
          </w:p>
          <w:p w14:paraId="26688F9D" w14:textId="77777777" w:rsidR="00CC2FB3" w:rsidRPr="009E0CA5" w:rsidRDefault="00CC2FB3" w:rsidP="00A851DA">
            <w:pPr>
              <w:rPr>
                <w:b/>
                <w:sz w:val="24"/>
                <w:szCs w:val="24"/>
              </w:rPr>
            </w:pPr>
          </w:p>
          <w:p w14:paraId="145A3156" w14:textId="77777777" w:rsidR="00CC2FB3" w:rsidRPr="009E0CA5" w:rsidRDefault="00CC2FB3" w:rsidP="00A851DA">
            <w:pPr>
              <w:rPr>
                <w:b/>
                <w:sz w:val="24"/>
                <w:szCs w:val="24"/>
              </w:rPr>
            </w:pPr>
          </w:p>
          <w:p w14:paraId="632365AA" w14:textId="77777777" w:rsidR="00CC2FB3" w:rsidRPr="009E0CA5" w:rsidRDefault="00CC2FB3" w:rsidP="00A851DA">
            <w:pPr>
              <w:rPr>
                <w:b/>
                <w:sz w:val="24"/>
                <w:szCs w:val="24"/>
              </w:rPr>
            </w:pPr>
          </w:p>
          <w:p w14:paraId="60001827" w14:textId="77777777" w:rsidR="00CC2FB3" w:rsidRPr="009E0CA5" w:rsidRDefault="00CC2FB3" w:rsidP="00A851DA">
            <w:pPr>
              <w:rPr>
                <w:b/>
                <w:sz w:val="24"/>
                <w:szCs w:val="24"/>
              </w:rPr>
            </w:pPr>
          </w:p>
          <w:p w14:paraId="7EAB717F" w14:textId="77777777" w:rsidR="00CC2FB3" w:rsidRPr="009E0CA5" w:rsidRDefault="00CC2FB3" w:rsidP="00A851DA">
            <w:pPr>
              <w:rPr>
                <w:b/>
                <w:sz w:val="24"/>
                <w:szCs w:val="24"/>
              </w:rPr>
            </w:pPr>
          </w:p>
          <w:p w14:paraId="122E1378" w14:textId="77777777" w:rsidR="00CC2FB3" w:rsidRPr="009E0CA5" w:rsidRDefault="00CC2FB3" w:rsidP="00A851DA">
            <w:pPr>
              <w:rPr>
                <w:b/>
                <w:sz w:val="24"/>
                <w:szCs w:val="24"/>
              </w:rPr>
            </w:pPr>
          </w:p>
          <w:p w14:paraId="0CAD9FAA" w14:textId="77777777" w:rsidR="00CC2FB3" w:rsidRPr="009E0CA5" w:rsidRDefault="00CC2FB3" w:rsidP="00A851DA">
            <w:pPr>
              <w:rPr>
                <w:b/>
                <w:sz w:val="24"/>
                <w:szCs w:val="24"/>
              </w:rPr>
            </w:pPr>
          </w:p>
          <w:p w14:paraId="7BD2F1A7" w14:textId="77777777" w:rsidR="00CC2FB3" w:rsidRPr="009E0CA5" w:rsidRDefault="00CC2FB3" w:rsidP="00A851DA">
            <w:pPr>
              <w:rPr>
                <w:b/>
                <w:sz w:val="24"/>
                <w:szCs w:val="24"/>
              </w:rPr>
            </w:pPr>
          </w:p>
          <w:p w14:paraId="668D9D02" w14:textId="77777777" w:rsidR="00CC2FB3" w:rsidRPr="009E0CA5" w:rsidRDefault="00CC2FB3" w:rsidP="00A851DA">
            <w:pPr>
              <w:rPr>
                <w:b/>
                <w:sz w:val="24"/>
                <w:szCs w:val="24"/>
              </w:rPr>
            </w:pPr>
          </w:p>
          <w:p w14:paraId="61CD53FB" w14:textId="77777777" w:rsidR="00CC2FB3" w:rsidRPr="009E0CA5" w:rsidRDefault="00CC2FB3" w:rsidP="00A851DA">
            <w:pPr>
              <w:rPr>
                <w:b/>
                <w:sz w:val="24"/>
                <w:szCs w:val="24"/>
              </w:rPr>
            </w:pPr>
          </w:p>
          <w:p w14:paraId="1D1BA07F" w14:textId="77777777" w:rsidR="00CC2FB3" w:rsidRPr="009E0CA5" w:rsidRDefault="00CC2FB3" w:rsidP="00A851DA">
            <w:pPr>
              <w:rPr>
                <w:b/>
                <w:sz w:val="24"/>
                <w:szCs w:val="24"/>
              </w:rPr>
            </w:pPr>
          </w:p>
          <w:p w14:paraId="47E8F995" w14:textId="77777777" w:rsidR="00CC2FB3" w:rsidRPr="009E0CA5" w:rsidRDefault="00CC2FB3" w:rsidP="00A851DA">
            <w:pPr>
              <w:rPr>
                <w:b/>
                <w:sz w:val="24"/>
                <w:szCs w:val="24"/>
              </w:rPr>
            </w:pPr>
          </w:p>
          <w:p w14:paraId="4FBBB3FA" w14:textId="77777777" w:rsidR="00CC2FB3" w:rsidRPr="009E0CA5" w:rsidRDefault="00CC2FB3" w:rsidP="00A851DA">
            <w:pPr>
              <w:rPr>
                <w:b/>
                <w:sz w:val="24"/>
                <w:szCs w:val="24"/>
              </w:rPr>
            </w:pPr>
          </w:p>
          <w:p w14:paraId="6EF45868" w14:textId="77777777" w:rsidR="00CC2FB3" w:rsidRPr="009E0CA5" w:rsidRDefault="00CC2FB3" w:rsidP="00A851DA">
            <w:pPr>
              <w:rPr>
                <w:b/>
                <w:sz w:val="24"/>
                <w:szCs w:val="24"/>
              </w:rPr>
            </w:pPr>
          </w:p>
          <w:p w14:paraId="2EF07EC6" w14:textId="77777777" w:rsidR="00CC2FB3" w:rsidRPr="009E0CA5" w:rsidRDefault="00CC2FB3" w:rsidP="00A851DA">
            <w:pPr>
              <w:rPr>
                <w:b/>
                <w:sz w:val="24"/>
                <w:szCs w:val="24"/>
              </w:rPr>
            </w:pPr>
          </w:p>
        </w:tc>
      </w:tr>
    </w:tbl>
    <w:p w14:paraId="32B51BEE" w14:textId="77777777" w:rsidR="00F63384" w:rsidRPr="009E0CA5" w:rsidRDefault="00F63384" w:rsidP="00A851DA">
      <w:pPr>
        <w:autoSpaceDE w:val="0"/>
        <w:autoSpaceDN w:val="0"/>
        <w:adjustRightInd w:val="0"/>
        <w:spacing w:after="0" w:line="240" w:lineRule="auto"/>
        <w:rPr>
          <w:rFonts w:cs="CalvertMT-Bold"/>
          <w:b/>
          <w:bCs/>
          <w:color w:val="002060"/>
          <w:sz w:val="24"/>
          <w:szCs w:val="24"/>
          <w:lang w:val="en-US"/>
        </w:rPr>
      </w:pPr>
    </w:p>
    <w:p w14:paraId="68FD485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7CDD58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E85694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F25468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40E77B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A1276F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B5819BA" w14:textId="77777777" w:rsidTr="00405895">
        <w:tc>
          <w:tcPr>
            <w:tcW w:w="2310" w:type="dxa"/>
            <w:shd w:val="clear" w:color="auto" w:fill="D9D9D9" w:themeFill="background1" w:themeFillShade="D9"/>
          </w:tcPr>
          <w:p w14:paraId="316A243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FFC2706" w14:textId="011EA8F5" w:rsidR="00405895" w:rsidRPr="00B0415E" w:rsidRDefault="00870306" w:rsidP="00A851DA">
            <w:pPr>
              <w:rPr>
                <w:rFonts w:cs="Bliss-Regular"/>
                <w:color w:val="000000"/>
              </w:rPr>
            </w:pPr>
            <w:r>
              <w:rPr>
                <w:rFonts w:cs="Bliss-Regular"/>
                <w:color w:val="000000"/>
              </w:rPr>
              <w:t>P. Gisbey</w:t>
            </w:r>
          </w:p>
        </w:tc>
        <w:tc>
          <w:tcPr>
            <w:tcW w:w="1276" w:type="dxa"/>
            <w:shd w:val="clear" w:color="auto" w:fill="D9D9D9" w:themeFill="background1" w:themeFillShade="D9"/>
          </w:tcPr>
          <w:p w14:paraId="1771F13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94085C2" w14:textId="6E03B813" w:rsidR="00405895" w:rsidRPr="00B0415E" w:rsidRDefault="00870306" w:rsidP="00A851DA">
            <w:pPr>
              <w:rPr>
                <w:rFonts w:cs="Bliss-Regular"/>
                <w:color w:val="000000"/>
              </w:rPr>
            </w:pPr>
            <w:r>
              <w:rPr>
                <w:rFonts w:cs="Bliss-Regular"/>
                <w:color w:val="000000"/>
              </w:rPr>
              <w:t>09/02/2018</w:t>
            </w:r>
          </w:p>
        </w:tc>
      </w:tr>
    </w:tbl>
    <w:p w14:paraId="4DDFBB87" w14:textId="77777777" w:rsidR="00A851DA" w:rsidRPr="00B0415E" w:rsidRDefault="00A851DA" w:rsidP="00A851DA">
      <w:pPr>
        <w:rPr>
          <w:rFonts w:cs="Bliss-Regular"/>
          <w:color w:val="000000"/>
          <w:lang w:val="en-US"/>
        </w:rPr>
      </w:pPr>
    </w:p>
    <w:p w14:paraId="1B2A0469" w14:textId="77777777" w:rsidR="00A851DA" w:rsidRPr="00B0415E" w:rsidRDefault="00A851DA" w:rsidP="00A851DA">
      <w:pPr>
        <w:rPr>
          <w:rFonts w:cs="Bliss-Regular"/>
          <w:color w:val="000000"/>
          <w:lang w:val="en-US"/>
        </w:rPr>
      </w:pPr>
    </w:p>
    <w:p w14:paraId="35F7E5D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0D74BCC" w14:textId="77777777" w:rsidTr="00B0415E">
        <w:trPr>
          <w:trHeight w:val="249"/>
        </w:trPr>
        <w:tc>
          <w:tcPr>
            <w:tcW w:w="4621" w:type="dxa"/>
            <w:shd w:val="clear" w:color="auto" w:fill="D9D9D9" w:themeFill="background1" w:themeFillShade="D9"/>
          </w:tcPr>
          <w:p w14:paraId="023A588F" w14:textId="77777777" w:rsidR="00503D7E" w:rsidRPr="00B0415E" w:rsidRDefault="00503D7E" w:rsidP="00503D7E">
            <w:pPr>
              <w:rPr>
                <w:b/>
                <w:color w:val="002060"/>
              </w:rPr>
            </w:pPr>
            <w:r w:rsidRPr="00B0415E">
              <w:rPr>
                <w:b/>
                <w:color w:val="002060"/>
              </w:rPr>
              <w:t>Total Marks</w:t>
            </w:r>
          </w:p>
        </w:tc>
        <w:tc>
          <w:tcPr>
            <w:tcW w:w="4621" w:type="dxa"/>
          </w:tcPr>
          <w:p w14:paraId="13641070" w14:textId="77777777" w:rsidR="00503D7E" w:rsidRPr="00B0415E" w:rsidRDefault="00503D7E" w:rsidP="00503D7E">
            <w:pPr>
              <w:rPr>
                <w:rFonts w:cs="Times New Roman"/>
                <w:szCs w:val="32"/>
              </w:rPr>
            </w:pPr>
          </w:p>
        </w:tc>
      </w:tr>
      <w:tr w:rsidR="00503D7E" w:rsidRPr="00B0415E" w14:paraId="7A73FF4D" w14:textId="77777777" w:rsidTr="00B0415E">
        <w:tc>
          <w:tcPr>
            <w:tcW w:w="4621" w:type="dxa"/>
            <w:shd w:val="clear" w:color="auto" w:fill="D9D9D9" w:themeFill="background1" w:themeFillShade="D9"/>
          </w:tcPr>
          <w:p w14:paraId="5E837094" w14:textId="77777777" w:rsidR="00503D7E" w:rsidRPr="00B0415E" w:rsidRDefault="00503D7E" w:rsidP="00503D7E">
            <w:pPr>
              <w:rPr>
                <w:b/>
                <w:color w:val="002060"/>
              </w:rPr>
            </w:pPr>
            <w:r w:rsidRPr="00B0415E">
              <w:rPr>
                <w:b/>
                <w:color w:val="002060"/>
              </w:rPr>
              <w:t>Marks Obtained</w:t>
            </w:r>
          </w:p>
        </w:tc>
        <w:tc>
          <w:tcPr>
            <w:tcW w:w="4621" w:type="dxa"/>
          </w:tcPr>
          <w:p w14:paraId="7382C2B1" w14:textId="77777777" w:rsidR="00503D7E" w:rsidRPr="00B0415E" w:rsidRDefault="00503D7E" w:rsidP="00503D7E">
            <w:pPr>
              <w:rPr>
                <w:rFonts w:cs="Times New Roman"/>
                <w:szCs w:val="32"/>
              </w:rPr>
            </w:pPr>
          </w:p>
        </w:tc>
      </w:tr>
      <w:tr w:rsidR="00503D7E" w:rsidRPr="00B0415E" w14:paraId="0AAD4CA4" w14:textId="77777777" w:rsidTr="00B0415E">
        <w:tc>
          <w:tcPr>
            <w:tcW w:w="4621" w:type="dxa"/>
            <w:shd w:val="clear" w:color="auto" w:fill="D9D9D9" w:themeFill="background1" w:themeFillShade="D9"/>
          </w:tcPr>
          <w:p w14:paraId="4F1628AE" w14:textId="77777777" w:rsidR="00503D7E" w:rsidRPr="00B0415E" w:rsidRDefault="00B0415E" w:rsidP="00503D7E">
            <w:pPr>
              <w:rPr>
                <w:b/>
                <w:color w:val="002060"/>
              </w:rPr>
            </w:pPr>
            <w:r w:rsidRPr="00B0415E">
              <w:rPr>
                <w:b/>
                <w:color w:val="002060"/>
              </w:rPr>
              <w:t>Percentage / Grade</w:t>
            </w:r>
          </w:p>
        </w:tc>
        <w:tc>
          <w:tcPr>
            <w:tcW w:w="4621" w:type="dxa"/>
          </w:tcPr>
          <w:p w14:paraId="202370DB" w14:textId="77777777" w:rsidR="00503D7E" w:rsidRPr="00B0415E" w:rsidRDefault="00503D7E" w:rsidP="00503D7E">
            <w:pPr>
              <w:rPr>
                <w:rFonts w:cs="Times New Roman"/>
                <w:szCs w:val="32"/>
              </w:rPr>
            </w:pPr>
          </w:p>
        </w:tc>
      </w:tr>
    </w:tbl>
    <w:p w14:paraId="3561E334" w14:textId="77777777" w:rsidR="00A851DA" w:rsidRDefault="00A851DA" w:rsidP="00503D7E">
      <w:pPr>
        <w:rPr>
          <w:rFonts w:cs="Times New Roman"/>
          <w:sz w:val="24"/>
          <w:szCs w:val="32"/>
        </w:rPr>
      </w:pPr>
    </w:p>
    <w:p w14:paraId="4F91DB34" w14:textId="77777777" w:rsidR="00EA30AB" w:rsidRDefault="00EA30AB" w:rsidP="00503D7E">
      <w:pPr>
        <w:rPr>
          <w:rFonts w:cs="Times New Roman"/>
          <w:sz w:val="24"/>
          <w:szCs w:val="32"/>
        </w:rPr>
      </w:pPr>
      <w:bookmarkStart w:id="0" w:name="_GoBack"/>
      <w:bookmarkEnd w:id="0"/>
    </w:p>
    <w:p w14:paraId="29933B86" w14:textId="77777777" w:rsidR="00EA30AB" w:rsidRPr="00B0415E" w:rsidRDefault="00EA30AB" w:rsidP="00503D7E">
      <w:pPr>
        <w:rPr>
          <w:rFonts w:cs="Times New Roman"/>
          <w:sz w:val="24"/>
          <w:szCs w:val="32"/>
        </w:rPr>
      </w:pPr>
    </w:p>
    <w:sectPr w:rsidR="00EA30AB" w:rsidRPr="00B0415E" w:rsidSect="00187EB4">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4523CE" w14:textId="77777777" w:rsidR="00C952D8" w:rsidRDefault="00C952D8" w:rsidP="00CB4D0A">
      <w:pPr>
        <w:spacing w:after="0" w:line="240" w:lineRule="auto"/>
      </w:pPr>
      <w:r>
        <w:separator/>
      </w:r>
    </w:p>
  </w:endnote>
  <w:endnote w:type="continuationSeparator" w:id="0">
    <w:p w14:paraId="48DC817C" w14:textId="77777777" w:rsidR="00C952D8" w:rsidRDefault="00C952D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585208"/>
      <w:docPartObj>
        <w:docPartGallery w:val="Page Numbers (Bottom of Page)"/>
        <w:docPartUnique/>
      </w:docPartObj>
    </w:sdtPr>
    <w:sdtEndPr>
      <w:rPr>
        <w:noProof/>
      </w:rPr>
    </w:sdtEndPr>
    <w:sdtContent>
      <w:p w14:paraId="1EE0CCC8" w14:textId="05EE9BB6" w:rsidR="00FE154C" w:rsidRDefault="00FE154C">
        <w:pPr>
          <w:pStyle w:val="Footer"/>
          <w:jc w:val="right"/>
        </w:pPr>
        <w:r>
          <w:fldChar w:fldCharType="begin"/>
        </w:r>
        <w:r>
          <w:instrText xml:space="preserve"> PAGE   \* MERGEFORMAT </w:instrText>
        </w:r>
        <w:r>
          <w:fldChar w:fldCharType="separate"/>
        </w:r>
        <w:r w:rsidR="009E0CA5">
          <w:rPr>
            <w:noProof/>
          </w:rPr>
          <w:t>7</w:t>
        </w:r>
        <w:r>
          <w:rPr>
            <w:noProof/>
          </w:rPr>
          <w:fldChar w:fldCharType="end"/>
        </w:r>
      </w:p>
    </w:sdtContent>
  </w:sdt>
  <w:p w14:paraId="14CC710A" w14:textId="77777777" w:rsidR="00FE154C" w:rsidRDefault="00FE15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F3D5AA" w14:textId="77777777" w:rsidR="00C952D8" w:rsidRDefault="00C952D8" w:rsidP="00CB4D0A">
      <w:pPr>
        <w:spacing w:after="0" w:line="240" w:lineRule="auto"/>
      </w:pPr>
      <w:r>
        <w:separator/>
      </w:r>
    </w:p>
  </w:footnote>
  <w:footnote w:type="continuationSeparator" w:id="0">
    <w:p w14:paraId="1705EA5A" w14:textId="77777777" w:rsidR="00C952D8" w:rsidRDefault="00C952D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AA755E"/>
    <w:multiLevelType w:val="hybridMultilevel"/>
    <w:tmpl w:val="5790B34C"/>
    <w:lvl w:ilvl="0" w:tplc="0C0C84E4">
      <w:start w:val="1"/>
      <w:numFmt w:val="lowerRoman"/>
      <w:lvlText w:val="%1)"/>
      <w:lvlJc w:val="left"/>
      <w:pPr>
        <w:ind w:left="2160" w:hanging="720"/>
      </w:pPr>
      <w:rPr>
        <w:rFonts w:ascii="Calibri" w:eastAsiaTheme="minorHAnsi" w:hAnsi="Calibri" w:cs="Calibri"/>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46A13EDA"/>
    <w:multiLevelType w:val="hybridMultilevel"/>
    <w:tmpl w:val="D6E49FB4"/>
    <w:lvl w:ilvl="0" w:tplc="4C721BBA">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545DAE"/>
    <w:multiLevelType w:val="hybridMultilevel"/>
    <w:tmpl w:val="6C4C29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F015296"/>
    <w:multiLevelType w:val="hybridMultilevel"/>
    <w:tmpl w:val="E0442888"/>
    <w:lvl w:ilvl="0" w:tplc="4C721BBA">
      <w:start w:val="1"/>
      <w:numFmt w:val="lowerRoman"/>
      <w:lvlText w:val="%1)"/>
      <w:lvlJc w:val="left"/>
      <w:pPr>
        <w:ind w:left="1080" w:hanging="720"/>
      </w:pPr>
      <w:rPr>
        <w:rFonts w:hint="default"/>
      </w:rPr>
    </w:lvl>
    <w:lvl w:ilvl="1" w:tplc="4C721BBA">
      <w:start w:val="1"/>
      <w:numFmt w:val="lowerRoman"/>
      <w:lvlText w:val="%2)"/>
      <w:lvlJc w:val="left"/>
      <w:pPr>
        <w:ind w:left="1440" w:hanging="360"/>
      </w:pPr>
      <w:rPr>
        <w:rFonts w:hint="default"/>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DF15239"/>
    <w:multiLevelType w:val="hybridMultilevel"/>
    <w:tmpl w:val="969ED342"/>
    <w:lvl w:ilvl="0" w:tplc="4C721BBA">
      <w:start w:val="1"/>
      <w:numFmt w:val="lowerRoman"/>
      <w:lvlText w:val="%1)"/>
      <w:lvlJc w:val="left"/>
      <w:pPr>
        <w:ind w:left="720" w:hanging="360"/>
      </w:pPr>
      <w:rPr>
        <w:rFonts w:hint="default"/>
      </w:rPr>
    </w:lvl>
    <w:lvl w:ilvl="1" w:tplc="31060630">
      <w:start w:val="1"/>
      <w:numFmt w:val="lowerRoman"/>
      <w:lvlText w:val="%2)"/>
      <w:lvlJc w:val="left"/>
      <w:pPr>
        <w:ind w:left="1440" w:hanging="360"/>
      </w:pPr>
      <w:rPr>
        <w:rFonts w:ascii="Calibri" w:eastAsiaTheme="minorHAnsi" w:hAnsi="Calibri" w:cs="Calibri"/>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254C"/>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E2DAC"/>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2D1C"/>
    <w:rsid w:val="006034F6"/>
    <w:rsid w:val="00607874"/>
    <w:rsid w:val="00607E77"/>
    <w:rsid w:val="00617BB3"/>
    <w:rsid w:val="00645CDD"/>
    <w:rsid w:val="006823A7"/>
    <w:rsid w:val="00687EE8"/>
    <w:rsid w:val="0070347F"/>
    <w:rsid w:val="0070678E"/>
    <w:rsid w:val="007F53DB"/>
    <w:rsid w:val="00810F3F"/>
    <w:rsid w:val="00831C11"/>
    <w:rsid w:val="00870306"/>
    <w:rsid w:val="008A60B4"/>
    <w:rsid w:val="008B3C31"/>
    <w:rsid w:val="008B64FE"/>
    <w:rsid w:val="00935BF7"/>
    <w:rsid w:val="0095442C"/>
    <w:rsid w:val="00983942"/>
    <w:rsid w:val="009C37E0"/>
    <w:rsid w:val="009E0CA5"/>
    <w:rsid w:val="009E41F4"/>
    <w:rsid w:val="00A14B66"/>
    <w:rsid w:val="00A65CF7"/>
    <w:rsid w:val="00A81AB4"/>
    <w:rsid w:val="00A851DA"/>
    <w:rsid w:val="00AC7D5B"/>
    <w:rsid w:val="00AE1481"/>
    <w:rsid w:val="00B0415E"/>
    <w:rsid w:val="00B04678"/>
    <w:rsid w:val="00B73550"/>
    <w:rsid w:val="00BC46DF"/>
    <w:rsid w:val="00C03577"/>
    <w:rsid w:val="00C47ED9"/>
    <w:rsid w:val="00C53029"/>
    <w:rsid w:val="00C65FEA"/>
    <w:rsid w:val="00C8132D"/>
    <w:rsid w:val="00C952D8"/>
    <w:rsid w:val="00CA0AC2"/>
    <w:rsid w:val="00CB4D0A"/>
    <w:rsid w:val="00CC2FB3"/>
    <w:rsid w:val="00CC575A"/>
    <w:rsid w:val="00CF123B"/>
    <w:rsid w:val="00D039AC"/>
    <w:rsid w:val="00D13FD0"/>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63384"/>
    <w:rsid w:val="00F96EB3"/>
    <w:rsid w:val="00FB7ECD"/>
    <w:rsid w:val="00FE154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E8429A"/>
  <w15:docId w15:val="{CF5A7036-372E-4668-9939-64746076B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7030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nh.org.uk/publications/on-line/advisorynotes/46/46.ht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egional.org.au/au/aanrm/pubs/ems-2.gi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nvironmentalmanagementsystem.com.au/what-is-an-environmental-management-system.html" TargetMode="External"/><Relationship Id="rId5" Type="http://schemas.openxmlformats.org/officeDocument/2006/relationships/webSettings" Target="webSettings.xml"/><Relationship Id="rId15" Type="http://schemas.openxmlformats.org/officeDocument/2006/relationships/hyperlink" Target="http://www.yamazen.co.jp/var/ezwebin_site/storage/images/node_1209/csr/kankyo/management/index/pdca_e/43880-1-jpn-JP/PDCA_e.jpg" TargetMode="Externa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www.soas.ac.uk/cedep-demos/000_P500_ESM_K3736-Demo/unit1/page_1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BC20CE-EA7D-4D12-9836-CF3D8B944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2299</Words>
  <Characters>13106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Peter Gisbey</cp:lastModifiedBy>
  <cp:revision>2</cp:revision>
  <dcterms:created xsi:type="dcterms:W3CDTF">2018-02-09T13:47:00Z</dcterms:created>
  <dcterms:modified xsi:type="dcterms:W3CDTF">2018-02-09T13:47:00Z</dcterms:modified>
</cp:coreProperties>
</file>