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A64EF5" w14:textId="77777777" w:rsidR="00A851DA" w:rsidRPr="00892C4A" w:rsidRDefault="00D6363D" w:rsidP="00BD62DA">
      <w:pPr>
        <w:pStyle w:val="Default"/>
        <w:spacing w:line="360" w:lineRule="auto"/>
        <w:rPr>
          <w:lang w:val="en-GB"/>
        </w:rPr>
      </w:pPr>
      <w:r w:rsidRPr="00455DF9">
        <w:rPr>
          <w:noProof/>
        </w:rPr>
        <w:drawing>
          <wp:anchor distT="0" distB="0" distL="114300" distR="114300" simplePos="0" relativeHeight="251657216" behindDoc="0" locked="0" layoutInCell="1" allowOverlap="1" wp14:anchorId="37A65032" wp14:editId="37A6503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4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1DA" w:rsidRPr="00892C4A">
        <w:rPr>
          <w:lang w:val="en-GB"/>
        </w:rPr>
        <w:t xml:space="preserve">                                                             </w:t>
      </w:r>
      <w:r w:rsidR="00405895" w:rsidRPr="00892C4A">
        <w:rPr>
          <w:lang w:val="en-GB"/>
        </w:rPr>
        <w:t xml:space="preserve">     </w:t>
      </w:r>
    </w:p>
    <w:p w14:paraId="37A64EF6" w14:textId="77777777" w:rsidR="00607874" w:rsidRPr="00892C4A" w:rsidRDefault="00D6363D" w:rsidP="00BD62DA">
      <w:pPr>
        <w:spacing w:line="360" w:lineRule="auto"/>
      </w:pPr>
      <w:r w:rsidRPr="00455DF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A65034" wp14:editId="37A65035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A6503A" w14:textId="77777777" w:rsidR="000D753B" w:rsidRDefault="000D753B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7A6503B" w14:textId="77777777" w:rsidR="000D753B" w:rsidRDefault="000D75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A650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7A6503A" w14:textId="77777777" w:rsidR="000D753B" w:rsidRDefault="000D753B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7A6503B" w14:textId="77777777" w:rsidR="000D753B" w:rsidRDefault="000D753B"/>
                  </w:txbxContent>
                </v:textbox>
              </v:shape>
            </w:pict>
          </mc:Fallback>
        </mc:AlternateContent>
      </w:r>
    </w:p>
    <w:p w14:paraId="37A64EF7" w14:textId="77777777" w:rsidR="00607874" w:rsidRPr="00892C4A" w:rsidRDefault="00607874" w:rsidP="00BD62DA">
      <w:pPr>
        <w:spacing w:line="360" w:lineRule="auto"/>
      </w:pPr>
    </w:p>
    <w:p w14:paraId="37A64EF8" w14:textId="77777777" w:rsidR="00607874" w:rsidRPr="00892C4A" w:rsidRDefault="00607874" w:rsidP="00BD62DA">
      <w:pPr>
        <w:spacing w:line="360" w:lineRule="auto"/>
      </w:pPr>
    </w:p>
    <w:p w14:paraId="37A64EF9" w14:textId="77777777" w:rsidR="00607874" w:rsidRPr="00892C4A" w:rsidRDefault="00607874" w:rsidP="00BD62DA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490"/>
      </w:tblGrid>
      <w:tr w:rsidR="00C63E98" w:rsidRPr="00892C4A" w14:paraId="37A64EFC" w14:textId="77777777" w:rsidTr="00DF7244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7A64EFA" w14:textId="77777777" w:rsidR="00A851DA" w:rsidRPr="00892C4A" w:rsidRDefault="00A851DA" w:rsidP="00BD62DA">
            <w:pPr>
              <w:spacing w:line="360" w:lineRule="auto"/>
              <w:rPr>
                <w:b/>
                <w:color w:val="002060"/>
              </w:rPr>
            </w:pPr>
            <w:r w:rsidRPr="00892C4A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64EFB" w14:textId="77777777" w:rsidR="00A851DA" w:rsidRPr="00892C4A" w:rsidRDefault="00DF7244" w:rsidP="00BD62DA">
            <w:pPr>
              <w:pStyle w:val="Default"/>
              <w:spacing w:line="360" w:lineRule="auto"/>
              <w:rPr>
                <w:lang w:val="en-GB"/>
              </w:rPr>
            </w:pPr>
            <w:r w:rsidRPr="00892C4A">
              <w:rPr>
                <w:lang w:val="en-GB"/>
              </w:rPr>
              <w:t>Joshua Sandy</w:t>
            </w:r>
          </w:p>
        </w:tc>
      </w:tr>
      <w:tr w:rsidR="00C63E98" w:rsidRPr="00892C4A" w14:paraId="37A64EFF" w14:textId="77777777" w:rsidTr="00DF7244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7A64EFD" w14:textId="77777777" w:rsidR="00A851DA" w:rsidRPr="00892C4A" w:rsidRDefault="00A851DA" w:rsidP="00BD62DA">
            <w:pPr>
              <w:spacing w:line="360" w:lineRule="auto"/>
              <w:rPr>
                <w:b/>
                <w:color w:val="002060"/>
              </w:rPr>
            </w:pPr>
            <w:r w:rsidRPr="00892C4A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4EFE" w14:textId="77777777" w:rsidR="00A851DA" w:rsidRPr="00892C4A" w:rsidRDefault="00DF7244" w:rsidP="00BD62DA">
            <w:pPr>
              <w:pStyle w:val="Default"/>
              <w:spacing w:line="360" w:lineRule="auto"/>
              <w:rPr>
                <w:lang w:val="en-GB"/>
              </w:rPr>
            </w:pPr>
            <w:r w:rsidRPr="00892C4A">
              <w:rPr>
                <w:lang w:val="en-GB"/>
              </w:rPr>
              <w:t>1481</w:t>
            </w:r>
          </w:p>
        </w:tc>
      </w:tr>
      <w:tr w:rsidR="00C63E98" w:rsidRPr="00892C4A" w14:paraId="37A64F02" w14:textId="77777777" w:rsidTr="00DF7244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7A64F00" w14:textId="77777777" w:rsidR="00A851DA" w:rsidRPr="00892C4A" w:rsidRDefault="00A851DA" w:rsidP="00BD62DA">
            <w:pPr>
              <w:spacing w:line="360" w:lineRule="auto"/>
              <w:rPr>
                <w:b/>
                <w:color w:val="002060"/>
              </w:rPr>
            </w:pPr>
            <w:r w:rsidRPr="00892C4A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64F01" w14:textId="77777777" w:rsidR="00A851DA" w:rsidRPr="00892C4A" w:rsidRDefault="00DF7244" w:rsidP="00BD62DA">
            <w:pPr>
              <w:pStyle w:val="Default"/>
              <w:spacing w:line="360" w:lineRule="auto"/>
              <w:rPr>
                <w:lang w:val="en-GB"/>
              </w:rPr>
            </w:pPr>
            <w:r w:rsidRPr="00892C4A">
              <w:rPr>
                <w:lang w:val="en-GB"/>
              </w:rPr>
              <w:t>Diploma in Forensic Accounting</w:t>
            </w:r>
          </w:p>
        </w:tc>
      </w:tr>
      <w:tr w:rsidR="00C63E98" w:rsidRPr="00892C4A" w14:paraId="37A64F05" w14:textId="77777777" w:rsidTr="00DF7244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7A64F03" w14:textId="77777777" w:rsidR="00A851DA" w:rsidRPr="00892C4A" w:rsidRDefault="00A851DA" w:rsidP="00BD62DA">
            <w:pPr>
              <w:spacing w:line="360" w:lineRule="auto"/>
              <w:rPr>
                <w:b/>
                <w:color w:val="002060"/>
              </w:rPr>
            </w:pPr>
            <w:r w:rsidRPr="00892C4A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64F04" w14:textId="76324838" w:rsidR="00A851DA" w:rsidRPr="00892C4A" w:rsidRDefault="002442AD" w:rsidP="00BD62DA">
            <w:pPr>
              <w:spacing w:line="360" w:lineRule="auto"/>
            </w:pPr>
            <w:r>
              <w:t>11</w:t>
            </w:r>
          </w:p>
        </w:tc>
      </w:tr>
    </w:tbl>
    <w:p w14:paraId="37A64F06" w14:textId="77777777" w:rsidR="00CC2FB3" w:rsidRPr="00892C4A" w:rsidRDefault="00CC2FB3" w:rsidP="00BD62DA">
      <w:pPr>
        <w:spacing w:line="360" w:lineRule="auto"/>
        <w:rPr>
          <w:b/>
        </w:rPr>
      </w:pPr>
    </w:p>
    <w:p w14:paraId="37A64F07" w14:textId="77777777" w:rsidR="00443E6F" w:rsidRPr="00892C4A" w:rsidRDefault="00527C11" w:rsidP="00BD62DA">
      <w:pPr>
        <w:spacing w:line="360" w:lineRule="auto"/>
        <w:rPr>
          <w:b/>
          <w:sz w:val="28"/>
        </w:rPr>
      </w:pPr>
      <w:r w:rsidRPr="00892C4A">
        <w:rPr>
          <w:b/>
          <w:sz w:val="28"/>
        </w:rPr>
        <w:t>Marking Criteria:</w:t>
      </w:r>
    </w:p>
    <w:p w14:paraId="37A64F08" w14:textId="7DAECC56" w:rsidR="00443E6F" w:rsidRPr="00892C4A" w:rsidRDefault="00527C11" w:rsidP="00BD62DA">
      <w:pPr>
        <w:spacing w:line="360" w:lineRule="auto"/>
      </w:pPr>
      <w:r w:rsidRPr="00892C4A">
        <w:rPr>
          <w:b/>
        </w:rPr>
        <w:t xml:space="preserve"> </w:t>
      </w:r>
      <w:r w:rsidRPr="00892C4A">
        <w:t>We expect the learner</w:t>
      </w:r>
      <w:r w:rsidR="00443E6F" w:rsidRPr="00892C4A">
        <w:t>s</w:t>
      </w:r>
      <w:r w:rsidRPr="00892C4A">
        <w:t xml:space="preserve"> to write minimum one </w:t>
      </w:r>
      <w:r w:rsidR="0097055A" w:rsidRPr="00892C4A">
        <w:t>well-expressed</w:t>
      </w:r>
      <w:r w:rsidRPr="00892C4A">
        <w:t xml:space="preserve"> point in</w:t>
      </w:r>
      <w:r w:rsidR="00443E6F" w:rsidRPr="00892C4A">
        <w:t xml:space="preserve"> </w:t>
      </w:r>
      <w:r w:rsidRPr="00892C4A">
        <w:t>three lines</w:t>
      </w:r>
      <w:r w:rsidR="00443E6F" w:rsidRPr="00892C4A">
        <w:t xml:space="preserve"> against each allocated mark. This means one need</w:t>
      </w:r>
      <w:r w:rsidR="009E41F4" w:rsidRPr="00892C4A">
        <w:t>s</w:t>
      </w:r>
      <w:r w:rsidR="00443E6F" w:rsidRPr="00892C4A">
        <w:t xml:space="preserve"> to write 15 lines with </w:t>
      </w:r>
      <w:r w:rsidR="00402786" w:rsidRPr="00892C4A">
        <w:t>5 well expressed</w:t>
      </w:r>
      <w:r w:rsidR="00443E6F" w:rsidRPr="00892C4A">
        <w:t xml:space="preserve"> points to get high grades for a 5 marks question.</w:t>
      </w:r>
    </w:p>
    <w:p w14:paraId="37A64F09" w14:textId="77777777" w:rsidR="00527C11" w:rsidRPr="00892C4A" w:rsidRDefault="00687EE8" w:rsidP="00BD62DA">
      <w:pPr>
        <w:spacing w:line="360" w:lineRule="auto"/>
      </w:pPr>
      <w:r w:rsidRPr="00892C4A">
        <w:t xml:space="preserve">For high grades use </w:t>
      </w:r>
      <w:r w:rsidR="00527C11" w:rsidRPr="00892C4A">
        <w:t xml:space="preserve">examples and illustrations </w:t>
      </w:r>
      <w:r w:rsidR="00443E6F" w:rsidRPr="00892C4A">
        <w:t>where appropriate</w:t>
      </w:r>
      <w:r w:rsidRPr="00892C4A">
        <w:t>.</w:t>
      </w:r>
      <w:r w:rsidR="00443E6F" w:rsidRPr="00892C4A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CC2FB3" w:rsidRPr="00892C4A" w14:paraId="37A6501A" w14:textId="77777777" w:rsidTr="007F7FBA">
        <w:tc>
          <w:tcPr>
            <w:tcW w:w="9016" w:type="dxa"/>
            <w:shd w:val="clear" w:color="auto" w:fill="auto"/>
          </w:tcPr>
          <w:p w14:paraId="6037EEDE" w14:textId="462F2A83" w:rsidR="008F35D1" w:rsidRPr="00892C4A" w:rsidRDefault="008F35D1" w:rsidP="00677393">
            <w:pPr>
              <w:spacing w:line="360" w:lineRule="auto"/>
              <w:ind w:left="157"/>
              <w:jc w:val="both"/>
              <w:rPr>
                <w:rFonts w:ascii="Arial" w:hAnsi="Arial" w:cs="Arial"/>
                <w:color w:val="000000"/>
              </w:rPr>
            </w:pPr>
            <w:r w:rsidRPr="00892C4A">
              <w:rPr>
                <w:rFonts w:ascii="Arial" w:hAnsi="Arial" w:cs="Arial"/>
                <w:color w:val="000000"/>
              </w:rPr>
              <w:t xml:space="preserve">1. </w:t>
            </w:r>
            <w:r w:rsidR="009B39BC" w:rsidRPr="009B39BC">
              <w:rPr>
                <w:rFonts w:ascii="Arial" w:hAnsi="Arial" w:cs="Arial"/>
                <w:color w:val="000000"/>
              </w:rPr>
              <w:t>Give short answers to the following questions:</w:t>
            </w:r>
          </w:p>
          <w:p w14:paraId="220D2B62" w14:textId="70936A62" w:rsidR="009B39BC" w:rsidRPr="009B39BC" w:rsidRDefault="009B39BC" w:rsidP="00677393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9B39BC">
              <w:rPr>
                <w:rFonts w:ascii="Arial" w:hAnsi="Arial" w:cs="Arial"/>
                <w:b/>
                <w:color w:val="000000"/>
              </w:rPr>
              <w:t>What is Computer Forensics?</w:t>
            </w:r>
          </w:p>
          <w:p w14:paraId="71C9EE52" w14:textId="135D071D" w:rsidR="009B39BC" w:rsidRPr="00B272C0" w:rsidRDefault="009B39BC" w:rsidP="00677393">
            <w:pPr>
              <w:pStyle w:val="ListParagraph"/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9B39BC">
              <w:rPr>
                <w:rFonts w:ascii="Arial" w:hAnsi="Arial" w:cs="Arial"/>
                <w:color w:val="000000"/>
              </w:rPr>
              <w:t>According to the U.S. Department of Justice, computer forensic</w:t>
            </w:r>
            <w:r w:rsidR="00B272C0">
              <w:rPr>
                <w:rFonts w:ascii="Arial" w:hAnsi="Arial" w:cs="Arial"/>
                <w:color w:val="000000"/>
              </w:rPr>
              <w:t xml:space="preserve">s can be defined as “the use of </w:t>
            </w:r>
            <w:r w:rsidRPr="00B272C0">
              <w:rPr>
                <w:rFonts w:ascii="Arial" w:hAnsi="Arial" w:cs="Arial"/>
                <w:color w:val="000000"/>
              </w:rPr>
              <w:t>scientifically derived and proven methods toward the preservation, collection, validation, identification,</w:t>
            </w:r>
            <w:r w:rsidR="00B272C0">
              <w:rPr>
                <w:rFonts w:ascii="Arial" w:hAnsi="Arial" w:cs="Arial"/>
                <w:color w:val="000000"/>
              </w:rPr>
              <w:t xml:space="preserve"> </w:t>
            </w:r>
            <w:r w:rsidRPr="00B272C0">
              <w:rPr>
                <w:rFonts w:ascii="Arial" w:hAnsi="Arial" w:cs="Arial"/>
                <w:color w:val="000000"/>
              </w:rPr>
              <w:t xml:space="preserve">analysis, interpretation, </w:t>
            </w:r>
            <w:r w:rsidR="00677393" w:rsidRPr="00677393">
              <w:rPr>
                <w:rFonts w:ascii="Arial" w:hAnsi="Arial" w:cs="Arial"/>
                <w:color w:val="000000"/>
                <w:lang w:val="en-GB"/>
              </w:rPr>
              <w:t>documentation,</w:t>
            </w:r>
            <w:r w:rsidRPr="00B272C0">
              <w:rPr>
                <w:rFonts w:ascii="Arial" w:hAnsi="Arial" w:cs="Arial"/>
                <w:color w:val="000000"/>
              </w:rPr>
              <w:t xml:space="preserve"> and presentation of digital evidence derived from digital sources</w:t>
            </w:r>
            <w:r w:rsidR="00B272C0">
              <w:rPr>
                <w:rFonts w:ascii="Arial" w:hAnsi="Arial" w:cs="Arial"/>
                <w:color w:val="000000"/>
              </w:rPr>
              <w:t xml:space="preserve"> </w:t>
            </w:r>
            <w:r w:rsidRPr="00B272C0">
              <w:rPr>
                <w:rFonts w:ascii="Arial" w:hAnsi="Arial" w:cs="Arial"/>
                <w:color w:val="000000"/>
              </w:rPr>
              <w:t>for the purpose of facilitating or furthering the reconstruction of events.”</w:t>
            </w:r>
          </w:p>
          <w:p w14:paraId="59C67C13" w14:textId="5B20E373" w:rsidR="009B39BC" w:rsidRPr="00677393" w:rsidRDefault="009B39BC" w:rsidP="00677393">
            <w:pPr>
              <w:pStyle w:val="ListParagraph"/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9B39BC">
              <w:rPr>
                <w:rFonts w:ascii="Arial" w:hAnsi="Arial" w:cs="Arial"/>
                <w:color w:val="000000"/>
              </w:rPr>
              <w:t xml:space="preserve">Computer forensics involves the process of determining any activity </w:t>
            </w:r>
            <w:r w:rsidR="00B272C0">
              <w:rPr>
                <w:rFonts w:ascii="Arial" w:hAnsi="Arial" w:cs="Arial"/>
                <w:color w:val="000000"/>
              </w:rPr>
              <w:t xml:space="preserve">that took place on a particular </w:t>
            </w:r>
            <w:r w:rsidRPr="00B272C0">
              <w:rPr>
                <w:rFonts w:ascii="Arial" w:hAnsi="Arial" w:cs="Arial"/>
                <w:color w:val="000000"/>
              </w:rPr>
              <w:t>computer device and of restoring deleted or corrupted data. Computer forensics is an important part of</w:t>
            </w:r>
            <w:r w:rsidR="00B272C0">
              <w:rPr>
                <w:rFonts w:ascii="Arial" w:hAnsi="Arial" w:cs="Arial"/>
                <w:color w:val="000000"/>
              </w:rPr>
              <w:t xml:space="preserve"> </w:t>
            </w:r>
            <w:r w:rsidRPr="00B272C0">
              <w:rPr>
                <w:rFonts w:ascii="Arial" w:hAnsi="Arial" w:cs="Arial"/>
                <w:color w:val="000000"/>
              </w:rPr>
              <w:t>a fraud investigation as it determines the key players involved in the fraud, the information possessed by</w:t>
            </w:r>
            <w:r w:rsidR="00677393">
              <w:rPr>
                <w:rFonts w:ascii="Arial" w:hAnsi="Arial" w:cs="Arial"/>
                <w:color w:val="000000"/>
              </w:rPr>
              <w:t xml:space="preserve"> </w:t>
            </w:r>
            <w:r w:rsidRPr="00677393">
              <w:rPr>
                <w:rFonts w:ascii="Arial" w:hAnsi="Arial" w:cs="Arial"/>
                <w:color w:val="000000"/>
              </w:rPr>
              <w:t>those players, the time when they acquired that information, the docum</w:t>
            </w:r>
            <w:r w:rsidR="00B272C0" w:rsidRPr="00677393">
              <w:rPr>
                <w:rFonts w:ascii="Arial" w:hAnsi="Arial" w:cs="Arial"/>
                <w:color w:val="000000"/>
              </w:rPr>
              <w:t xml:space="preserve">ents to which those involved in </w:t>
            </w:r>
            <w:r w:rsidRPr="00677393">
              <w:rPr>
                <w:rFonts w:ascii="Arial" w:hAnsi="Arial" w:cs="Arial"/>
                <w:color w:val="000000"/>
              </w:rPr>
              <w:t>the fraud had access, the actions they took, the people with whom they communicated, and their</w:t>
            </w:r>
            <w:r w:rsidR="00B272C0" w:rsidRPr="00677393">
              <w:rPr>
                <w:rFonts w:ascii="Arial" w:hAnsi="Arial" w:cs="Arial"/>
                <w:color w:val="000000"/>
              </w:rPr>
              <w:t xml:space="preserve"> </w:t>
            </w:r>
            <w:r w:rsidRPr="00677393">
              <w:rPr>
                <w:rFonts w:ascii="Arial" w:hAnsi="Arial" w:cs="Arial"/>
                <w:color w:val="000000"/>
              </w:rPr>
              <w:t>efforts, if any, to hide their actions. Forensic accountants are able to make use of data such as internet</w:t>
            </w:r>
            <w:r w:rsidR="00B272C0" w:rsidRPr="00677393">
              <w:rPr>
                <w:rFonts w:ascii="Arial" w:hAnsi="Arial" w:cs="Arial"/>
                <w:color w:val="000000"/>
              </w:rPr>
              <w:t xml:space="preserve"> </w:t>
            </w:r>
            <w:r w:rsidRPr="00677393">
              <w:rPr>
                <w:rFonts w:ascii="Arial" w:hAnsi="Arial" w:cs="Arial"/>
                <w:color w:val="000000"/>
              </w:rPr>
              <w:t xml:space="preserve">history, lost or deleted </w:t>
            </w:r>
            <w:r w:rsidRPr="00677393">
              <w:rPr>
                <w:rFonts w:ascii="Arial" w:hAnsi="Arial" w:cs="Arial"/>
                <w:color w:val="000000"/>
              </w:rPr>
              <w:lastRenderedPageBreak/>
              <w:t>files, web-based e-mails, and logging and registry files in order to collect evidence</w:t>
            </w:r>
            <w:r w:rsidR="00B272C0" w:rsidRPr="00677393">
              <w:rPr>
                <w:rFonts w:ascii="Arial" w:hAnsi="Arial" w:cs="Arial"/>
                <w:color w:val="000000"/>
              </w:rPr>
              <w:t xml:space="preserve"> </w:t>
            </w:r>
            <w:r w:rsidRPr="00677393">
              <w:rPr>
                <w:rFonts w:ascii="Arial" w:hAnsi="Arial" w:cs="Arial"/>
                <w:color w:val="000000"/>
              </w:rPr>
              <w:t>of the fraud.</w:t>
            </w:r>
          </w:p>
          <w:p w14:paraId="39418C6E" w14:textId="40A1DA8E" w:rsidR="009B39BC" w:rsidRDefault="009B39BC" w:rsidP="00677393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284683">
              <w:rPr>
                <w:rFonts w:ascii="Arial" w:hAnsi="Arial" w:cs="Arial"/>
                <w:b/>
                <w:color w:val="000000"/>
              </w:rPr>
              <w:t>Why are computer</w:t>
            </w:r>
            <w:r w:rsidR="007F7FBA" w:rsidRPr="00284683">
              <w:rPr>
                <w:rFonts w:ascii="Arial" w:hAnsi="Arial" w:cs="Arial"/>
                <w:b/>
                <w:color w:val="000000"/>
              </w:rPr>
              <w:t xml:space="preserve"> forensic</w:t>
            </w:r>
            <w:r w:rsidR="007F7FBA">
              <w:rPr>
                <w:rFonts w:ascii="Arial" w:hAnsi="Arial" w:cs="Arial"/>
                <w:b/>
                <w:color w:val="000000"/>
              </w:rPr>
              <w:t xml:space="preserve"> engagements</w:t>
            </w:r>
            <w:r w:rsidRPr="00BB201D">
              <w:rPr>
                <w:rFonts w:ascii="Arial" w:hAnsi="Arial" w:cs="Arial"/>
                <w:b/>
                <w:color w:val="000000"/>
              </w:rPr>
              <w:t xml:space="preserve"> carried out?</w:t>
            </w:r>
          </w:p>
          <w:p w14:paraId="4B83FAB3" w14:textId="77777777" w:rsidR="00284683" w:rsidRPr="00284683" w:rsidRDefault="00284683" w:rsidP="00284683">
            <w:pPr>
              <w:pStyle w:val="ListParagraph"/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284683">
              <w:rPr>
                <w:rFonts w:ascii="Arial" w:hAnsi="Arial" w:cs="Arial"/>
                <w:color w:val="000000"/>
              </w:rPr>
              <w:t>Usually, computer forensic engagements are carried out for the</w:t>
            </w:r>
          </w:p>
          <w:p w14:paraId="52ABF041" w14:textId="65055AF5" w:rsidR="00284683" w:rsidRPr="00284683" w:rsidRDefault="00284683" w:rsidP="00284683">
            <w:pPr>
              <w:pStyle w:val="ListParagraph"/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284683">
              <w:rPr>
                <w:rFonts w:ascii="Arial" w:hAnsi="Arial" w:cs="Arial"/>
                <w:color w:val="000000"/>
              </w:rPr>
              <w:t xml:space="preserve">following purposes: fraud prevention and detection control </w:t>
            </w:r>
            <w:r>
              <w:rPr>
                <w:rFonts w:ascii="Arial" w:hAnsi="Arial" w:cs="Arial"/>
                <w:color w:val="000000"/>
              </w:rPr>
              <w:t xml:space="preserve">assessments; investigations and </w:t>
            </w:r>
            <w:r w:rsidRPr="00284683">
              <w:rPr>
                <w:rFonts w:ascii="Arial" w:hAnsi="Arial" w:cs="Arial"/>
                <w:color w:val="000000"/>
              </w:rPr>
              <w:t>consultations involving bankruptcy; advis</w:t>
            </w:r>
            <w:bookmarkStart w:id="0" w:name="_GoBack"/>
            <w:bookmarkEnd w:id="0"/>
            <w:r w:rsidRPr="00284683">
              <w:rPr>
                <w:rFonts w:ascii="Arial" w:hAnsi="Arial" w:cs="Arial"/>
                <w:color w:val="000000"/>
              </w:rPr>
              <w:t>ory assistance for disputes such as family law, valuation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284683">
              <w:rPr>
                <w:rFonts w:ascii="Arial" w:hAnsi="Arial" w:cs="Arial"/>
                <w:color w:val="000000"/>
              </w:rPr>
              <w:t>assistance, non-testifying privileged consulting, and damages calculation and expert services;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284683">
              <w:rPr>
                <w:rFonts w:ascii="Arial" w:hAnsi="Arial" w:cs="Arial"/>
                <w:color w:val="000000"/>
              </w:rPr>
              <w:t>investigations, including financial reporting and security investigations, regulatory compliance, and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284683">
              <w:rPr>
                <w:rFonts w:ascii="Arial" w:hAnsi="Arial" w:cs="Arial"/>
                <w:color w:val="000000"/>
              </w:rPr>
              <w:t>misappropriation of assets. Corporate security professionals, internal and external audit teams, outside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284683">
              <w:rPr>
                <w:rFonts w:ascii="Arial" w:hAnsi="Arial" w:cs="Arial"/>
                <w:color w:val="000000"/>
              </w:rPr>
              <w:t>law firms and individuals, and in-house counsel can all request computer forensic assistance.</w:t>
            </w:r>
          </w:p>
          <w:p w14:paraId="44EFFEBD" w14:textId="22FE237E" w:rsidR="00284683" w:rsidRPr="00284683" w:rsidRDefault="00284683" w:rsidP="00284683">
            <w:pPr>
              <w:pStyle w:val="ListParagraph"/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284683">
              <w:rPr>
                <w:rFonts w:ascii="Arial" w:hAnsi="Arial" w:cs="Arial"/>
                <w:color w:val="000000"/>
              </w:rPr>
              <w:t xml:space="preserve">Forensic accountants might benefit from the knowledge of various </w:t>
            </w:r>
            <w:r>
              <w:rPr>
                <w:rFonts w:ascii="Arial" w:hAnsi="Arial" w:cs="Arial"/>
                <w:color w:val="000000"/>
              </w:rPr>
              <w:t xml:space="preserve">commercially available forensic </w:t>
            </w:r>
            <w:r w:rsidRPr="00284683">
              <w:rPr>
                <w:rFonts w:ascii="Arial" w:hAnsi="Arial" w:cs="Arial"/>
                <w:color w:val="000000"/>
              </w:rPr>
              <w:t>software tools that can help them with computer forensics. It is important to be aware of the advantages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284683">
              <w:rPr>
                <w:rFonts w:ascii="Arial" w:hAnsi="Arial" w:cs="Arial"/>
                <w:color w:val="000000"/>
              </w:rPr>
              <w:t>of using these tools, and to upgrade them regularly.</w:t>
            </w:r>
          </w:p>
          <w:p w14:paraId="65C45BED" w14:textId="502149EB" w:rsidR="009B39BC" w:rsidRPr="00BB201D" w:rsidRDefault="009B39BC" w:rsidP="00677393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BB201D">
              <w:rPr>
                <w:rFonts w:ascii="Arial" w:hAnsi="Arial" w:cs="Arial"/>
                <w:b/>
                <w:color w:val="000000"/>
              </w:rPr>
              <w:t>Name some sources from which data can be retrieved.</w:t>
            </w:r>
          </w:p>
          <w:p w14:paraId="262EF58D" w14:textId="26324A18" w:rsidR="00BB201D" w:rsidRPr="00677393" w:rsidRDefault="00BB201D" w:rsidP="00677393">
            <w:pPr>
              <w:pStyle w:val="ListParagraph"/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Forensic data might reside in any device that is used for data storage. G</w:t>
            </w:r>
            <w:r w:rsidR="00677393">
              <w:rPr>
                <w:rFonts w:ascii="Arial" w:hAnsi="Arial" w:cs="Arial"/>
                <w:color w:val="000000"/>
              </w:rPr>
              <w:t xml:space="preserve">iven below is a list of some of the </w:t>
            </w:r>
            <w:r w:rsidRPr="00677393">
              <w:rPr>
                <w:rFonts w:ascii="Arial" w:hAnsi="Arial" w:cs="Arial"/>
                <w:color w:val="000000"/>
              </w:rPr>
              <w:t>equipment where forensic data might be found:</w:t>
            </w:r>
          </w:p>
          <w:p w14:paraId="1F4340E1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Laptop computers</w:t>
            </w:r>
          </w:p>
          <w:p w14:paraId="721CAF68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Removable disks</w:t>
            </w:r>
          </w:p>
          <w:p w14:paraId="51822769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PCs and workstation printers</w:t>
            </w:r>
          </w:p>
          <w:p w14:paraId="092EC017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Solid state storage</w:t>
            </w:r>
          </w:p>
          <w:p w14:paraId="618BD6C5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Fax machines</w:t>
            </w:r>
          </w:p>
          <w:p w14:paraId="4CBB280B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Thumb-drives</w:t>
            </w:r>
          </w:p>
          <w:p w14:paraId="42FC1E17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IP telephones</w:t>
            </w:r>
          </w:p>
          <w:p w14:paraId="5D1B2801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Tapes</w:t>
            </w:r>
          </w:p>
          <w:p w14:paraId="75DA8B6C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Personal digital assistants</w:t>
            </w:r>
          </w:p>
          <w:p w14:paraId="5C239F00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CDs and DVDs</w:t>
            </w:r>
          </w:p>
          <w:p w14:paraId="5D97AB13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Cell phones</w:t>
            </w:r>
          </w:p>
          <w:p w14:paraId="1E8ADD35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lastRenderedPageBreak/>
              <w:t>E-mail – server or remotely stored</w:t>
            </w:r>
          </w:p>
          <w:p w14:paraId="505503E8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Scanners</w:t>
            </w:r>
          </w:p>
          <w:p w14:paraId="6883CA53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Voicemail on telephone systems</w:t>
            </w:r>
          </w:p>
          <w:p w14:paraId="22F5B356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Copiers</w:t>
            </w:r>
          </w:p>
          <w:p w14:paraId="46EDB445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Recycle bin</w:t>
            </w:r>
          </w:p>
          <w:p w14:paraId="2829A697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iPods and MP3 players</w:t>
            </w:r>
          </w:p>
          <w:p w14:paraId="60E8BB6E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Instant messenger</w:t>
            </w:r>
          </w:p>
          <w:p w14:paraId="5B6B5D3A" w14:textId="77777777" w:rsidR="00BB201D" w:rsidRPr="00BB201D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Mainframes and servers</w:t>
            </w:r>
          </w:p>
          <w:p w14:paraId="6EEACE4B" w14:textId="40E453FC" w:rsidR="00BB201D" w:rsidRPr="009B39BC" w:rsidRDefault="00BB201D" w:rsidP="00677393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Data stored in the “cloud”</w:t>
            </w:r>
          </w:p>
          <w:p w14:paraId="1FCF0B91" w14:textId="0F1267B5" w:rsidR="009B39BC" w:rsidRDefault="009B39BC" w:rsidP="00677393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677393">
              <w:rPr>
                <w:rFonts w:ascii="Arial" w:hAnsi="Arial" w:cs="Arial"/>
                <w:b/>
                <w:color w:val="000000"/>
              </w:rPr>
              <w:t>Explain the characteristics of a computer forensic analysis.</w:t>
            </w:r>
          </w:p>
          <w:p w14:paraId="72A347E8" w14:textId="1F5F735E" w:rsidR="00990F02" w:rsidRPr="00990F02" w:rsidRDefault="00990F02" w:rsidP="00990F02">
            <w:pPr>
              <w:pStyle w:val="ListParagraph"/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990F02">
              <w:rPr>
                <w:rFonts w:ascii="Arial" w:hAnsi="Arial" w:cs="Arial"/>
                <w:color w:val="000000"/>
              </w:rPr>
              <w:t>Computer f</w:t>
            </w:r>
            <w:r>
              <w:rPr>
                <w:rFonts w:ascii="Arial" w:hAnsi="Arial" w:cs="Arial"/>
                <w:color w:val="000000"/>
              </w:rPr>
              <w:t xml:space="preserve">orensics best practices have to </w:t>
            </w:r>
            <w:r w:rsidRPr="00990F02">
              <w:rPr>
                <w:rFonts w:ascii="Arial" w:hAnsi="Arial" w:cs="Arial"/>
                <w:color w:val="000000"/>
              </w:rPr>
              <w:t>be systematic rather than ad hoc and temporary. A systematic computer forensic analysis has the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990F02">
              <w:rPr>
                <w:rFonts w:ascii="Arial" w:hAnsi="Arial" w:cs="Arial"/>
                <w:color w:val="000000"/>
              </w:rPr>
              <w:t>following characteristics:</w:t>
            </w:r>
          </w:p>
          <w:p w14:paraId="7D0A854A" w14:textId="68D94B2C" w:rsidR="00990F02" w:rsidRPr="00990F02" w:rsidRDefault="00990F02" w:rsidP="00990F02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990F02">
              <w:rPr>
                <w:rFonts w:ascii="Arial" w:hAnsi="Arial" w:cs="Arial"/>
                <w:color w:val="000000"/>
              </w:rPr>
              <w:t>Ability to apply sound and replicable methodologies.</w:t>
            </w:r>
          </w:p>
          <w:p w14:paraId="17A86B62" w14:textId="7325C3B4" w:rsidR="00990F02" w:rsidRPr="00990F02" w:rsidRDefault="00990F02" w:rsidP="00990F02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990F02">
              <w:rPr>
                <w:rFonts w:ascii="Arial" w:hAnsi="Arial" w:cs="Arial"/>
                <w:color w:val="000000"/>
              </w:rPr>
              <w:t>Using practices that have been able to withstand challenges in the past.</w:t>
            </w:r>
          </w:p>
          <w:p w14:paraId="332C600D" w14:textId="0AD1BFBD" w:rsidR="00990F02" w:rsidRPr="00990F02" w:rsidRDefault="00990F02" w:rsidP="00990F02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990F02">
              <w:rPr>
                <w:rFonts w:ascii="Arial" w:hAnsi="Arial" w:cs="Arial"/>
                <w:color w:val="000000"/>
              </w:rPr>
              <w:t>Using software that is acceptable in the forensic profession.</w:t>
            </w:r>
          </w:p>
          <w:p w14:paraId="486D9735" w14:textId="2BB56624" w:rsidR="00990F02" w:rsidRPr="00990F02" w:rsidRDefault="00990F02" w:rsidP="00990F02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990F02">
              <w:rPr>
                <w:rFonts w:ascii="Arial" w:hAnsi="Arial" w:cs="Arial"/>
                <w:color w:val="000000"/>
              </w:rPr>
              <w:t>Ability to apply methods that yield reproducible results.</w:t>
            </w:r>
          </w:p>
          <w:p w14:paraId="7BDA8FE8" w14:textId="26998571" w:rsidR="00677393" w:rsidRPr="007F7FBA" w:rsidRDefault="00990F02" w:rsidP="00677393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990F02">
              <w:rPr>
                <w:rFonts w:ascii="Arial" w:hAnsi="Arial" w:cs="Arial"/>
                <w:color w:val="000000"/>
              </w:rPr>
              <w:t>Documenting everything comprehensively.</w:t>
            </w:r>
          </w:p>
          <w:p w14:paraId="3F8E4ACA" w14:textId="4C89B6DC" w:rsidR="009B39BC" w:rsidRDefault="009B39BC" w:rsidP="00677393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4170DF">
              <w:rPr>
                <w:rFonts w:ascii="Arial" w:hAnsi="Arial" w:cs="Arial"/>
                <w:b/>
                <w:color w:val="000000"/>
              </w:rPr>
              <w:t>What are the benefits of data analysis?</w:t>
            </w:r>
          </w:p>
          <w:p w14:paraId="4D866676" w14:textId="691CB997" w:rsidR="00B272C0" w:rsidRPr="00990F02" w:rsidRDefault="00B272C0" w:rsidP="00990F02">
            <w:pPr>
              <w:pStyle w:val="ListParagraph"/>
              <w:spacing w:line="360" w:lineRule="auto"/>
              <w:ind w:left="1777"/>
              <w:jc w:val="both"/>
              <w:rPr>
                <w:rFonts w:ascii="Arial" w:hAnsi="Arial" w:cs="Arial"/>
                <w:color w:val="000000"/>
              </w:rPr>
            </w:pPr>
            <w:r w:rsidRPr="00B272C0">
              <w:rPr>
                <w:rFonts w:ascii="Arial" w:hAnsi="Arial" w:cs="Arial"/>
                <w:color w:val="000000"/>
              </w:rPr>
              <w:t>Let us suppose that a forensic accountant has to analyze thousands of</w:t>
            </w:r>
            <w:r w:rsidR="00990F02">
              <w:rPr>
                <w:rFonts w:ascii="Arial" w:hAnsi="Arial" w:cs="Arial"/>
                <w:color w:val="000000"/>
              </w:rPr>
              <w:t xml:space="preserve"> line items of journal entries, </w:t>
            </w:r>
            <w:r w:rsidRPr="00990F02">
              <w:rPr>
                <w:rFonts w:ascii="Arial" w:hAnsi="Arial" w:cs="Arial"/>
                <w:color w:val="000000"/>
              </w:rPr>
              <w:t xml:space="preserve">receipts, invoice </w:t>
            </w:r>
            <w:r w:rsidR="00284683" w:rsidRPr="00990F02">
              <w:rPr>
                <w:rFonts w:ascii="Arial" w:hAnsi="Arial" w:cs="Arial"/>
                <w:color w:val="000000"/>
              </w:rPr>
              <w:t>items,</w:t>
            </w:r>
            <w:r w:rsidRPr="00990F02">
              <w:rPr>
                <w:rFonts w:ascii="Arial" w:hAnsi="Arial" w:cs="Arial"/>
                <w:color w:val="000000"/>
              </w:rPr>
              <w:t xml:space="preserve"> and disbursements. How will he/she identify items to perform further tests and</w:t>
            </w:r>
            <w:r w:rsidR="00990F02">
              <w:rPr>
                <w:rFonts w:ascii="Arial" w:hAnsi="Arial" w:cs="Arial"/>
                <w:color w:val="000000"/>
              </w:rPr>
              <w:t xml:space="preserve"> </w:t>
            </w:r>
            <w:r w:rsidRPr="00990F02">
              <w:rPr>
                <w:rFonts w:ascii="Arial" w:hAnsi="Arial" w:cs="Arial"/>
                <w:color w:val="000000"/>
              </w:rPr>
              <w:t xml:space="preserve">analyses for risk elements? This would be a tedious, </w:t>
            </w:r>
            <w:r w:rsidR="00284683" w:rsidRPr="00990F02">
              <w:rPr>
                <w:rFonts w:ascii="Arial" w:hAnsi="Arial" w:cs="Arial"/>
                <w:color w:val="000000"/>
              </w:rPr>
              <w:t>time-consuming,</w:t>
            </w:r>
            <w:r w:rsidRPr="00990F02">
              <w:rPr>
                <w:rFonts w:ascii="Arial" w:hAnsi="Arial" w:cs="Arial"/>
                <w:color w:val="000000"/>
              </w:rPr>
              <w:t xml:space="preserve"> and inefficient process without</w:t>
            </w:r>
            <w:r w:rsidR="00990F02">
              <w:rPr>
                <w:rFonts w:ascii="Arial" w:hAnsi="Arial" w:cs="Arial"/>
                <w:color w:val="000000"/>
              </w:rPr>
              <w:t xml:space="preserve"> </w:t>
            </w:r>
            <w:r w:rsidRPr="00990F02">
              <w:rPr>
                <w:rFonts w:ascii="Arial" w:hAnsi="Arial" w:cs="Arial"/>
                <w:color w:val="000000"/>
              </w:rPr>
              <w:t>computer-assisted data analysis. With the help of sophisticated, powerful software and technological</w:t>
            </w:r>
            <w:r w:rsidR="00990F02">
              <w:rPr>
                <w:rFonts w:ascii="Arial" w:hAnsi="Arial" w:cs="Arial"/>
                <w:color w:val="000000"/>
              </w:rPr>
              <w:t xml:space="preserve"> </w:t>
            </w:r>
            <w:r w:rsidRPr="00990F02">
              <w:rPr>
                <w:rFonts w:ascii="Arial" w:hAnsi="Arial" w:cs="Arial"/>
                <w:color w:val="000000"/>
              </w:rPr>
              <w:t>ability, 100% of the information can be analyzed. There are several sources from which data might be</w:t>
            </w:r>
            <w:r w:rsidR="00990F02">
              <w:rPr>
                <w:rFonts w:ascii="Arial" w:hAnsi="Arial" w:cs="Arial"/>
                <w:color w:val="000000"/>
              </w:rPr>
              <w:t xml:space="preserve"> </w:t>
            </w:r>
            <w:r w:rsidRPr="00990F02">
              <w:rPr>
                <w:rFonts w:ascii="Arial" w:hAnsi="Arial" w:cs="Arial"/>
                <w:color w:val="000000"/>
              </w:rPr>
              <w:t>retrieved, such as the company’s general ledger, sales database, time and expense systems, user files,</w:t>
            </w:r>
            <w:r w:rsidR="00990F02">
              <w:rPr>
                <w:rFonts w:ascii="Arial" w:hAnsi="Arial" w:cs="Arial"/>
                <w:color w:val="000000"/>
              </w:rPr>
              <w:t xml:space="preserve"> </w:t>
            </w:r>
            <w:r w:rsidRPr="00990F02">
              <w:rPr>
                <w:rFonts w:ascii="Arial" w:hAnsi="Arial" w:cs="Arial"/>
                <w:color w:val="000000"/>
              </w:rPr>
              <w:t>network drives, web logs, building access logs, and any other source of electronic data. Benefits of using</w:t>
            </w:r>
            <w:r w:rsidR="00990F02">
              <w:rPr>
                <w:rFonts w:ascii="Arial" w:hAnsi="Arial" w:cs="Arial"/>
                <w:color w:val="000000"/>
              </w:rPr>
              <w:t xml:space="preserve"> </w:t>
            </w:r>
            <w:r w:rsidRPr="00990F02">
              <w:rPr>
                <w:rFonts w:ascii="Arial" w:hAnsi="Arial" w:cs="Arial"/>
                <w:color w:val="000000"/>
              </w:rPr>
              <w:t>data analysis include:</w:t>
            </w:r>
          </w:p>
          <w:p w14:paraId="049DF747" w14:textId="77777777" w:rsidR="00B272C0" w:rsidRPr="00B272C0" w:rsidRDefault="00B272C0" w:rsidP="00990F02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2317"/>
              <w:jc w:val="both"/>
              <w:rPr>
                <w:rFonts w:ascii="Arial" w:hAnsi="Arial" w:cs="Arial"/>
                <w:color w:val="000000"/>
              </w:rPr>
            </w:pPr>
            <w:r w:rsidRPr="00B272C0">
              <w:rPr>
                <w:rFonts w:ascii="Arial" w:hAnsi="Arial" w:cs="Arial"/>
                <w:color w:val="000000"/>
              </w:rPr>
              <w:t>Reduction, and even elimination, of sampling risk.</w:t>
            </w:r>
          </w:p>
          <w:p w14:paraId="3B2414F7" w14:textId="4ADCDA35" w:rsidR="00B272C0" w:rsidRPr="00B272C0" w:rsidRDefault="00B272C0" w:rsidP="00990F02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2317"/>
              <w:jc w:val="both"/>
              <w:rPr>
                <w:rFonts w:ascii="Arial" w:hAnsi="Arial" w:cs="Arial"/>
                <w:color w:val="000000"/>
              </w:rPr>
            </w:pPr>
            <w:r w:rsidRPr="00B272C0">
              <w:rPr>
                <w:rFonts w:ascii="Arial" w:hAnsi="Arial" w:cs="Arial"/>
                <w:color w:val="000000"/>
              </w:rPr>
              <w:lastRenderedPageBreak/>
              <w:t>Comparing relevant data from different sources and systems to show a fuller picture.</w:t>
            </w:r>
          </w:p>
          <w:p w14:paraId="6305BA1D" w14:textId="155B3A7D" w:rsidR="00B272C0" w:rsidRPr="00990F02" w:rsidRDefault="00B272C0" w:rsidP="00990F02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2317"/>
              <w:jc w:val="both"/>
              <w:rPr>
                <w:rFonts w:ascii="Arial" w:hAnsi="Arial" w:cs="Arial"/>
                <w:color w:val="000000"/>
              </w:rPr>
            </w:pPr>
            <w:r w:rsidRPr="00B272C0">
              <w:rPr>
                <w:rFonts w:ascii="Arial" w:hAnsi="Arial" w:cs="Arial"/>
                <w:color w:val="000000"/>
              </w:rPr>
              <w:t>Monitoring relevant data trends over periods of time, an</w:t>
            </w:r>
            <w:r w:rsidR="00990F02">
              <w:rPr>
                <w:rFonts w:ascii="Arial" w:hAnsi="Arial" w:cs="Arial"/>
                <w:color w:val="000000"/>
              </w:rPr>
              <w:t xml:space="preserve">alyzing fluctuating trends, and </w:t>
            </w:r>
            <w:r w:rsidRPr="00990F02">
              <w:rPr>
                <w:rFonts w:ascii="Arial" w:hAnsi="Arial" w:cs="Arial"/>
                <w:color w:val="000000"/>
              </w:rPr>
              <w:t>identifying false positives and potential risk factors.</w:t>
            </w:r>
          </w:p>
          <w:p w14:paraId="3DE2252F" w14:textId="4C2A765C" w:rsidR="00B272C0" w:rsidRPr="00990F02" w:rsidRDefault="00B272C0" w:rsidP="00990F02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2317"/>
              <w:jc w:val="both"/>
              <w:rPr>
                <w:rFonts w:ascii="Arial" w:hAnsi="Arial" w:cs="Arial"/>
                <w:color w:val="000000"/>
              </w:rPr>
            </w:pPr>
            <w:r w:rsidRPr="00B272C0">
              <w:rPr>
                <w:rFonts w:ascii="Arial" w:hAnsi="Arial" w:cs="Arial"/>
                <w:color w:val="000000"/>
              </w:rPr>
              <w:t>Quickly identifying and extracting certain risk criteria from the ent</w:t>
            </w:r>
            <w:r w:rsidR="00990F02">
              <w:rPr>
                <w:rFonts w:ascii="Arial" w:hAnsi="Arial" w:cs="Arial"/>
                <w:color w:val="000000"/>
              </w:rPr>
              <w:t xml:space="preserve">ire data population for further </w:t>
            </w:r>
            <w:r w:rsidRPr="00990F02">
              <w:rPr>
                <w:rFonts w:ascii="Arial" w:hAnsi="Arial" w:cs="Arial"/>
                <w:color w:val="000000"/>
              </w:rPr>
              <w:t>analysis.</w:t>
            </w:r>
          </w:p>
          <w:p w14:paraId="27B95D68" w14:textId="140B902D" w:rsidR="00B272C0" w:rsidRPr="00B272C0" w:rsidRDefault="00B272C0" w:rsidP="00990F02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2317"/>
              <w:jc w:val="both"/>
              <w:rPr>
                <w:rFonts w:ascii="Arial" w:hAnsi="Arial" w:cs="Arial"/>
                <w:color w:val="000000"/>
              </w:rPr>
            </w:pPr>
            <w:r w:rsidRPr="00B272C0">
              <w:rPr>
                <w:rFonts w:ascii="Arial" w:hAnsi="Arial" w:cs="Arial"/>
                <w:color w:val="000000"/>
              </w:rPr>
              <w:t>Testing internal controls and organizational policies for their efficacy in identifying weaknesses.</w:t>
            </w:r>
          </w:p>
          <w:p w14:paraId="7B0C3D05" w14:textId="24BADBBD" w:rsidR="00B272C0" w:rsidRPr="00990F02" w:rsidRDefault="00B272C0" w:rsidP="00990F02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2317"/>
              <w:jc w:val="both"/>
              <w:rPr>
                <w:rFonts w:ascii="Arial" w:hAnsi="Arial" w:cs="Arial"/>
                <w:color w:val="000000"/>
              </w:rPr>
            </w:pPr>
            <w:r w:rsidRPr="00B272C0">
              <w:rPr>
                <w:rFonts w:ascii="Arial" w:hAnsi="Arial" w:cs="Arial"/>
                <w:color w:val="000000"/>
              </w:rPr>
              <w:t>Identifying trends that are unknown to company pers</w:t>
            </w:r>
            <w:r w:rsidR="00990F02">
              <w:rPr>
                <w:rFonts w:ascii="Arial" w:hAnsi="Arial" w:cs="Arial"/>
                <w:color w:val="000000"/>
              </w:rPr>
              <w:t xml:space="preserve">onnel, consultants and forensic </w:t>
            </w:r>
            <w:r w:rsidRPr="00990F02">
              <w:rPr>
                <w:rFonts w:ascii="Arial" w:hAnsi="Arial" w:cs="Arial"/>
                <w:color w:val="000000"/>
              </w:rPr>
              <w:t>accountants.</w:t>
            </w:r>
          </w:p>
          <w:p w14:paraId="764E47CE" w14:textId="3F9371C6" w:rsidR="009B39BC" w:rsidRPr="004170DF" w:rsidRDefault="009B39BC" w:rsidP="007F7FBA">
            <w:pPr>
              <w:spacing w:line="360" w:lineRule="auto"/>
              <w:ind w:left="697" w:hanging="270"/>
              <w:jc w:val="both"/>
              <w:rPr>
                <w:rFonts w:ascii="Arial" w:hAnsi="Arial" w:cs="Arial"/>
                <w:b/>
                <w:color w:val="000000"/>
              </w:rPr>
            </w:pPr>
            <w:r w:rsidRPr="004170DF">
              <w:rPr>
                <w:rFonts w:ascii="Arial" w:hAnsi="Arial" w:cs="Arial"/>
                <w:b/>
                <w:color w:val="000000"/>
              </w:rPr>
              <w:t>2. What are the legal factors that should be considered be</w:t>
            </w:r>
            <w:r w:rsidR="00BB201D" w:rsidRPr="004170DF">
              <w:rPr>
                <w:rFonts w:ascii="Arial" w:hAnsi="Arial" w:cs="Arial"/>
                <w:b/>
                <w:color w:val="000000"/>
              </w:rPr>
              <w:t xml:space="preserve">fore starting computer forensic </w:t>
            </w:r>
            <w:r w:rsidRPr="004170DF">
              <w:rPr>
                <w:rFonts w:ascii="Arial" w:hAnsi="Arial" w:cs="Arial"/>
                <w:b/>
                <w:color w:val="000000"/>
              </w:rPr>
              <w:t>engagements?</w:t>
            </w:r>
          </w:p>
          <w:p w14:paraId="590BE94D" w14:textId="60BC2517" w:rsidR="00BB201D" w:rsidRPr="00BB201D" w:rsidRDefault="00BB201D" w:rsidP="00990F02">
            <w:pPr>
              <w:spacing w:line="360" w:lineRule="auto"/>
              <w:ind w:left="1057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>Before beginning a computer forensics engagement, it is important to addr</w:t>
            </w:r>
            <w:r w:rsidR="00990F02">
              <w:rPr>
                <w:rFonts w:ascii="Arial" w:hAnsi="Arial" w:cs="Arial"/>
                <w:color w:val="000000"/>
              </w:rPr>
              <w:t xml:space="preserve">ess all legal issues and follow </w:t>
            </w:r>
            <w:r w:rsidRPr="00BB201D">
              <w:rPr>
                <w:rFonts w:ascii="Arial" w:hAnsi="Arial" w:cs="Arial"/>
                <w:color w:val="000000"/>
              </w:rPr>
              <w:t>the legal counsel’s advice. It is also advisable to design protocols to ensure compliance.</w:t>
            </w:r>
          </w:p>
          <w:p w14:paraId="1D2D2FD7" w14:textId="449FFC1B" w:rsidR="00BB201D" w:rsidRPr="00BB201D" w:rsidRDefault="00BB201D" w:rsidP="00990F02">
            <w:pPr>
              <w:spacing w:line="360" w:lineRule="auto"/>
              <w:ind w:left="1057"/>
              <w:jc w:val="both"/>
              <w:rPr>
                <w:rFonts w:ascii="Arial" w:hAnsi="Arial" w:cs="Arial"/>
                <w:color w:val="000000"/>
              </w:rPr>
            </w:pPr>
            <w:r w:rsidRPr="00BB201D">
              <w:rPr>
                <w:rFonts w:ascii="Arial" w:hAnsi="Arial" w:cs="Arial"/>
                <w:color w:val="000000"/>
              </w:rPr>
              <w:t xml:space="preserve">The forensic accountant must obtain initial facts and documents </w:t>
            </w:r>
            <w:r w:rsidR="00990F02">
              <w:rPr>
                <w:rFonts w:ascii="Arial" w:hAnsi="Arial" w:cs="Arial"/>
                <w:color w:val="000000"/>
              </w:rPr>
              <w:t xml:space="preserve">before he/she starts working on </w:t>
            </w:r>
            <w:r w:rsidRPr="00BB201D">
              <w:rPr>
                <w:rFonts w:ascii="Arial" w:hAnsi="Arial" w:cs="Arial"/>
                <w:color w:val="000000"/>
              </w:rPr>
              <w:t>computer forensics. He/she must confirm the following facts with the clients:</w:t>
            </w:r>
          </w:p>
          <w:p w14:paraId="69911D26" w14:textId="7B32D410" w:rsidR="00BB201D" w:rsidRPr="00990F02" w:rsidRDefault="00BB201D" w:rsidP="00990F02">
            <w:pPr>
              <w:pStyle w:val="ListParagraph"/>
              <w:numPr>
                <w:ilvl w:val="0"/>
                <w:numId w:val="17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990F02">
              <w:rPr>
                <w:rFonts w:ascii="Arial" w:hAnsi="Arial" w:cs="Arial"/>
                <w:color w:val="000000"/>
              </w:rPr>
              <w:t>The nature and scope of the engagement;</w:t>
            </w:r>
          </w:p>
          <w:p w14:paraId="4972E89A" w14:textId="77777777" w:rsidR="00990F02" w:rsidRDefault="00BB201D" w:rsidP="00990F02">
            <w:pPr>
              <w:pStyle w:val="ListParagraph"/>
              <w:numPr>
                <w:ilvl w:val="0"/>
                <w:numId w:val="17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990F02">
              <w:rPr>
                <w:rFonts w:ascii="Arial" w:hAnsi="Arial" w:cs="Arial"/>
                <w:color w:val="000000"/>
              </w:rPr>
              <w:t>The computer systems</w:t>
            </w:r>
            <w:r w:rsidR="00990F02">
              <w:rPr>
                <w:rFonts w:ascii="Arial" w:hAnsi="Arial" w:cs="Arial"/>
                <w:color w:val="000000"/>
              </w:rPr>
              <w:t xml:space="preserve"> </w:t>
            </w:r>
            <w:r w:rsidRPr="00990F02">
              <w:rPr>
                <w:rFonts w:ascii="Arial" w:hAnsi="Arial" w:cs="Arial"/>
                <w:color w:val="000000"/>
              </w:rPr>
              <w:t xml:space="preserve">and technology involved; and </w:t>
            </w:r>
          </w:p>
          <w:p w14:paraId="3ABB5812" w14:textId="77777777" w:rsidR="00990F02" w:rsidRDefault="00990F02" w:rsidP="00990F02">
            <w:pPr>
              <w:pStyle w:val="ListParagraph"/>
              <w:numPr>
                <w:ilvl w:val="0"/>
                <w:numId w:val="17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</w:t>
            </w:r>
            <w:r w:rsidR="00BB201D" w:rsidRPr="00990F02">
              <w:rPr>
                <w:rFonts w:ascii="Arial" w:hAnsi="Arial" w:cs="Arial"/>
                <w:color w:val="000000"/>
              </w:rPr>
              <w:t xml:space="preserve">he expected results and conclusions. </w:t>
            </w:r>
          </w:p>
          <w:p w14:paraId="3F556F50" w14:textId="402E7205" w:rsidR="00BB201D" w:rsidRPr="00990F02" w:rsidRDefault="00BB201D" w:rsidP="00990F02">
            <w:pPr>
              <w:spacing w:line="360" w:lineRule="auto"/>
              <w:ind w:left="1057"/>
              <w:jc w:val="both"/>
              <w:rPr>
                <w:rFonts w:ascii="Arial" w:hAnsi="Arial" w:cs="Arial"/>
                <w:color w:val="000000"/>
              </w:rPr>
            </w:pPr>
            <w:r w:rsidRPr="00990F02">
              <w:rPr>
                <w:rFonts w:ascii="Arial" w:hAnsi="Arial" w:cs="Arial"/>
                <w:color w:val="000000"/>
              </w:rPr>
              <w:t>Given below is a list of questions</w:t>
            </w:r>
            <w:r w:rsidR="00990F02" w:rsidRPr="00990F02">
              <w:rPr>
                <w:rFonts w:ascii="Arial" w:hAnsi="Arial" w:cs="Arial"/>
                <w:color w:val="000000"/>
              </w:rPr>
              <w:t xml:space="preserve"> </w:t>
            </w:r>
            <w:r w:rsidRPr="00990F02">
              <w:rPr>
                <w:rFonts w:ascii="Arial" w:hAnsi="Arial" w:cs="Arial"/>
                <w:color w:val="000000"/>
              </w:rPr>
              <w:t>that the accountant would want to consider:</w:t>
            </w:r>
          </w:p>
          <w:p w14:paraId="43141CAA" w14:textId="2F84EE61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What type of engagement are they carrying out (i.e., inv</w:t>
            </w:r>
            <w:r w:rsidR="00990F02" w:rsidRPr="003B316C">
              <w:rPr>
                <w:rFonts w:ascii="Arial" w:hAnsi="Arial" w:cs="Arial"/>
                <w:color w:val="000000"/>
              </w:rPr>
              <w:t xml:space="preserve">estigation, dispute, and regulatory </w:t>
            </w:r>
            <w:r w:rsidRPr="003B316C">
              <w:rPr>
                <w:rFonts w:ascii="Arial" w:hAnsi="Arial" w:cs="Arial"/>
                <w:color w:val="000000"/>
              </w:rPr>
              <w:t>compliance assessment)?</w:t>
            </w:r>
          </w:p>
          <w:p w14:paraId="759C8404" w14:textId="676E0C7B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 xml:space="preserve">Is the matter a civil, </w:t>
            </w:r>
            <w:r w:rsidR="00284683" w:rsidRPr="003B316C">
              <w:rPr>
                <w:rFonts w:ascii="Arial" w:hAnsi="Arial" w:cs="Arial"/>
                <w:color w:val="000000"/>
              </w:rPr>
              <w:t>criminal,</w:t>
            </w:r>
            <w:r w:rsidRPr="003B316C">
              <w:rPr>
                <w:rFonts w:ascii="Arial" w:hAnsi="Arial" w:cs="Arial"/>
                <w:color w:val="000000"/>
              </w:rPr>
              <w:t xml:space="preserve"> or regulatory proceeding?</w:t>
            </w:r>
          </w:p>
          <w:p w14:paraId="10817AA0" w14:textId="19B9D02A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What are the relevant dates during which the activity occurred?</w:t>
            </w:r>
          </w:p>
          <w:p w14:paraId="524A18A0" w14:textId="67013D7C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Which corporate departments (accounting,</w:t>
            </w:r>
            <w:r w:rsidR="00990F02" w:rsidRPr="003B316C">
              <w:rPr>
                <w:rFonts w:ascii="Arial" w:hAnsi="Arial" w:cs="Arial"/>
                <w:color w:val="000000"/>
              </w:rPr>
              <w:t xml:space="preserve"> marketing, </w:t>
            </w:r>
            <w:r w:rsidR="00284683" w:rsidRPr="003B316C">
              <w:rPr>
                <w:rFonts w:ascii="Arial" w:hAnsi="Arial" w:cs="Arial"/>
                <w:color w:val="000000"/>
              </w:rPr>
              <w:t>executive,</w:t>
            </w:r>
            <w:r w:rsidR="00990F02" w:rsidRPr="003B316C">
              <w:rPr>
                <w:rFonts w:ascii="Arial" w:hAnsi="Arial" w:cs="Arial"/>
                <w:color w:val="000000"/>
              </w:rPr>
              <w:t xml:space="preserve"> or legal) </w:t>
            </w:r>
            <w:r w:rsidRPr="003B316C">
              <w:rPr>
                <w:rFonts w:ascii="Arial" w:hAnsi="Arial" w:cs="Arial"/>
                <w:color w:val="000000"/>
              </w:rPr>
              <w:t>were affected?</w:t>
            </w:r>
          </w:p>
          <w:p w14:paraId="7F9F9D6B" w14:textId="7BDA580F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Which are the known key documents?</w:t>
            </w:r>
          </w:p>
          <w:p w14:paraId="72CE2D67" w14:textId="14031D57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Can the forensic accountant obtain copies of litigation documents</w:t>
            </w:r>
            <w:r w:rsidR="00990F02" w:rsidRPr="003B316C">
              <w:rPr>
                <w:rFonts w:ascii="Arial" w:hAnsi="Arial" w:cs="Arial"/>
                <w:color w:val="000000"/>
              </w:rPr>
              <w:t xml:space="preserve">, subpoenas, or any other legal </w:t>
            </w:r>
            <w:r w:rsidRPr="003B316C">
              <w:rPr>
                <w:rFonts w:ascii="Arial" w:hAnsi="Arial" w:cs="Arial"/>
                <w:color w:val="000000"/>
              </w:rPr>
              <w:t>documents?</w:t>
            </w:r>
          </w:p>
          <w:p w14:paraId="6AB0CE8A" w14:textId="568944E2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lastRenderedPageBreak/>
              <w:t>Are documents or any other collected data subject to preservation orders?</w:t>
            </w:r>
          </w:p>
          <w:p w14:paraId="1BF0635F" w14:textId="6B24675E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Is there any controversy regarding monetary value?</w:t>
            </w:r>
          </w:p>
          <w:p w14:paraId="3883F282" w14:textId="29145DB5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Does the person requesting the examination have the legal autho</w:t>
            </w:r>
            <w:r w:rsidR="00990F02" w:rsidRPr="003B316C">
              <w:rPr>
                <w:rFonts w:ascii="Arial" w:hAnsi="Arial" w:cs="Arial"/>
                <w:color w:val="000000"/>
              </w:rPr>
              <w:t xml:space="preserve">rity to possess and examine the </w:t>
            </w:r>
            <w:r w:rsidRPr="003B316C">
              <w:rPr>
                <w:rFonts w:ascii="Arial" w:hAnsi="Arial" w:cs="Arial"/>
                <w:color w:val="000000"/>
              </w:rPr>
              <w:t>equipment?</w:t>
            </w:r>
          </w:p>
          <w:p w14:paraId="163FA86D" w14:textId="36274063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 xml:space="preserve">What is the expected scope of the examination, i.e. how </w:t>
            </w:r>
            <w:r w:rsidR="00990F02" w:rsidRPr="003B316C">
              <w:rPr>
                <w:rFonts w:ascii="Arial" w:hAnsi="Arial" w:cs="Arial"/>
                <w:color w:val="000000"/>
              </w:rPr>
              <w:t xml:space="preserve">many devices are expected to be </w:t>
            </w:r>
            <w:r w:rsidRPr="003B316C">
              <w:rPr>
                <w:rFonts w:ascii="Arial" w:hAnsi="Arial" w:cs="Arial"/>
                <w:color w:val="000000"/>
              </w:rPr>
              <w:t>required?</w:t>
            </w:r>
          </w:p>
          <w:p w14:paraId="232D0BAE" w14:textId="1ADDD56F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Would data have to be collected from a computer network?</w:t>
            </w:r>
          </w:p>
          <w:p w14:paraId="1225E0E4" w14:textId="4B51B108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What is the identification and contact information of the investigative team?</w:t>
            </w:r>
          </w:p>
          <w:p w14:paraId="4497DA5F" w14:textId="3FDE9F37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What important information, e.g. known associates, account nu</w:t>
            </w:r>
            <w:r w:rsidR="00990F02" w:rsidRPr="003B316C">
              <w:rPr>
                <w:rFonts w:ascii="Arial" w:hAnsi="Arial" w:cs="Arial"/>
                <w:color w:val="000000"/>
              </w:rPr>
              <w:t xml:space="preserve">mbers, key e-mails, and product </w:t>
            </w:r>
            <w:r w:rsidRPr="003B316C">
              <w:rPr>
                <w:rFonts w:ascii="Arial" w:hAnsi="Arial" w:cs="Arial"/>
                <w:color w:val="000000"/>
              </w:rPr>
              <w:t>names, does the investigation team have?</w:t>
            </w:r>
          </w:p>
          <w:p w14:paraId="17C5E655" w14:textId="43661FCC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Which computer systems and what kind of technology, i.e. typ</w:t>
            </w:r>
            <w:r w:rsidR="00990F02" w:rsidRPr="003B316C">
              <w:rPr>
                <w:rFonts w:ascii="Arial" w:hAnsi="Arial" w:cs="Arial"/>
                <w:color w:val="000000"/>
              </w:rPr>
              <w:t xml:space="preserve">e of computers (Mac, PC, etc.), </w:t>
            </w:r>
            <w:r w:rsidRPr="003B316C">
              <w:rPr>
                <w:rFonts w:ascii="Arial" w:hAnsi="Arial" w:cs="Arial"/>
                <w:color w:val="000000"/>
              </w:rPr>
              <w:t>type of servers (Outlook or SQL), and smartphones (iPhone or Blackberry) need to be examined?</w:t>
            </w:r>
          </w:p>
          <w:p w14:paraId="1CFECE81" w14:textId="5E8B0A10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 xml:space="preserve">What </w:t>
            </w:r>
            <w:r w:rsidR="00284683" w:rsidRPr="003B316C">
              <w:rPr>
                <w:rFonts w:ascii="Arial" w:hAnsi="Arial" w:cs="Arial"/>
                <w:color w:val="000000"/>
              </w:rPr>
              <w:t>are</w:t>
            </w:r>
            <w:r w:rsidRPr="003B316C">
              <w:rPr>
                <w:rFonts w:ascii="Arial" w:hAnsi="Arial" w:cs="Arial"/>
                <w:color w:val="000000"/>
              </w:rPr>
              <w:t xml:space="preserve"> the number, make, </w:t>
            </w:r>
            <w:r w:rsidR="00284683" w:rsidRPr="003B316C">
              <w:rPr>
                <w:rFonts w:ascii="Arial" w:hAnsi="Arial" w:cs="Arial"/>
                <w:color w:val="000000"/>
              </w:rPr>
              <w:t>model,</w:t>
            </w:r>
            <w:r w:rsidRPr="003B316C">
              <w:rPr>
                <w:rFonts w:ascii="Arial" w:hAnsi="Arial" w:cs="Arial"/>
                <w:color w:val="000000"/>
              </w:rPr>
              <w:t xml:space="preserve"> and storage capacity </w:t>
            </w:r>
            <w:r w:rsidR="003B316C" w:rsidRPr="003B316C">
              <w:rPr>
                <w:rFonts w:ascii="Arial" w:hAnsi="Arial" w:cs="Arial"/>
                <w:color w:val="000000"/>
              </w:rPr>
              <w:t xml:space="preserve">of every device or medium to be </w:t>
            </w:r>
            <w:r w:rsidRPr="003B316C">
              <w:rPr>
                <w:rFonts w:ascii="Arial" w:hAnsi="Arial" w:cs="Arial"/>
                <w:color w:val="000000"/>
              </w:rPr>
              <w:t>examined?</w:t>
            </w:r>
          </w:p>
          <w:p w14:paraId="7644E7ED" w14:textId="7BDB2B52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Who is the key point of contact with the organization’s internal IT department?</w:t>
            </w:r>
          </w:p>
          <w:p w14:paraId="432B4C56" w14:textId="2FCE476C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 xml:space="preserve">Which operating systems, e-mail systems, application and </w:t>
            </w:r>
            <w:r w:rsidR="003B316C" w:rsidRPr="003B316C">
              <w:rPr>
                <w:rFonts w:ascii="Arial" w:hAnsi="Arial" w:cs="Arial"/>
                <w:color w:val="000000"/>
              </w:rPr>
              <w:t xml:space="preserve">document management systems are </w:t>
            </w:r>
            <w:r w:rsidRPr="003B316C">
              <w:rPr>
                <w:rFonts w:ascii="Arial" w:hAnsi="Arial" w:cs="Arial"/>
                <w:color w:val="000000"/>
              </w:rPr>
              <w:t>being used?</w:t>
            </w:r>
          </w:p>
          <w:p w14:paraId="6F1C64FE" w14:textId="1796C52A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Are any encryption tools being used, and if so, which ones?</w:t>
            </w:r>
          </w:p>
          <w:p w14:paraId="2F5B57BD" w14:textId="0E16A850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What is the nature and type of structured data stores that are under analysis?</w:t>
            </w:r>
          </w:p>
          <w:p w14:paraId="5E41C40D" w14:textId="1643C68D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Does the network have a data map?</w:t>
            </w:r>
          </w:p>
          <w:p w14:paraId="1C0B1120" w14:textId="4124DF9F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What, if any, forensic work has been performed previously?</w:t>
            </w:r>
          </w:p>
          <w:p w14:paraId="6F9CA967" w14:textId="3EA3ACC8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What are the policies regarding privacy, confidentiality, usage, and IT security?</w:t>
            </w:r>
          </w:p>
          <w:p w14:paraId="0569608E" w14:textId="31B710B6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 xml:space="preserve">What are the usernames, </w:t>
            </w:r>
            <w:r w:rsidR="00284683" w:rsidRPr="003B316C">
              <w:rPr>
                <w:rFonts w:ascii="Arial" w:hAnsi="Arial" w:cs="Arial"/>
                <w:color w:val="000000"/>
              </w:rPr>
              <w:t>passwords,</w:t>
            </w:r>
            <w:r w:rsidRPr="003B316C">
              <w:rPr>
                <w:rFonts w:ascii="Arial" w:hAnsi="Arial" w:cs="Arial"/>
                <w:color w:val="000000"/>
              </w:rPr>
              <w:t xml:space="preserve"> and employee numbers?</w:t>
            </w:r>
          </w:p>
          <w:p w14:paraId="36A9D06C" w14:textId="2A9ACF5E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What is the users’ personal identifiable information, such as date of birth?</w:t>
            </w:r>
          </w:p>
          <w:p w14:paraId="16807F97" w14:textId="10120445" w:rsidR="00BB201D" w:rsidRPr="003B316C" w:rsidRDefault="00BB201D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What access level was each user granted?</w:t>
            </w:r>
          </w:p>
          <w:p w14:paraId="5AAB8258" w14:textId="79980D72" w:rsidR="00BB201D" w:rsidRPr="00284683" w:rsidRDefault="00B272C0" w:rsidP="00284683">
            <w:pPr>
              <w:spacing w:line="360" w:lineRule="auto"/>
              <w:ind w:left="1417"/>
              <w:jc w:val="both"/>
              <w:rPr>
                <w:rFonts w:ascii="Arial" w:hAnsi="Arial" w:cs="Arial"/>
                <w:color w:val="000000"/>
              </w:rPr>
            </w:pPr>
            <w:r w:rsidRPr="00284683">
              <w:rPr>
                <w:rFonts w:ascii="Arial" w:hAnsi="Arial" w:cs="Arial"/>
                <w:color w:val="000000"/>
              </w:rPr>
              <w:lastRenderedPageBreak/>
              <w:t>Added to the information above one can also consider the following:</w:t>
            </w:r>
          </w:p>
          <w:p w14:paraId="74B5DE26" w14:textId="77777777" w:rsidR="00B272C0" w:rsidRPr="003B316C" w:rsidRDefault="00B272C0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Is there a subpoena that allows collection of data?</w:t>
            </w:r>
          </w:p>
          <w:p w14:paraId="00183CF6" w14:textId="1E3A8A9C" w:rsidR="00B272C0" w:rsidRPr="003B316C" w:rsidRDefault="00B272C0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Is counsel available to the engagement team under privilege?</w:t>
            </w:r>
          </w:p>
          <w:p w14:paraId="14238DA9" w14:textId="2106FD97" w:rsidR="00B272C0" w:rsidRPr="003B316C" w:rsidRDefault="00B272C0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Does the expert have the necessary qualifications and licenses to</w:t>
            </w:r>
            <w:r w:rsidR="003B316C" w:rsidRPr="003B316C">
              <w:rPr>
                <w:rFonts w:ascii="Arial" w:hAnsi="Arial" w:cs="Arial"/>
                <w:color w:val="000000"/>
              </w:rPr>
              <w:t xml:space="preserve"> provide sound advice? In other </w:t>
            </w:r>
            <w:r w:rsidRPr="003B316C">
              <w:rPr>
                <w:rFonts w:ascii="Arial" w:hAnsi="Arial" w:cs="Arial"/>
                <w:color w:val="000000"/>
              </w:rPr>
              <w:t>words, is the forensic accountant able to withstand challenges?</w:t>
            </w:r>
          </w:p>
          <w:p w14:paraId="60B10AFD" w14:textId="6F921CE9" w:rsidR="00B272C0" w:rsidRPr="003B316C" w:rsidRDefault="00B272C0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 xml:space="preserve">According to state law, is it necessary for data to be collected and </w:t>
            </w:r>
            <w:r w:rsidR="003B316C" w:rsidRPr="003B316C">
              <w:rPr>
                <w:rFonts w:ascii="Arial" w:hAnsi="Arial" w:cs="Arial"/>
                <w:color w:val="000000"/>
              </w:rPr>
              <w:t xml:space="preserve">analysed only by a licensed </w:t>
            </w:r>
            <w:r w:rsidRPr="003B316C">
              <w:rPr>
                <w:rFonts w:ascii="Arial" w:hAnsi="Arial" w:cs="Arial"/>
                <w:color w:val="000000"/>
              </w:rPr>
              <w:t>private investigator?</w:t>
            </w:r>
          </w:p>
          <w:p w14:paraId="1F89D367" w14:textId="4229826A" w:rsidR="00B272C0" w:rsidRPr="003B316C" w:rsidRDefault="00B272C0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In cases where data are being collected internationally, is th</w:t>
            </w:r>
            <w:r w:rsidR="003B316C" w:rsidRPr="003B316C">
              <w:rPr>
                <w:rFonts w:ascii="Arial" w:hAnsi="Arial" w:cs="Arial"/>
                <w:color w:val="000000"/>
              </w:rPr>
              <w:t xml:space="preserve">e engagement team aware of laws </w:t>
            </w:r>
            <w:r w:rsidRPr="003B316C">
              <w:rPr>
                <w:rFonts w:ascii="Arial" w:hAnsi="Arial" w:cs="Arial"/>
                <w:color w:val="000000"/>
              </w:rPr>
              <w:t>pertaining to international privacy?</w:t>
            </w:r>
          </w:p>
          <w:p w14:paraId="057FC7CD" w14:textId="4D7CF945" w:rsidR="00B272C0" w:rsidRPr="003B316C" w:rsidRDefault="00B272C0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Does the forensic accountant or client have legal authority to gather the data?</w:t>
            </w:r>
          </w:p>
          <w:p w14:paraId="1220C27E" w14:textId="4E73A0F6" w:rsidR="00B272C0" w:rsidRPr="003B316C" w:rsidRDefault="00B272C0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Does the team know to whom the data belong, and are there any privacy concerns?</w:t>
            </w:r>
          </w:p>
          <w:p w14:paraId="0DD20609" w14:textId="44F2CF7D" w:rsidR="00B272C0" w:rsidRPr="003B316C" w:rsidRDefault="00B272C0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Is the scope of the examination limited to relevant data?</w:t>
            </w:r>
          </w:p>
          <w:p w14:paraId="5948B9A3" w14:textId="1798F10C" w:rsidR="00B272C0" w:rsidRPr="003B316C" w:rsidRDefault="00B272C0" w:rsidP="003B316C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3B316C">
              <w:rPr>
                <w:rFonts w:ascii="Arial" w:hAnsi="Arial" w:cs="Arial"/>
                <w:color w:val="000000"/>
              </w:rPr>
              <w:t>Does the team expect to find data, such as those related to na</w:t>
            </w:r>
            <w:r w:rsidR="003B316C" w:rsidRPr="003B316C">
              <w:rPr>
                <w:rFonts w:ascii="Arial" w:hAnsi="Arial" w:cs="Arial"/>
                <w:color w:val="000000"/>
              </w:rPr>
              <w:t xml:space="preserve">tional security issues or child </w:t>
            </w:r>
            <w:r w:rsidRPr="003B316C">
              <w:rPr>
                <w:rFonts w:ascii="Arial" w:hAnsi="Arial" w:cs="Arial"/>
                <w:color w:val="000000"/>
              </w:rPr>
              <w:t>pornography, on the devices that would need to be reported to law enforcement authorities?</w:t>
            </w:r>
          </w:p>
          <w:p w14:paraId="00E1E92B" w14:textId="77777777" w:rsidR="009B39BC" w:rsidRPr="004170DF" w:rsidRDefault="009B39BC" w:rsidP="007F7FBA">
            <w:pPr>
              <w:spacing w:line="360" w:lineRule="auto"/>
              <w:ind w:left="697" w:hanging="450"/>
              <w:jc w:val="both"/>
              <w:rPr>
                <w:rFonts w:ascii="Arial" w:hAnsi="Arial" w:cs="Arial"/>
                <w:b/>
                <w:color w:val="000000"/>
              </w:rPr>
            </w:pPr>
            <w:r w:rsidRPr="004170DF">
              <w:rPr>
                <w:rFonts w:ascii="Arial" w:hAnsi="Arial" w:cs="Arial"/>
                <w:b/>
                <w:color w:val="000000"/>
              </w:rPr>
              <w:t>3. What tools are used by forensic accounts for data analysis?</w:t>
            </w:r>
          </w:p>
          <w:p w14:paraId="39D15EFE" w14:textId="4AE6672F" w:rsidR="004170DF" w:rsidRPr="004170DF" w:rsidRDefault="004170DF" w:rsidP="003B316C">
            <w:pPr>
              <w:spacing w:line="360" w:lineRule="auto"/>
              <w:ind w:left="1057"/>
              <w:jc w:val="both"/>
              <w:rPr>
                <w:rFonts w:ascii="Arial" w:hAnsi="Arial" w:cs="Arial"/>
                <w:color w:val="000000"/>
              </w:rPr>
            </w:pPr>
            <w:r w:rsidRPr="007F7FBA">
              <w:rPr>
                <w:rFonts w:ascii="Arial" w:hAnsi="Arial" w:cs="Arial"/>
                <w:b/>
                <w:color w:val="000000"/>
              </w:rPr>
              <w:t>Basic Productivity S</w:t>
            </w:r>
            <w:r w:rsidR="003B316C" w:rsidRPr="007F7FBA">
              <w:rPr>
                <w:rFonts w:ascii="Arial" w:hAnsi="Arial" w:cs="Arial"/>
                <w:b/>
                <w:color w:val="000000"/>
              </w:rPr>
              <w:t>oftware</w:t>
            </w:r>
            <w:r w:rsidR="003B316C">
              <w:rPr>
                <w:rFonts w:ascii="Arial" w:hAnsi="Arial" w:cs="Arial"/>
                <w:color w:val="000000"/>
              </w:rPr>
              <w:t xml:space="preserve"> The forensic accountant would need intermediate or advanced expertise in the use of the product. They may use software used for other business purposes as well. </w:t>
            </w:r>
            <w:r w:rsidR="007F7FBA">
              <w:rPr>
                <w:rFonts w:ascii="Arial" w:hAnsi="Arial" w:cs="Arial"/>
                <w:color w:val="000000"/>
              </w:rPr>
              <w:t xml:space="preserve">Examples include </w:t>
            </w:r>
            <w:r w:rsidRPr="004170DF">
              <w:rPr>
                <w:rFonts w:ascii="Arial" w:hAnsi="Arial" w:cs="Arial"/>
                <w:color w:val="000000"/>
              </w:rPr>
              <w:t>Excel, Access</w:t>
            </w:r>
            <w:r w:rsidR="007F7FBA">
              <w:rPr>
                <w:rFonts w:ascii="Arial" w:hAnsi="Arial" w:cs="Arial"/>
                <w:color w:val="000000"/>
              </w:rPr>
              <w:t>.</w:t>
            </w:r>
          </w:p>
          <w:p w14:paraId="55865393" w14:textId="005A5652" w:rsidR="004170DF" w:rsidRPr="004170DF" w:rsidRDefault="003B316C" w:rsidP="003B316C">
            <w:pPr>
              <w:spacing w:line="360" w:lineRule="auto"/>
              <w:ind w:left="1057"/>
              <w:jc w:val="both"/>
              <w:rPr>
                <w:rFonts w:ascii="Arial" w:hAnsi="Arial" w:cs="Arial"/>
                <w:color w:val="000000"/>
              </w:rPr>
            </w:pPr>
            <w:r w:rsidRPr="007F7FBA">
              <w:rPr>
                <w:rFonts w:ascii="Arial" w:hAnsi="Arial" w:cs="Arial"/>
                <w:b/>
                <w:color w:val="000000"/>
              </w:rPr>
              <w:t>Excel/Office Add-on Data Analysis Software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4170DF" w:rsidRPr="004170DF">
              <w:rPr>
                <w:rFonts w:ascii="Arial" w:hAnsi="Arial" w:cs="Arial"/>
                <w:color w:val="000000"/>
              </w:rPr>
              <w:t>Intuitive programs with user</w:t>
            </w:r>
            <w:r>
              <w:rPr>
                <w:rFonts w:ascii="Arial" w:hAnsi="Arial" w:cs="Arial"/>
                <w:color w:val="000000"/>
              </w:rPr>
              <w:t xml:space="preserve">-friendly utilities that </w:t>
            </w:r>
            <w:r w:rsidR="004170DF" w:rsidRPr="004170DF">
              <w:rPr>
                <w:rFonts w:ascii="Arial" w:hAnsi="Arial" w:cs="Arial"/>
                <w:color w:val="000000"/>
              </w:rPr>
              <w:t>leverage E</w:t>
            </w:r>
            <w:r>
              <w:rPr>
                <w:rFonts w:ascii="Arial" w:hAnsi="Arial" w:cs="Arial"/>
                <w:color w:val="000000"/>
              </w:rPr>
              <w:t xml:space="preserve">xcel and other Microsoft products in order to perform data analysis. They enable </w:t>
            </w:r>
            <w:r w:rsidR="00284683">
              <w:rPr>
                <w:rFonts w:ascii="Arial" w:hAnsi="Arial" w:cs="Arial"/>
                <w:color w:val="000000"/>
              </w:rPr>
              <w:t>users who</w:t>
            </w:r>
            <w:r>
              <w:rPr>
                <w:rFonts w:ascii="Arial" w:hAnsi="Arial" w:cs="Arial"/>
                <w:color w:val="000000"/>
              </w:rPr>
              <w:t xml:space="preserve"> are beginners in data analysis to experiment without incurring high training or implementation </w:t>
            </w:r>
            <w:r w:rsidR="004170DF" w:rsidRPr="004170DF">
              <w:rPr>
                <w:rFonts w:ascii="Arial" w:hAnsi="Arial" w:cs="Arial"/>
                <w:color w:val="000000"/>
              </w:rPr>
              <w:t>expenses.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7F7FBA">
              <w:rPr>
                <w:rFonts w:ascii="Arial" w:hAnsi="Arial" w:cs="Arial"/>
                <w:color w:val="000000"/>
              </w:rPr>
              <w:t xml:space="preserve">Examples include </w:t>
            </w:r>
            <w:r>
              <w:rPr>
                <w:rFonts w:ascii="Arial" w:hAnsi="Arial" w:cs="Arial"/>
                <w:color w:val="000000"/>
              </w:rPr>
              <w:t xml:space="preserve">ActiveData, </w:t>
            </w:r>
            <w:r w:rsidRPr="004170DF">
              <w:rPr>
                <w:rFonts w:ascii="Arial" w:hAnsi="Arial" w:cs="Arial"/>
                <w:color w:val="000000"/>
              </w:rPr>
              <w:t>TopCaats</w:t>
            </w:r>
          </w:p>
          <w:p w14:paraId="744800DA" w14:textId="1821F4D2" w:rsidR="004170DF" w:rsidRPr="004170DF" w:rsidRDefault="004170DF" w:rsidP="003B316C">
            <w:pPr>
              <w:spacing w:line="360" w:lineRule="auto"/>
              <w:ind w:left="1057"/>
              <w:jc w:val="both"/>
              <w:rPr>
                <w:rFonts w:ascii="Arial" w:hAnsi="Arial" w:cs="Arial"/>
                <w:color w:val="000000"/>
              </w:rPr>
            </w:pPr>
            <w:r w:rsidRPr="007F7FBA">
              <w:rPr>
                <w:rFonts w:ascii="Arial" w:hAnsi="Arial" w:cs="Arial"/>
                <w:b/>
                <w:color w:val="000000"/>
              </w:rPr>
              <w:t>Data Analy</w:t>
            </w:r>
            <w:r w:rsidR="003B316C" w:rsidRPr="007F7FBA">
              <w:rPr>
                <w:rFonts w:ascii="Arial" w:hAnsi="Arial" w:cs="Arial"/>
                <w:b/>
                <w:color w:val="000000"/>
              </w:rPr>
              <w:t>sis Software</w:t>
            </w:r>
            <w:r w:rsidR="003B316C">
              <w:rPr>
                <w:rFonts w:ascii="Arial" w:hAnsi="Arial" w:cs="Arial"/>
                <w:color w:val="000000"/>
              </w:rPr>
              <w:t xml:space="preserve"> Comprehensive data analysis programmes that support various investigative activities, such as converting multiple electronic formats into a single format </w:t>
            </w:r>
            <w:r w:rsidRPr="004170DF">
              <w:rPr>
                <w:rFonts w:ascii="Arial" w:hAnsi="Arial" w:cs="Arial"/>
                <w:color w:val="000000"/>
              </w:rPr>
              <w:t>that can be used.</w:t>
            </w:r>
            <w:r w:rsidR="007F7FBA">
              <w:rPr>
                <w:rFonts w:ascii="Arial" w:hAnsi="Arial" w:cs="Arial"/>
                <w:color w:val="000000"/>
              </w:rPr>
              <w:t xml:space="preserve"> </w:t>
            </w:r>
            <w:r w:rsidR="007F7FBA">
              <w:rPr>
                <w:rFonts w:ascii="Arial" w:hAnsi="Arial" w:cs="Arial"/>
                <w:color w:val="000000"/>
              </w:rPr>
              <w:t xml:space="preserve">Examples include </w:t>
            </w:r>
            <w:r w:rsidRPr="004170DF">
              <w:rPr>
                <w:rFonts w:ascii="Arial" w:hAnsi="Arial" w:cs="Arial"/>
                <w:color w:val="000000"/>
              </w:rPr>
              <w:t>IDEA, ACL</w:t>
            </w:r>
          </w:p>
          <w:p w14:paraId="71B5A103" w14:textId="674F8FEA" w:rsidR="004170DF" w:rsidRDefault="004170DF" w:rsidP="007F7FBA">
            <w:pPr>
              <w:spacing w:line="360" w:lineRule="auto"/>
              <w:ind w:left="1057"/>
              <w:jc w:val="both"/>
              <w:rPr>
                <w:rFonts w:ascii="Arial" w:hAnsi="Arial" w:cs="Arial"/>
                <w:color w:val="000000"/>
              </w:rPr>
            </w:pPr>
            <w:r w:rsidRPr="007F7FBA">
              <w:rPr>
                <w:rFonts w:ascii="Arial" w:hAnsi="Arial" w:cs="Arial"/>
                <w:b/>
                <w:color w:val="000000"/>
              </w:rPr>
              <w:lastRenderedPageBreak/>
              <w:t>Specialty So</w:t>
            </w:r>
            <w:r w:rsidR="003B316C" w:rsidRPr="007F7FBA">
              <w:rPr>
                <w:rFonts w:ascii="Arial" w:hAnsi="Arial" w:cs="Arial"/>
                <w:b/>
                <w:color w:val="000000"/>
              </w:rPr>
              <w:t>ftware</w:t>
            </w:r>
            <w:r w:rsidR="003B316C">
              <w:rPr>
                <w:rFonts w:ascii="Arial" w:hAnsi="Arial" w:cs="Arial"/>
                <w:color w:val="000000"/>
              </w:rPr>
              <w:t xml:space="preserve"> Special purpose software </w:t>
            </w:r>
            <w:r w:rsidRPr="004170DF">
              <w:rPr>
                <w:rFonts w:ascii="Arial" w:hAnsi="Arial" w:cs="Arial"/>
                <w:color w:val="000000"/>
              </w:rPr>
              <w:t>to faci</w:t>
            </w:r>
            <w:r w:rsidR="003B316C">
              <w:rPr>
                <w:rFonts w:ascii="Arial" w:hAnsi="Arial" w:cs="Arial"/>
                <w:color w:val="000000"/>
              </w:rPr>
              <w:t xml:space="preserve">litate advanced data analysis inquiry or </w:t>
            </w:r>
            <w:r w:rsidR="007F7FBA">
              <w:rPr>
                <w:rFonts w:ascii="Arial" w:hAnsi="Arial" w:cs="Arial"/>
                <w:color w:val="000000"/>
              </w:rPr>
              <w:t>special investigative</w:t>
            </w:r>
            <w:r w:rsidR="003B316C">
              <w:rPr>
                <w:rFonts w:ascii="Arial" w:hAnsi="Arial" w:cs="Arial"/>
                <w:color w:val="000000"/>
              </w:rPr>
              <w:t xml:space="preserve"> purposes, </w:t>
            </w:r>
            <w:r w:rsidRPr="004170DF">
              <w:rPr>
                <w:rFonts w:ascii="Arial" w:hAnsi="Arial" w:cs="Arial"/>
                <w:color w:val="000000"/>
              </w:rPr>
              <w:t>e.g., data mining, security</w:t>
            </w:r>
            <w:r w:rsidR="003B316C">
              <w:rPr>
                <w:rFonts w:ascii="Arial" w:hAnsi="Arial" w:cs="Arial"/>
                <w:color w:val="000000"/>
              </w:rPr>
              <w:t xml:space="preserve"> </w:t>
            </w:r>
            <w:r w:rsidRPr="004170DF">
              <w:rPr>
                <w:rFonts w:ascii="Arial" w:hAnsi="Arial" w:cs="Arial"/>
                <w:color w:val="000000"/>
              </w:rPr>
              <w:t>and access.</w:t>
            </w:r>
            <w:r w:rsidR="007F7FBA">
              <w:rPr>
                <w:rFonts w:ascii="Arial" w:hAnsi="Arial" w:cs="Arial"/>
                <w:color w:val="000000"/>
              </w:rPr>
              <w:t xml:space="preserve"> Examples include </w:t>
            </w:r>
            <w:r w:rsidRPr="004170DF">
              <w:rPr>
                <w:rFonts w:ascii="Arial" w:hAnsi="Arial" w:cs="Arial"/>
                <w:color w:val="000000"/>
              </w:rPr>
              <w:t>WizSoft, SAS,</w:t>
            </w:r>
            <w:r w:rsidR="007F7FBA">
              <w:rPr>
                <w:rFonts w:ascii="Arial" w:hAnsi="Arial" w:cs="Arial"/>
                <w:color w:val="000000"/>
              </w:rPr>
              <w:t xml:space="preserve"> </w:t>
            </w:r>
            <w:r w:rsidRPr="004170DF">
              <w:rPr>
                <w:rFonts w:ascii="Arial" w:hAnsi="Arial" w:cs="Arial"/>
                <w:color w:val="000000"/>
              </w:rPr>
              <w:t>SPSS, Qualys</w:t>
            </w:r>
            <w:r w:rsidRPr="004170DF">
              <w:rPr>
                <w:rFonts w:ascii="Arial" w:hAnsi="Arial" w:cs="Arial"/>
                <w:color w:val="000000"/>
              </w:rPr>
              <w:t xml:space="preserve"> </w:t>
            </w:r>
          </w:p>
          <w:p w14:paraId="6CD89B2A" w14:textId="77777777" w:rsidR="009B39BC" w:rsidRDefault="009B39BC" w:rsidP="007F7FBA">
            <w:pPr>
              <w:spacing w:line="360" w:lineRule="auto"/>
              <w:ind w:left="607" w:hanging="360"/>
              <w:jc w:val="both"/>
              <w:rPr>
                <w:rFonts w:ascii="Arial" w:hAnsi="Arial" w:cs="Arial"/>
                <w:color w:val="000000"/>
              </w:rPr>
            </w:pPr>
            <w:r w:rsidRPr="004170DF">
              <w:rPr>
                <w:rFonts w:ascii="Arial" w:hAnsi="Arial" w:cs="Arial"/>
                <w:b/>
                <w:color w:val="000000"/>
              </w:rPr>
              <w:t>4.</w:t>
            </w:r>
            <w:r w:rsidRPr="009B39BC">
              <w:rPr>
                <w:rFonts w:ascii="Arial" w:hAnsi="Arial" w:cs="Arial"/>
                <w:color w:val="000000"/>
              </w:rPr>
              <w:t xml:space="preserve"> </w:t>
            </w:r>
            <w:r w:rsidRPr="004170DF">
              <w:rPr>
                <w:rFonts w:ascii="Arial" w:hAnsi="Arial" w:cs="Arial"/>
                <w:b/>
                <w:color w:val="000000"/>
              </w:rPr>
              <w:t>What is a chain of custody form? What type of information does this contain?</w:t>
            </w:r>
          </w:p>
          <w:p w14:paraId="65A35635" w14:textId="14C074B5" w:rsidR="007F7FBA" w:rsidRDefault="004170DF" w:rsidP="00677393">
            <w:pPr>
              <w:spacing w:line="360" w:lineRule="auto"/>
              <w:ind w:left="1057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 form utilised by a forensic accountant who is a technological expert is referred to as a chain of custody form</w:t>
            </w:r>
            <w:r w:rsidR="00284683">
              <w:rPr>
                <w:rFonts w:ascii="Arial" w:hAnsi="Arial" w:cs="Arial"/>
                <w:color w:val="000000"/>
              </w:rPr>
              <w:t>. T</w:t>
            </w:r>
            <w:r>
              <w:rPr>
                <w:rFonts w:ascii="Arial" w:hAnsi="Arial" w:cs="Arial"/>
                <w:color w:val="000000"/>
              </w:rPr>
              <w:t>his form includes the following information</w:t>
            </w:r>
            <w:r w:rsidR="007F7FBA">
              <w:rPr>
                <w:rFonts w:ascii="Arial" w:hAnsi="Arial" w:cs="Arial"/>
                <w:color w:val="000000"/>
              </w:rPr>
              <w:t>:</w:t>
            </w:r>
          </w:p>
          <w:p w14:paraId="7128A456" w14:textId="2A5DA024" w:rsidR="004170DF" w:rsidRPr="007F7FBA" w:rsidRDefault="004170DF" w:rsidP="007F7FBA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1597"/>
              <w:jc w:val="both"/>
              <w:rPr>
                <w:rFonts w:ascii="Arial" w:hAnsi="Arial" w:cs="Arial"/>
                <w:color w:val="000000"/>
              </w:rPr>
            </w:pPr>
            <w:r w:rsidRPr="007F7FBA">
              <w:rPr>
                <w:rFonts w:ascii="Arial" w:hAnsi="Arial" w:cs="Arial"/>
                <w:color w:val="000000"/>
              </w:rPr>
              <w:t>Name(s) and signature(s) of the person(s) who is</w:t>
            </w:r>
            <w:r w:rsidR="007F7FBA" w:rsidRPr="007F7FBA">
              <w:rPr>
                <w:rFonts w:ascii="Arial" w:hAnsi="Arial" w:cs="Arial"/>
                <w:color w:val="000000"/>
              </w:rPr>
              <w:t xml:space="preserve"> </w:t>
            </w:r>
            <w:r w:rsidRPr="007F7FBA">
              <w:rPr>
                <w:rFonts w:ascii="Arial" w:hAnsi="Arial" w:cs="Arial"/>
                <w:color w:val="000000"/>
              </w:rPr>
              <w:t>(are) providing and collecting the device.</w:t>
            </w:r>
          </w:p>
          <w:p w14:paraId="3F355A86" w14:textId="08F330D1" w:rsidR="004170DF" w:rsidRPr="007F7FBA" w:rsidRDefault="004170DF" w:rsidP="007F7FBA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1597"/>
              <w:jc w:val="both"/>
              <w:rPr>
                <w:rFonts w:ascii="Arial" w:hAnsi="Arial" w:cs="Arial"/>
                <w:color w:val="000000"/>
              </w:rPr>
            </w:pPr>
            <w:r w:rsidRPr="007F7FBA">
              <w:rPr>
                <w:rFonts w:ascii="Arial" w:hAnsi="Arial" w:cs="Arial"/>
                <w:color w:val="000000"/>
              </w:rPr>
              <w:t>The exact physical location of each device including the address and room number.</w:t>
            </w:r>
          </w:p>
          <w:p w14:paraId="7CDE9414" w14:textId="218D6C64" w:rsidR="004170DF" w:rsidRPr="007F7FBA" w:rsidRDefault="004170DF" w:rsidP="007F7FBA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1597"/>
              <w:jc w:val="both"/>
              <w:rPr>
                <w:rFonts w:ascii="Arial" w:hAnsi="Arial" w:cs="Arial"/>
                <w:color w:val="000000"/>
              </w:rPr>
            </w:pPr>
            <w:r w:rsidRPr="007F7FBA">
              <w:rPr>
                <w:rFonts w:ascii="Arial" w:hAnsi="Arial" w:cs="Arial"/>
                <w:color w:val="000000"/>
              </w:rPr>
              <w:t xml:space="preserve">Every device’s condition, description, make, model </w:t>
            </w:r>
            <w:r w:rsidR="00284683" w:rsidRPr="007F7FBA">
              <w:rPr>
                <w:rFonts w:ascii="Arial" w:hAnsi="Arial" w:cs="Arial"/>
                <w:color w:val="000000"/>
              </w:rPr>
              <w:t>number,</w:t>
            </w:r>
            <w:r w:rsidRPr="007F7FBA">
              <w:rPr>
                <w:rFonts w:ascii="Arial" w:hAnsi="Arial" w:cs="Arial"/>
                <w:color w:val="000000"/>
              </w:rPr>
              <w:t xml:space="preserve"> and serial number.</w:t>
            </w:r>
          </w:p>
          <w:p w14:paraId="01E3B576" w14:textId="65A8B189" w:rsidR="004170DF" w:rsidRPr="007F7FBA" w:rsidRDefault="004170DF" w:rsidP="007F7FBA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1597"/>
              <w:jc w:val="both"/>
              <w:rPr>
                <w:rFonts w:ascii="Arial" w:hAnsi="Arial" w:cs="Arial"/>
                <w:color w:val="000000"/>
              </w:rPr>
            </w:pPr>
            <w:r w:rsidRPr="007F7FBA">
              <w:rPr>
                <w:rFonts w:ascii="Arial" w:hAnsi="Arial" w:cs="Arial"/>
                <w:color w:val="000000"/>
              </w:rPr>
              <w:t>The date and time at which each device was collected</w:t>
            </w:r>
          </w:p>
          <w:p w14:paraId="5E159752" w14:textId="77777777" w:rsidR="007F7FBA" w:rsidRDefault="004170DF" w:rsidP="007F7FBA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1597"/>
              <w:jc w:val="both"/>
            </w:pPr>
            <w:r w:rsidRPr="007F7FBA">
              <w:rPr>
                <w:rFonts w:ascii="Arial" w:hAnsi="Arial" w:cs="Arial"/>
                <w:color w:val="000000"/>
              </w:rPr>
              <w:t>Markings on the device including a case/project number, item n</w:t>
            </w:r>
            <w:r w:rsidR="007F7FBA" w:rsidRPr="007F7FBA">
              <w:rPr>
                <w:rFonts w:ascii="Arial" w:hAnsi="Arial" w:cs="Arial"/>
                <w:color w:val="000000"/>
              </w:rPr>
              <w:t xml:space="preserve">umber, and the initials of the </w:t>
            </w:r>
            <w:r w:rsidRPr="007F7FBA">
              <w:rPr>
                <w:rFonts w:ascii="Arial" w:hAnsi="Arial" w:cs="Arial"/>
                <w:color w:val="000000"/>
              </w:rPr>
              <w:t>person who has marked the device. It is important to avoi</w:t>
            </w:r>
            <w:r w:rsidR="007F7FBA" w:rsidRPr="007F7FBA">
              <w:rPr>
                <w:rFonts w:ascii="Arial" w:hAnsi="Arial" w:cs="Arial"/>
                <w:color w:val="000000"/>
              </w:rPr>
              <w:t xml:space="preserve">d any damage to the device. The </w:t>
            </w:r>
            <w:r w:rsidRPr="007F7FBA">
              <w:rPr>
                <w:rFonts w:ascii="Arial" w:hAnsi="Arial" w:cs="Arial"/>
                <w:color w:val="000000"/>
              </w:rPr>
              <w:t>following are alternative methods of grouping small items into sealed and marked bags:</w:t>
            </w:r>
            <w:r>
              <w:t xml:space="preserve"> </w:t>
            </w:r>
          </w:p>
          <w:p w14:paraId="3E29ECB2" w14:textId="77777777" w:rsidR="007F7FBA" w:rsidRDefault="004170DF" w:rsidP="007F7FBA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2047"/>
              <w:jc w:val="both"/>
            </w:pPr>
            <w:r w:rsidRPr="007F7FBA">
              <w:rPr>
                <w:rFonts w:ascii="Arial" w:hAnsi="Arial" w:cs="Arial"/>
                <w:color w:val="000000"/>
              </w:rPr>
              <w:t>Ensure that, during transportation, devices are packaged in antistatic wrappin</w:t>
            </w:r>
            <w:r w:rsidR="007F7FBA" w:rsidRPr="007F7FBA">
              <w:rPr>
                <w:rFonts w:ascii="Arial" w:hAnsi="Arial" w:cs="Arial"/>
                <w:color w:val="000000"/>
              </w:rPr>
              <w:t xml:space="preserve">g in order to avoid the loss of </w:t>
            </w:r>
            <w:r w:rsidRPr="007F7FBA">
              <w:rPr>
                <w:rFonts w:ascii="Arial" w:hAnsi="Arial" w:cs="Arial"/>
                <w:color w:val="000000"/>
              </w:rPr>
              <w:t>magnetic media.</w:t>
            </w:r>
            <w:r>
              <w:t xml:space="preserve"> </w:t>
            </w:r>
          </w:p>
          <w:p w14:paraId="16A5A9DB" w14:textId="696A371D" w:rsidR="004170DF" w:rsidRPr="007F7FBA" w:rsidRDefault="004170DF" w:rsidP="007F7FBA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2047"/>
              <w:jc w:val="both"/>
              <w:rPr>
                <w:rFonts w:ascii="Arial" w:hAnsi="Arial" w:cs="Arial"/>
                <w:color w:val="000000"/>
              </w:rPr>
            </w:pPr>
            <w:r w:rsidRPr="007F7FBA">
              <w:rPr>
                <w:rFonts w:ascii="Arial" w:hAnsi="Arial" w:cs="Arial"/>
                <w:color w:val="000000"/>
              </w:rPr>
              <w:t>Ensure that all packages are sealed to prevent tampering.</w:t>
            </w:r>
            <w:r>
              <w:t xml:space="preserve"> </w:t>
            </w:r>
            <w:r w:rsidRPr="007F7FBA">
              <w:rPr>
                <w:rFonts w:ascii="Arial" w:hAnsi="Arial" w:cs="Arial"/>
                <w:color w:val="000000"/>
              </w:rPr>
              <w:t>After being transported to a secure location for examination, ever</w:t>
            </w:r>
            <w:r w:rsidR="007F7FBA" w:rsidRPr="007F7FBA">
              <w:rPr>
                <w:rFonts w:ascii="Arial" w:hAnsi="Arial" w:cs="Arial"/>
                <w:color w:val="000000"/>
              </w:rPr>
              <w:t xml:space="preserve">y device should be stored in an </w:t>
            </w:r>
            <w:r w:rsidRPr="007F7FBA">
              <w:rPr>
                <w:rFonts w:ascii="Arial" w:hAnsi="Arial" w:cs="Arial"/>
                <w:color w:val="000000"/>
              </w:rPr>
              <w:t>evidence locker. This locker might be as elaborate as a secure vault or as simple as a locked cabinet.</w:t>
            </w:r>
          </w:p>
          <w:p w14:paraId="37A65019" w14:textId="194E8AAE" w:rsidR="004170DF" w:rsidRPr="009B39BC" w:rsidRDefault="004170DF" w:rsidP="007F7FBA">
            <w:pPr>
              <w:spacing w:line="360" w:lineRule="auto"/>
              <w:ind w:left="1057"/>
              <w:jc w:val="both"/>
              <w:rPr>
                <w:rFonts w:ascii="Arial" w:hAnsi="Arial" w:cs="Arial"/>
                <w:color w:val="000000"/>
              </w:rPr>
            </w:pPr>
            <w:r w:rsidRPr="004170DF">
              <w:rPr>
                <w:rFonts w:ascii="Arial" w:hAnsi="Arial" w:cs="Arial"/>
                <w:color w:val="000000"/>
              </w:rPr>
              <w:t>Anyone who wants to remove the evidence from the locker must p</w:t>
            </w:r>
            <w:r w:rsidR="007F7FBA">
              <w:rPr>
                <w:rFonts w:ascii="Arial" w:hAnsi="Arial" w:cs="Arial"/>
                <w:color w:val="000000"/>
              </w:rPr>
              <w:t xml:space="preserve">rovide the time and date of the </w:t>
            </w:r>
            <w:r w:rsidRPr="004170DF">
              <w:rPr>
                <w:rFonts w:ascii="Arial" w:hAnsi="Arial" w:cs="Arial"/>
                <w:color w:val="000000"/>
              </w:rPr>
              <w:t>removal of evidence along with their name and signature. It is critical that once the</w:t>
            </w:r>
            <w:r w:rsidR="007F7FBA">
              <w:rPr>
                <w:rFonts w:ascii="Arial" w:hAnsi="Arial" w:cs="Arial"/>
                <w:color w:val="000000"/>
              </w:rPr>
              <w:t xml:space="preserve"> chain of custody has </w:t>
            </w:r>
            <w:r w:rsidRPr="004170DF">
              <w:rPr>
                <w:rFonts w:ascii="Arial" w:hAnsi="Arial" w:cs="Arial"/>
                <w:color w:val="000000"/>
              </w:rPr>
              <w:t>been established, it is maintained in order to avoid lapses in protocol, w</w:t>
            </w:r>
            <w:r w:rsidR="007F7FBA">
              <w:rPr>
                <w:rFonts w:ascii="Arial" w:hAnsi="Arial" w:cs="Arial"/>
                <w:color w:val="000000"/>
              </w:rPr>
              <w:t xml:space="preserve">hich may affect the credibility </w:t>
            </w:r>
            <w:r w:rsidRPr="004170DF">
              <w:rPr>
                <w:rFonts w:ascii="Arial" w:hAnsi="Arial" w:cs="Arial"/>
                <w:color w:val="000000"/>
              </w:rPr>
              <w:t>of the entire examination.</w:t>
            </w:r>
          </w:p>
        </w:tc>
      </w:tr>
    </w:tbl>
    <w:p w14:paraId="37A6501D" w14:textId="77777777" w:rsidR="00503D7E" w:rsidRPr="00892C4A" w:rsidRDefault="00503D7E" w:rsidP="00BD62DA">
      <w:pPr>
        <w:autoSpaceDE w:val="0"/>
        <w:autoSpaceDN w:val="0"/>
        <w:adjustRightInd w:val="0"/>
        <w:spacing w:line="360" w:lineRule="auto"/>
        <w:rPr>
          <w:rFonts w:cs="CalvertMT-Bold"/>
          <w:b/>
          <w:bCs/>
          <w:color w:val="002060"/>
          <w:sz w:val="28"/>
        </w:rPr>
      </w:pPr>
    </w:p>
    <w:p w14:paraId="658885BD" w14:textId="77777777" w:rsidR="00BD38EA" w:rsidRPr="00892C4A" w:rsidRDefault="00BD38EA" w:rsidP="00BD62DA">
      <w:pPr>
        <w:autoSpaceDE w:val="0"/>
        <w:autoSpaceDN w:val="0"/>
        <w:adjustRightInd w:val="0"/>
        <w:spacing w:line="360" w:lineRule="auto"/>
        <w:rPr>
          <w:rFonts w:cs="CalvertMT-Bold"/>
          <w:b/>
          <w:bCs/>
          <w:color w:val="002060"/>
          <w:sz w:val="28"/>
        </w:rPr>
      </w:pPr>
    </w:p>
    <w:p w14:paraId="37A6501E" w14:textId="77777777" w:rsidR="00A851DA" w:rsidRPr="00892C4A" w:rsidRDefault="00AE1481" w:rsidP="00BD62DA">
      <w:pPr>
        <w:autoSpaceDE w:val="0"/>
        <w:autoSpaceDN w:val="0"/>
        <w:adjustRightInd w:val="0"/>
        <w:spacing w:line="360" w:lineRule="auto"/>
        <w:rPr>
          <w:rFonts w:cs="CalvertMT-Bold"/>
          <w:b/>
          <w:bCs/>
          <w:color w:val="002060"/>
          <w:sz w:val="28"/>
        </w:rPr>
      </w:pPr>
      <w:r w:rsidRPr="00892C4A">
        <w:rPr>
          <w:rFonts w:cs="CalvertMT-Bold"/>
          <w:b/>
          <w:bCs/>
          <w:color w:val="002060"/>
          <w:sz w:val="28"/>
        </w:rPr>
        <w:lastRenderedPageBreak/>
        <w:t>Student</w:t>
      </w:r>
      <w:r w:rsidR="00A851DA" w:rsidRPr="00892C4A">
        <w:rPr>
          <w:rFonts w:cs="CalvertMT-Bold"/>
          <w:b/>
          <w:bCs/>
          <w:color w:val="002060"/>
          <w:sz w:val="28"/>
        </w:rPr>
        <w:t xml:space="preserve"> Statement:</w:t>
      </w:r>
    </w:p>
    <w:p w14:paraId="37A6501F" w14:textId="77777777" w:rsidR="00A851DA" w:rsidRPr="00892C4A" w:rsidRDefault="00A851DA" w:rsidP="00BD62DA">
      <w:pPr>
        <w:autoSpaceDE w:val="0"/>
        <w:autoSpaceDN w:val="0"/>
        <w:adjustRightInd w:val="0"/>
        <w:spacing w:line="360" w:lineRule="auto"/>
        <w:rPr>
          <w:rFonts w:cs="CalvertMT-Bold"/>
          <w:b/>
          <w:bCs/>
          <w:color w:val="001AE6"/>
        </w:rPr>
      </w:pPr>
    </w:p>
    <w:p w14:paraId="37A65020" w14:textId="77777777" w:rsidR="00A851DA" w:rsidRPr="00892C4A" w:rsidRDefault="00405895" w:rsidP="00BD62DA">
      <w:pPr>
        <w:autoSpaceDE w:val="0"/>
        <w:autoSpaceDN w:val="0"/>
        <w:adjustRightInd w:val="0"/>
        <w:spacing w:line="360" w:lineRule="auto"/>
        <w:rPr>
          <w:rFonts w:cs="Bliss-Regular"/>
          <w:color w:val="000000"/>
        </w:rPr>
      </w:pPr>
      <w:r w:rsidRPr="00892C4A">
        <w:rPr>
          <w:rFonts w:cs="Bliss-Regular"/>
          <w:color w:val="000000"/>
        </w:rPr>
        <w:t>By submitting this assignment, I confirm that this is my own work.</w:t>
      </w: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0"/>
        <w:gridCol w:w="3378"/>
        <w:gridCol w:w="1350"/>
        <w:gridCol w:w="1957"/>
      </w:tblGrid>
      <w:tr w:rsidR="00C63E98" w:rsidRPr="00892C4A" w14:paraId="37A65025" w14:textId="77777777" w:rsidTr="00314003">
        <w:tc>
          <w:tcPr>
            <w:tcW w:w="2310" w:type="dxa"/>
            <w:shd w:val="clear" w:color="auto" w:fill="D9D9D9"/>
          </w:tcPr>
          <w:p w14:paraId="37A65021" w14:textId="77777777" w:rsidR="00405895" w:rsidRPr="00892C4A" w:rsidRDefault="00405895" w:rsidP="00BD62DA">
            <w:pPr>
              <w:spacing w:line="360" w:lineRule="auto"/>
              <w:rPr>
                <w:rFonts w:cs="Bliss-Regular"/>
                <w:color w:val="000000"/>
              </w:rPr>
            </w:pPr>
            <w:r w:rsidRPr="00892C4A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3378" w:type="dxa"/>
            <w:shd w:val="clear" w:color="auto" w:fill="auto"/>
          </w:tcPr>
          <w:p w14:paraId="37A65022" w14:textId="77777777" w:rsidR="00405895" w:rsidRPr="00892C4A" w:rsidRDefault="00DF7244" w:rsidP="00BD62DA">
            <w:pPr>
              <w:spacing w:line="360" w:lineRule="auto"/>
              <w:jc w:val="center"/>
              <w:rPr>
                <w:rFonts w:ascii="Blackadder ITC" w:hAnsi="Blackadder ITC"/>
                <w:color w:val="000000"/>
                <w:sz w:val="36"/>
                <w:szCs w:val="36"/>
              </w:rPr>
            </w:pPr>
            <w:r w:rsidRPr="00892C4A">
              <w:rPr>
                <w:rFonts w:ascii="Blackadder ITC" w:hAnsi="Blackadder ITC"/>
                <w:color w:val="000000"/>
                <w:sz w:val="36"/>
                <w:szCs w:val="36"/>
              </w:rPr>
              <w:t>Joshua Sandy</w:t>
            </w:r>
          </w:p>
        </w:tc>
        <w:tc>
          <w:tcPr>
            <w:tcW w:w="1350" w:type="dxa"/>
            <w:shd w:val="clear" w:color="auto" w:fill="D9D9D9"/>
          </w:tcPr>
          <w:p w14:paraId="37A65023" w14:textId="77777777" w:rsidR="00405895" w:rsidRPr="00892C4A" w:rsidRDefault="00405895" w:rsidP="00BD62DA">
            <w:pPr>
              <w:spacing w:line="360" w:lineRule="auto"/>
              <w:rPr>
                <w:rFonts w:cs="Bliss-Regular"/>
                <w:color w:val="000000"/>
              </w:rPr>
            </w:pPr>
            <w:r w:rsidRPr="00892C4A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957" w:type="dxa"/>
            <w:shd w:val="clear" w:color="auto" w:fill="auto"/>
          </w:tcPr>
          <w:p w14:paraId="37A65024" w14:textId="3E9A154C" w:rsidR="00405895" w:rsidRPr="00892C4A" w:rsidRDefault="009B39BC" w:rsidP="00BD62DA">
            <w:pPr>
              <w:spacing w:line="360" w:lineRule="auto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22</w:t>
            </w:r>
            <w:r w:rsidR="00314003" w:rsidRPr="00892C4A">
              <w:rPr>
                <w:rFonts w:cs="Bliss-Regular"/>
                <w:color w:val="000000"/>
              </w:rPr>
              <w:t xml:space="preserve"> August</w:t>
            </w:r>
            <w:r w:rsidR="00BB571C" w:rsidRPr="00892C4A">
              <w:rPr>
                <w:rFonts w:cs="Bliss-Regular"/>
                <w:color w:val="000000"/>
              </w:rPr>
              <w:t xml:space="preserve"> 201</w:t>
            </w:r>
            <w:r w:rsidR="00314003" w:rsidRPr="00892C4A">
              <w:rPr>
                <w:rFonts w:cs="Bliss-Regular"/>
                <w:color w:val="000000"/>
              </w:rPr>
              <w:t>7</w:t>
            </w:r>
          </w:p>
        </w:tc>
      </w:tr>
    </w:tbl>
    <w:p w14:paraId="37A65026" w14:textId="77777777" w:rsidR="00A851DA" w:rsidRPr="00892C4A" w:rsidRDefault="00A851DA" w:rsidP="00BD62DA">
      <w:pPr>
        <w:spacing w:line="360" w:lineRule="auto"/>
        <w:rPr>
          <w:rFonts w:cs="Bliss-Regular"/>
          <w:color w:val="000000"/>
        </w:rPr>
      </w:pPr>
    </w:p>
    <w:p w14:paraId="37A65027" w14:textId="77777777" w:rsidR="00A851DA" w:rsidRPr="00892C4A" w:rsidRDefault="00503D7E" w:rsidP="00BD62DA">
      <w:pPr>
        <w:shd w:val="clear" w:color="auto" w:fill="D9D9D9"/>
        <w:spacing w:line="360" w:lineRule="auto"/>
        <w:rPr>
          <w:b/>
          <w:sz w:val="32"/>
        </w:rPr>
      </w:pPr>
      <w:r w:rsidRPr="00892C4A">
        <w:rPr>
          <w:b/>
          <w:sz w:val="28"/>
        </w:rPr>
        <w:t>For Tutor / Assessor Use Only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5"/>
        <w:gridCol w:w="4491"/>
      </w:tblGrid>
      <w:tr w:rsidR="00503D7E" w:rsidRPr="00892C4A" w14:paraId="37A6502A" w14:textId="77777777" w:rsidTr="00DF7244">
        <w:trPr>
          <w:trHeight w:val="249"/>
        </w:trPr>
        <w:tc>
          <w:tcPr>
            <w:tcW w:w="4621" w:type="dxa"/>
            <w:shd w:val="clear" w:color="auto" w:fill="D9D9D9"/>
          </w:tcPr>
          <w:p w14:paraId="37A65028" w14:textId="77777777" w:rsidR="00503D7E" w:rsidRPr="00892C4A" w:rsidRDefault="00503D7E" w:rsidP="00BD62DA">
            <w:pPr>
              <w:spacing w:line="360" w:lineRule="auto"/>
              <w:rPr>
                <w:b/>
                <w:color w:val="002060"/>
              </w:rPr>
            </w:pPr>
            <w:r w:rsidRPr="00892C4A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shd w:val="clear" w:color="auto" w:fill="auto"/>
          </w:tcPr>
          <w:p w14:paraId="37A65029" w14:textId="77777777" w:rsidR="00503D7E" w:rsidRPr="00892C4A" w:rsidRDefault="00503D7E" w:rsidP="00BD62DA">
            <w:pPr>
              <w:spacing w:line="360" w:lineRule="auto"/>
              <w:rPr>
                <w:szCs w:val="32"/>
              </w:rPr>
            </w:pPr>
          </w:p>
        </w:tc>
      </w:tr>
      <w:tr w:rsidR="00503D7E" w:rsidRPr="00892C4A" w14:paraId="37A6502D" w14:textId="77777777" w:rsidTr="00DF7244">
        <w:tc>
          <w:tcPr>
            <w:tcW w:w="4621" w:type="dxa"/>
            <w:shd w:val="clear" w:color="auto" w:fill="D9D9D9"/>
          </w:tcPr>
          <w:p w14:paraId="37A6502B" w14:textId="77777777" w:rsidR="00503D7E" w:rsidRPr="00892C4A" w:rsidRDefault="00503D7E" w:rsidP="00BD62DA">
            <w:pPr>
              <w:spacing w:line="360" w:lineRule="auto"/>
              <w:rPr>
                <w:b/>
                <w:color w:val="002060"/>
              </w:rPr>
            </w:pPr>
            <w:r w:rsidRPr="00892C4A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shd w:val="clear" w:color="auto" w:fill="auto"/>
          </w:tcPr>
          <w:p w14:paraId="37A6502C" w14:textId="77777777" w:rsidR="00503D7E" w:rsidRPr="00892C4A" w:rsidRDefault="00503D7E" w:rsidP="00BD62DA">
            <w:pPr>
              <w:spacing w:line="360" w:lineRule="auto"/>
              <w:rPr>
                <w:szCs w:val="32"/>
              </w:rPr>
            </w:pPr>
          </w:p>
        </w:tc>
      </w:tr>
      <w:tr w:rsidR="00503D7E" w:rsidRPr="00892C4A" w14:paraId="37A65030" w14:textId="77777777" w:rsidTr="00DF7244">
        <w:tc>
          <w:tcPr>
            <w:tcW w:w="4621" w:type="dxa"/>
            <w:shd w:val="clear" w:color="auto" w:fill="D9D9D9"/>
          </w:tcPr>
          <w:p w14:paraId="37A6502E" w14:textId="77777777" w:rsidR="00503D7E" w:rsidRPr="00892C4A" w:rsidRDefault="00B0415E" w:rsidP="00BD62DA">
            <w:pPr>
              <w:spacing w:line="360" w:lineRule="auto"/>
              <w:rPr>
                <w:b/>
                <w:color w:val="002060"/>
              </w:rPr>
            </w:pPr>
            <w:r w:rsidRPr="00892C4A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shd w:val="clear" w:color="auto" w:fill="auto"/>
          </w:tcPr>
          <w:p w14:paraId="37A6502F" w14:textId="77777777" w:rsidR="00503D7E" w:rsidRPr="00892C4A" w:rsidRDefault="00503D7E" w:rsidP="00BD62DA">
            <w:pPr>
              <w:spacing w:line="360" w:lineRule="auto"/>
              <w:rPr>
                <w:szCs w:val="32"/>
              </w:rPr>
            </w:pPr>
          </w:p>
        </w:tc>
      </w:tr>
    </w:tbl>
    <w:p w14:paraId="37A65031" w14:textId="77777777" w:rsidR="00607874" w:rsidRPr="00892C4A" w:rsidRDefault="00607874" w:rsidP="00BD62DA">
      <w:pPr>
        <w:spacing w:line="360" w:lineRule="auto"/>
        <w:rPr>
          <w:szCs w:val="32"/>
        </w:rPr>
      </w:pPr>
    </w:p>
    <w:sectPr w:rsidR="00607874" w:rsidRPr="00892C4A" w:rsidSect="00E74CE3">
      <w:headerReference w:type="default" r:id="rId9"/>
      <w:footerReference w:type="default" r:id="rId10"/>
      <w:pgSz w:w="11906" w:h="16838"/>
      <w:pgMar w:top="1440" w:right="1440" w:bottom="11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A16777" w14:textId="77777777" w:rsidR="00811DED" w:rsidRDefault="00811DED" w:rsidP="00CB4D0A">
      <w:r>
        <w:separator/>
      </w:r>
    </w:p>
  </w:endnote>
  <w:endnote w:type="continuationSeparator" w:id="0">
    <w:p w14:paraId="7C1E525F" w14:textId="77777777" w:rsidR="00811DED" w:rsidRDefault="00811DED" w:rsidP="00CB4D0A">
      <w:r>
        <w:continuationSeparator/>
      </w:r>
    </w:p>
  </w:endnote>
  <w:endnote w:type="continuationNotice" w:id="1">
    <w:p w14:paraId="04502098" w14:textId="77777777" w:rsidR="00811DED" w:rsidRDefault="00811D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ackadder ITC">
    <w:altName w:val="Amienne"/>
    <w:charset w:val="00"/>
    <w:family w:val="decorative"/>
    <w:pitch w:val="variable"/>
    <w:sig w:usb0="00000003" w:usb1="00000000" w:usb2="00000000" w:usb3="00000000" w:csb0="00000001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70E809" w14:textId="77777777" w:rsidR="00455DF9" w:rsidRDefault="00455D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009BE6" w14:textId="77777777" w:rsidR="00811DED" w:rsidRDefault="00811DED" w:rsidP="00CB4D0A">
      <w:r>
        <w:separator/>
      </w:r>
    </w:p>
  </w:footnote>
  <w:footnote w:type="continuationSeparator" w:id="0">
    <w:p w14:paraId="5A46BF5B" w14:textId="77777777" w:rsidR="00811DED" w:rsidRDefault="00811DED" w:rsidP="00CB4D0A">
      <w:r>
        <w:continuationSeparator/>
      </w:r>
    </w:p>
  </w:footnote>
  <w:footnote w:type="continuationNotice" w:id="1">
    <w:p w14:paraId="0074A458" w14:textId="77777777" w:rsidR="00811DED" w:rsidRDefault="00811DE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A9D7D6" w14:textId="77777777" w:rsidR="00455DF9" w:rsidRDefault="00455D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F0A83"/>
    <w:multiLevelType w:val="hybridMultilevel"/>
    <w:tmpl w:val="E62004DC"/>
    <w:lvl w:ilvl="0" w:tplc="04090013">
      <w:start w:val="1"/>
      <w:numFmt w:val="upperRoman"/>
      <w:lvlText w:val="%1."/>
      <w:lvlJc w:val="right"/>
      <w:pPr>
        <w:ind w:left="1777" w:hanging="360"/>
      </w:pPr>
    </w:lvl>
    <w:lvl w:ilvl="1" w:tplc="04090019" w:tentative="1">
      <w:start w:val="1"/>
      <w:numFmt w:val="lowerLetter"/>
      <w:lvlText w:val="%2."/>
      <w:lvlJc w:val="left"/>
      <w:pPr>
        <w:ind w:left="2497" w:hanging="360"/>
      </w:pPr>
    </w:lvl>
    <w:lvl w:ilvl="2" w:tplc="0409001B" w:tentative="1">
      <w:start w:val="1"/>
      <w:numFmt w:val="lowerRoman"/>
      <w:lvlText w:val="%3."/>
      <w:lvlJc w:val="right"/>
      <w:pPr>
        <w:ind w:left="3217" w:hanging="180"/>
      </w:pPr>
    </w:lvl>
    <w:lvl w:ilvl="3" w:tplc="0409000F" w:tentative="1">
      <w:start w:val="1"/>
      <w:numFmt w:val="decimal"/>
      <w:lvlText w:val="%4."/>
      <w:lvlJc w:val="left"/>
      <w:pPr>
        <w:ind w:left="3937" w:hanging="360"/>
      </w:pPr>
    </w:lvl>
    <w:lvl w:ilvl="4" w:tplc="04090019" w:tentative="1">
      <w:start w:val="1"/>
      <w:numFmt w:val="lowerLetter"/>
      <w:lvlText w:val="%5."/>
      <w:lvlJc w:val="left"/>
      <w:pPr>
        <w:ind w:left="4657" w:hanging="360"/>
      </w:pPr>
    </w:lvl>
    <w:lvl w:ilvl="5" w:tplc="0409001B" w:tentative="1">
      <w:start w:val="1"/>
      <w:numFmt w:val="lowerRoman"/>
      <w:lvlText w:val="%6."/>
      <w:lvlJc w:val="right"/>
      <w:pPr>
        <w:ind w:left="5377" w:hanging="180"/>
      </w:pPr>
    </w:lvl>
    <w:lvl w:ilvl="6" w:tplc="0409000F" w:tentative="1">
      <w:start w:val="1"/>
      <w:numFmt w:val="decimal"/>
      <w:lvlText w:val="%7."/>
      <w:lvlJc w:val="left"/>
      <w:pPr>
        <w:ind w:left="6097" w:hanging="360"/>
      </w:pPr>
    </w:lvl>
    <w:lvl w:ilvl="7" w:tplc="04090019" w:tentative="1">
      <w:start w:val="1"/>
      <w:numFmt w:val="lowerLetter"/>
      <w:lvlText w:val="%8."/>
      <w:lvlJc w:val="left"/>
      <w:pPr>
        <w:ind w:left="6817" w:hanging="360"/>
      </w:pPr>
    </w:lvl>
    <w:lvl w:ilvl="8" w:tplc="04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 w15:restartNumberingAfterBreak="0">
    <w:nsid w:val="1D197E51"/>
    <w:multiLevelType w:val="hybridMultilevel"/>
    <w:tmpl w:val="9B3A8292"/>
    <w:lvl w:ilvl="0" w:tplc="04090001">
      <w:start w:val="1"/>
      <w:numFmt w:val="bullet"/>
      <w:lvlText w:val=""/>
      <w:lvlJc w:val="left"/>
      <w:pPr>
        <w:ind w:left="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7" w:hanging="360"/>
      </w:pPr>
      <w:rPr>
        <w:rFonts w:ascii="Wingdings" w:hAnsi="Wingdings" w:hint="default"/>
      </w:rPr>
    </w:lvl>
  </w:abstractNum>
  <w:abstractNum w:abstractNumId="2" w15:restartNumberingAfterBreak="0">
    <w:nsid w:val="255F692E"/>
    <w:multiLevelType w:val="hybridMultilevel"/>
    <w:tmpl w:val="90C437B8"/>
    <w:lvl w:ilvl="0" w:tplc="0409000B">
      <w:start w:val="1"/>
      <w:numFmt w:val="bullet"/>
      <w:lvlText w:val=""/>
      <w:lvlJc w:val="left"/>
      <w:pPr>
        <w:ind w:left="213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3" w15:restartNumberingAfterBreak="0">
    <w:nsid w:val="28173889"/>
    <w:multiLevelType w:val="hybridMultilevel"/>
    <w:tmpl w:val="55A06D96"/>
    <w:lvl w:ilvl="0" w:tplc="0409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4" w15:restartNumberingAfterBreak="0">
    <w:nsid w:val="2F8C40A3"/>
    <w:multiLevelType w:val="hybridMultilevel"/>
    <w:tmpl w:val="CA827BE4"/>
    <w:lvl w:ilvl="0" w:tplc="04090001">
      <w:start w:val="1"/>
      <w:numFmt w:val="bullet"/>
      <w:lvlText w:val=""/>
      <w:lvlJc w:val="left"/>
      <w:pPr>
        <w:ind w:left="24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7" w:hanging="360"/>
      </w:pPr>
      <w:rPr>
        <w:rFonts w:ascii="Wingdings" w:hAnsi="Wingdings" w:hint="default"/>
      </w:rPr>
    </w:lvl>
  </w:abstractNum>
  <w:abstractNum w:abstractNumId="5" w15:restartNumberingAfterBreak="0">
    <w:nsid w:val="3089423C"/>
    <w:multiLevelType w:val="hybridMultilevel"/>
    <w:tmpl w:val="69DC9B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6884049"/>
    <w:multiLevelType w:val="hybridMultilevel"/>
    <w:tmpl w:val="C9404A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6B503DD"/>
    <w:multiLevelType w:val="hybridMultilevel"/>
    <w:tmpl w:val="AC0CEE80"/>
    <w:lvl w:ilvl="0" w:tplc="04090013">
      <w:start w:val="1"/>
      <w:numFmt w:val="upperRoman"/>
      <w:lvlText w:val="%1."/>
      <w:lvlJc w:val="right"/>
      <w:pPr>
        <w:ind w:left="1597" w:hanging="360"/>
      </w:pPr>
    </w:lvl>
    <w:lvl w:ilvl="1" w:tplc="04090019" w:tentative="1">
      <w:start w:val="1"/>
      <w:numFmt w:val="lowerLetter"/>
      <w:lvlText w:val="%2."/>
      <w:lvlJc w:val="left"/>
      <w:pPr>
        <w:ind w:left="2317" w:hanging="360"/>
      </w:pPr>
    </w:lvl>
    <w:lvl w:ilvl="2" w:tplc="0409001B" w:tentative="1">
      <w:start w:val="1"/>
      <w:numFmt w:val="lowerRoman"/>
      <w:lvlText w:val="%3."/>
      <w:lvlJc w:val="right"/>
      <w:pPr>
        <w:ind w:left="3037" w:hanging="180"/>
      </w:pPr>
    </w:lvl>
    <w:lvl w:ilvl="3" w:tplc="0409000F" w:tentative="1">
      <w:start w:val="1"/>
      <w:numFmt w:val="decimal"/>
      <w:lvlText w:val="%4."/>
      <w:lvlJc w:val="left"/>
      <w:pPr>
        <w:ind w:left="3757" w:hanging="360"/>
      </w:pPr>
    </w:lvl>
    <w:lvl w:ilvl="4" w:tplc="04090019" w:tentative="1">
      <w:start w:val="1"/>
      <w:numFmt w:val="lowerLetter"/>
      <w:lvlText w:val="%5."/>
      <w:lvlJc w:val="left"/>
      <w:pPr>
        <w:ind w:left="4477" w:hanging="360"/>
      </w:pPr>
    </w:lvl>
    <w:lvl w:ilvl="5" w:tplc="0409001B" w:tentative="1">
      <w:start w:val="1"/>
      <w:numFmt w:val="lowerRoman"/>
      <w:lvlText w:val="%6."/>
      <w:lvlJc w:val="right"/>
      <w:pPr>
        <w:ind w:left="5197" w:hanging="180"/>
      </w:pPr>
    </w:lvl>
    <w:lvl w:ilvl="6" w:tplc="0409000F" w:tentative="1">
      <w:start w:val="1"/>
      <w:numFmt w:val="decimal"/>
      <w:lvlText w:val="%7."/>
      <w:lvlJc w:val="left"/>
      <w:pPr>
        <w:ind w:left="5917" w:hanging="360"/>
      </w:pPr>
    </w:lvl>
    <w:lvl w:ilvl="7" w:tplc="04090019" w:tentative="1">
      <w:start w:val="1"/>
      <w:numFmt w:val="lowerLetter"/>
      <w:lvlText w:val="%8."/>
      <w:lvlJc w:val="left"/>
      <w:pPr>
        <w:ind w:left="6637" w:hanging="360"/>
      </w:pPr>
    </w:lvl>
    <w:lvl w:ilvl="8" w:tplc="0409001B" w:tentative="1">
      <w:start w:val="1"/>
      <w:numFmt w:val="lowerRoman"/>
      <w:lvlText w:val="%9."/>
      <w:lvlJc w:val="right"/>
      <w:pPr>
        <w:ind w:left="7357" w:hanging="180"/>
      </w:pPr>
    </w:lvl>
  </w:abstractNum>
  <w:abstractNum w:abstractNumId="8" w15:restartNumberingAfterBreak="0">
    <w:nsid w:val="36E22E0D"/>
    <w:multiLevelType w:val="hybridMultilevel"/>
    <w:tmpl w:val="B5F85D56"/>
    <w:lvl w:ilvl="0" w:tplc="04090001">
      <w:start w:val="1"/>
      <w:numFmt w:val="bullet"/>
      <w:lvlText w:val=""/>
      <w:lvlJc w:val="left"/>
      <w:pPr>
        <w:ind w:left="18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7" w:hanging="360"/>
      </w:pPr>
      <w:rPr>
        <w:rFonts w:ascii="Wingdings" w:hAnsi="Wingdings" w:hint="default"/>
      </w:rPr>
    </w:lvl>
  </w:abstractNum>
  <w:abstractNum w:abstractNumId="9" w15:restartNumberingAfterBreak="0">
    <w:nsid w:val="42667EF2"/>
    <w:multiLevelType w:val="hybridMultilevel"/>
    <w:tmpl w:val="E18428C2"/>
    <w:lvl w:ilvl="0" w:tplc="0409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0" w15:restartNumberingAfterBreak="0">
    <w:nsid w:val="434609C8"/>
    <w:multiLevelType w:val="hybridMultilevel"/>
    <w:tmpl w:val="CB262A5E"/>
    <w:lvl w:ilvl="0" w:tplc="04090001">
      <w:start w:val="1"/>
      <w:numFmt w:val="bullet"/>
      <w:lvlText w:val=""/>
      <w:lvlJc w:val="left"/>
      <w:pPr>
        <w:ind w:left="24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7" w:hanging="360"/>
      </w:pPr>
      <w:rPr>
        <w:rFonts w:ascii="Wingdings" w:hAnsi="Wingdings" w:hint="default"/>
      </w:rPr>
    </w:lvl>
  </w:abstractNum>
  <w:abstractNum w:abstractNumId="11" w15:restartNumberingAfterBreak="0">
    <w:nsid w:val="439B56CC"/>
    <w:multiLevelType w:val="hybridMultilevel"/>
    <w:tmpl w:val="39E0C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DA3383"/>
    <w:multiLevelType w:val="hybridMultilevel"/>
    <w:tmpl w:val="0B82C24A"/>
    <w:lvl w:ilvl="0" w:tplc="B74EB876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13" w15:restartNumberingAfterBreak="0">
    <w:nsid w:val="44301904"/>
    <w:multiLevelType w:val="hybridMultilevel"/>
    <w:tmpl w:val="FF12E98E"/>
    <w:lvl w:ilvl="0" w:tplc="33DE44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7CAAF73C">
      <w:numFmt w:val="bullet"/>
      <w:lvlText w:val="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F46F9C"/>
    <w:multiLevelType w:val="hybridMultilevel"/>
    <w:tmpl w:val="18C6CBE4"/>
    <w:lvl w:ilvl="0" w:tplc="04090013">
      <w:start w:val="1"/>
      <w:numFmt w:val="upperRoman"/>
      <w:lvlText w:val="%1."/>
      <w:lvlJc w:val="righ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903121"/>
    <w:multiLevelType w:val="hybridMultilevel"/>
    <w:tmpl w:val="1E0E72BC"/>
    <w:lvl w:ilvl="0" w:tplc="04090003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6" w15:restartNumberingAfterBreak="0">
    <w:nsid w:val="53A92F01"/>
    <w:multiLevelType w:val="hybridMultilevel"/>
    <w:tmpl w:val="DBBE96BC"/>
    <w:lvl w:ilvl="0" w:tplc="04090001">
      <w:start w:val="1"/>
      <w:numFmt w:val="bullet"/>
      <w:lvlText w:val=""/>
      <w:lvlJc w:val="left"/>
      <w:pPr>
        <w:ind w:left="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7" w:hanging="360"/>
      </w:pPr>
      <w:rPr>
        <w:rFonts w:ascii="Wingdings" w:hAnsi="Wingdings" w:hint="default"/>
      </w:rPr>
    </w:lvl>
  </w:abstractNum>
  <w:abstractNum w:abstractNumId="17" w15:restartNumberingAfterBreak="0">
    <w:nsid w:val="67FD26DF"/>
    <w:multiLevelType w:val="hybridMultilevel"/>
    <w:tmpl w:val="78EC9A96"/>
    <w:lvl w:ilvl="0" w:tplc="27B49292">
      <w:start w:val="1"/>
      <w:numFmt w:val="decimal"/>
      <w:lvlText w:val="(%1)"/>
      <w:lvlJc w:val="left"/>
      <w:pPr>
        <w:ind w:left="1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7" w:hanging="360"/>
      </w:pPr>
    </w:lvl>
    <w:lvl w:ilvl="2" w:tplc="0409001B" w:tentative="1">
      <w:start w:val="1"/>
      <w:numFmt w:val="lowerRoman"/>
      <w:lvlText w:val="%3."/>
      <w:lvlJc w:val="right"/>
      <w:pPr>
        <w:ind w:left="3217" w:hanging="180"/>
      </w:pPr>
    </w:lvl>
    <w:lvl w:ilvl="3" w:tplc="0409000F" w:tentative="1">
      <w:start w:val="1"/>
      <w:numFmt w:val="decimal"/>
      <w:lvlText w:val="%4."/>
      <w:lvlJc w:val="left"/>
      <w:pPr>
        <w:ind w:left="3937" w:hanging="360"/>
      </w:pPr>
    </w:lvl>
    <w:lvl w:ilvl="4" w:tplc="04090019" w:tentative="1">
      <w:start w:val="1"/>
      <w:numFmt w:val="lowerLetter"/>
      <w:lvlText w:val="%5."/>
      <w:lvlJc w:val="left"/>
      <w:pPr>
        <w:ind w:left="4657" w:hanging="360"/>
      </w:pPr>
    </w:lvl>
    <w:lvl w:ilvl="5" w:tplc="0409001B" w:tentative="1">
      <w:start w:val="1"/>
      <w:numFmt w:val="lowerRoman"/>
      <w:lvlText w:val="%6."/>
      <w:lvlJc w:val="right"/>
      <w:pPr>
        <w:ind w:left="5377" w:hanging="180"/>
      </w:pPr>
    </w:lvl>
    <w:lvl w:ilvl="6" w:tplc="0409000F" w:tentative="1">
      <w:start w:val="1"/>
      <w:numFmt w:val="decimal"/>
      <w:lvlText w:val="%7."/>
      <w:lvlJc w:val="left"/>
      <w:pPr>
        <w:ind w:left="6097" w:hanging="360"/>
      </w:pPr>
    </w:lvl>
    <w:lvl w:ilvl="7" w:tplc="04090019" w:tentative="1">
      <w:start w:val="1"/>
      <w:numFmt w:val="lowerLetter"/>
      <w:lvlText w:val="%8."/>
      <w:lvlJc w:val="left"/>
      <w:pPr>
        <w:ind w:left="6817" w:hanging="360"/>
      </w:pPr>
    </w:lvl>
    <w:lvl w:ilvl="8" w:tplc="04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8" w15:restartNumberingAfterBreak="0">
    <w:nsid w:val="6D76242B"/>
    <w:multiLevelType w:val="hybridMultilevel"/>
    <w:tmpl w:val="0E820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FE32C7"/>
    <w:multiLevelType w:val="hybridMultilevel"/>
    <w:tmpl w:val="82F42CA6"/>
    <w:lvl w:ilvl="0" w:tplc="04090001">
      <w:start w:val="1"/>
      <w:numFmt w:val="bullet"/>
      <w:lvlText w:val=""/>
      <w:lvlJc w:val="left"/>
      <w:pPr>
        <w:ind w:left="24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7" w:hanging="360"/>
      </w:pPr>
      <w:rPr>
        <w:rFonts w:ascii="Wingdings" w:hAnsi="Wingdings" w:hint="default"/>
      </w:rPr>
    </w:lvl>
  </w:abstractNum>
  <w:abstractNum w:abstractNumId="20" w15:restartNumberingAfterBreak="0">
    <w:nsid w:val="7FDF595A"/>
    <w:multiLevelType w:val="hybridMultilevel"/>
    <w:tmpl w:val="1DF0FEC0"/>
    <w:lvl w:ilvl="0" w:tplc="04090001">
      <w:start w:val="1"/>
      <w:numFmt w:val="bullet"/>
      <w:lvlText w:val=""/>
      <w:lvlJc w:val="left"/>
      <w:pPr>
        <w:ind w:left="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5"/>
  </w:num>
  <w:num w:numId="4">
    <w:abstractNumId w:val="7"/>
  </w:num>
  <w:num w:numId="5">
    <w:abstractNumId w:val="8"/>
  </w:num>
  <w:num w:numId="6">
    <w:abstractNumId w:val="6"/>
  </w:num>
  <w:num w:numId="7">
    <w:abstractNumId w:val="18"/>
  </w:num>
  <w:num w:numId="8">
    <w:abstractNumId w:val="20"/>
  </w:num>
  <w:num w:numId="9">
    <w:abstractNumId w:val="16"/>
  </w:num>
  <w:num w:numId="10">
    <w:abstractNumId w:val="12"/>
  </w:num>
  <w:num w:numId="11">
    <w:abstractNumId w:val="11"/>
  </w:num>
  <w:num w:numId="12">
    <w:abstractNumId w:val="1"/>
  </w:num>
  <w:num w:numId="13">
    <w:abstractNumId w:val="0"/>
  </w:num>
  <w:num w:numId="14">
    <w:abstractNumId w:val="10"/>
  </w:num>
  <w:num w:numId="15">
    <w:abstractNumId w:val="19"/>
  </w:num>
  <w:num w:numId="16">
    <w:abstractNumId w:val="4"/>
  </w:num>
  <w:num w:numId="17">
    <w:abstractNumId w:val="2"/>
  </w:num>
  <w:num w:numId="18">
    <w:abstractNumId w:val="17"/>
  </w:num>
  <w:num w:numId="19">
    <w:abstractNumId w:val="9"/>
  </w:num>
  <w:num w:numId="20">
    <w:abstractNumId w:val="3"/>
  </w:num>
  <w:num w:numId="21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40B88"/>
    <w:rsid w:val="0005152B"/>
    <w:rsid w:val="00055992"/>
    <w:rsid w:val="000820E8"/>
    <w:rsid w:val="000A6640"/>
    <w:rsid w:val="000C21AA"/>
    <w:rsid w:val="000C6622"/>
    <w:rsid w:val="000D525E"/>
    <w:rsid w:val="000D753B"/>
    <w:rsid w:val="000E4B56"/>
    <w:rsid w:val="00105A15"/>
    <w:rsid w:val="00105D8E"/>
    <w:rsid w:val="001175EE"/>
    <w:rsid w:val="00150947"/>
    <w:rsid w:val="00155C2E"/>
    <w:rsid w:val="00155CB0"/>
    <w:rsid w:val="00157CF6"/>
    <w:rsid w:val="00164082"/>
    <w:rsid w:val="00182416"/>
    <w:rsid w:val="001855F1"/>
    <w:rsid w:val="00187EB4"/>
    <w:rsid w:val="001A6FBD"/>
    <w:rsid w:val="001E0F6C"/>
    <w:rsid w:val="001F0481"/>
    <w:rsid w:val="001F3B35"/>
    <w:rsid w:val="00200C92"/>
    <w:rsid w:val="0020451E"/>
    <w:rsid w:val="00206B9D"/>
    <w:rsid w:val="0022304C"/>
    <w:rsid w:val="00223449"/>
    <w:rsid w:val="00231E04"/>
    <w:rsid w:val="0023259C"/>
    <w:rsid w:val="002442AD"/>
    <w:rsid w:val="00264EE1"/>
    <w:rsid w:val="00270FF8"/>
    <w:rsid w:val="00284683"/>
    <w:rsid w:val="00291757"/>
    <w:rsid w:val="0029690C"/>
    <w:rsid w:val="00296F40"/>
    <w:rsid w:val="002B0BD7"/>
    <w:rsid w:val="002B573D"/>
    <w:rsid w:val="002C2E6A"/>
    <w:rsid w:val="002C5CB2"/>
    <w:rsid w:val="002F779F"/>
    <w:rsid w:val="003072C9"/>
    <w:rsid w:val="00314003"/>
    <w:rsid w:val="00330729"/>
    <w:rsid w:val="0033438C"/>
    <w:rsid w:val="00362143"/>
    <w:rsid w:val="00371885"/>
    <w:rsid w:val="00372F7F"/>
    <w:rsid w:val="003A0ECD"/>
    <w:rsid w:val="003A3F80"/>
    <w:rsid w:val="003B2B1A"/>
    <w:rsid w:val="003B316C"/>
    <w:rsid w:val="003D4CE5"/>
    <w:rsid w:val="003E2B87"/>
    <w:rsid w:val="003F4D28"/>
    <w:rsid w:val="003F5094"/>
    <w:rsid w:val="003F5ED4"/>
    <w:rsid w:val="00402786"/>
    <w:rsid w:val="00402D59"/>
    <w:rsid w:val="00405895"/>
    <w:rsid w:val="004058DF"/>
    <w:rsid w:val="004170DF"/>
    <w:rsid w:val="0042241E"/>
    <w:rsid w:val="00433964"/>
    <w:rsid w:val="00433DAC"/>
    <w:rsid w:val="00443E6F"/>
    <w:rsid w:val="004504ED"/>
    <w:rsid w:val="00452D32"/>
    <w:rsid w:val="00455DF9"/>
    <w:rsid w:val="00461A69"/>
    <w:rsid w:val="00480417"/>
    <w:rsid w:val="00483A29"/>
    <w:rsid w:val="00486F1A"/>
    <w:rsid w:val="00490CB9"/>
    <w:rsid w:val="004A2CE2"/>
    <w:rsid w:val="004B1805"/>
    <w:rsid w:val="004C501F"/>
    <w:rsid w:val="004E355D"/>
    <w:rsid w:val="004E3CDA"/>
    <w:rsid w:val="004E575D"/>
    <w:rsid w:val="004F4B4D"/>
    <w:rsid w:val="0050216D"/>
    <w:rsid w:val="00503D7E"/>
    <w:rsid w:val="0050778F"/>
    <w:rsid w:val="00527C11"/>
    <w:rsid w:val="00534043"/>
    <w:rsid w:val="00535F31"/>
    <w:rsid w:val="005548D9"/>
    <w:rsid w:val="00574D64"/>
    <w:rsid w:val="00591365"/>
    <w:rsid w:val="005B31E4"/>
    <w:rsid w:val="005D0BFF"/>
    <w:rsid w:val="005D146F"/>
    <w:rsid w:val="005D2FB3"/>
    <w:rsid w:val="005D55A5"/>
    <w:rsid w:val="006034F6"/>
    <w:rsid w:val="0060555D"/>
    <w:rsid w:val="00607874"/>
    <w:rsid w:val="00607E77"/>
    <w:rsid w:val="00614A2A"/>
    <w:rsid w:val="00617BB3"/>
    <w:rsid w:val="00630824"/>
    <w:rsid w:val="006337ED"/>
    <w:rsid w:val="006344D1"/>
    <w:rsid w:val="00645CDD"/>
    <w:rsid w:val="00677393"/>
    <w:rsid w:val="006823A7"/>
    <w:rsid w:val="00687EE8"/>
    <w:rsid w:val="006A084E"/>
    <w:rsid w:val="006A3A90"/>
    <w:rsid w:val="006A5B06"/>
    <w:rsid w:val="0070347F"/>
    <w:rsid w:val="00703852"/>
    <w:rsid w:val="0070678E"/>
    <w:rsid w:val="00715F4F"/>
    <w:rsid w:val="007302D0"/>
    <w:rsid w:val="0074759F"/>
    <w:rsid w:val="0078590D"/>
    <w:rsid w:val="00791F75"/>
    <w:rsid w:val="00792288"/>
    <w:rsid w:val="007A1529"/>
    <w:rsid w:val="007A7B29"/>
    <w:rsid w:val="007B0E92"/>
    <w:rsid w:val="007B6AFC"/>
    <w:rsid w:val="007C1FB0"/>
    <w:rsid w:val="007C5520"/>
    <w:rsid w:val="007D28B8"/>
    <w:rsid w:val="007D5C31"/>
    <w:rsid w:val="007E604C"/>
    <w:rsid w:val="007E62A1"/>
    <w:rsid w:val="007F18E8"/>
    <w:rsid w:val="007F2222"/>
    <w:rsid w:val="007F7123"/>
    <w:rsid w:val="007F7FBA"/>
    <w:rsid w:val="00802CB0"/>
    <w:rsid w:val="0080628D"/>
    <w:rsid w:val="00811DED"/>
    <w:rsid w:val="00831C11"/>
    <w:rsid w:val="00850185"/>
    <w:rsid w:val="00852E88"/>
    <w:rsid w:val="0087120D"/>
    <w:rsid w:val="0088766D"/>
    <w:rsid w:val="00892C4A"/>
    <w:rsid w:val="00895857"/>
    <w:rsid w:val="00897E6F"/>
    <w:rsid w:val="008A5CBB"/>
    <w:rsid w:val="008A60B4"/>
    <w:rsid w:val="008B1924"/>
    <w:rsid w:val="008B3C31"/>
    <w:rsid w:val="008B408C"/>
    <w:rsid w:val="008B63FE"/>
    <w:rsid w:val="008B64FE"/>
    <w:rsid w:val="008B6541"/>
    <w:rsid w:val="008F35D1"/>
    <w:rsid w:val="0091596C"/>
    <w:rsid w:val="00931659"/>
    <w:rsid w:val="00935BF7"/>
    <w:rsid w:val="00951008"/>
    <w:rsid w:val="0095442C"/>
    <w:rsid w:val="00966A2C"/>
    <w:rsid w:val="0097055A"/>
    <w:rsid w:val="0097585A"/>
    <w:rsid w:val="00981160"/>
    <w:rsid w:val="00983942"/>
    <w:rsid w:val="00990C4E"/>
    <w:rsid w:val="00990F02"/>
    <w:rsid w:val="009B39BC"/>
    <w:rsid w:val="009C37E0"/>
    <w:rsid w:val="009D02F6"/>
    <w:rsid w:val="009E35E7"/>
    <w:rsid w:val="009E41F4"/>
    <w:rsid w:val="00A11F41"/>
    <w:rsid w:val="00A14B66"/>
    <w:rsid w:val="00A2297E"/>
    <w:rsid w:val="00A23608"/>
    <w:rsid w:val="00A31967"/>
    <w:rsid w:val="00A44788"/>
    <w:rsid w:val="00A47BCB"/>
    <w:rsid w:val="00A54FAB"/>
    <w:rsid w:val="00A65CF7"/>
    <w:rsid w:val="00A81AB4"/>
    <w:rsid w:val="00A851DA"/>
    <w:rsid w:val="00A91F54"/>
    <w:rsid w:val="00A922A3"/>
    <w:rsid w:val="00AA6FEF"/>
    <w:rsid w:val="00AC1533"/>
    <w:rsid w:val="00AC7D5B"/>
    <w:rsid w:val="00AE1481"/>
    <w:rsid w:val="00AE63B2"/>
    <w:rsid w:val="00AF3E0C"/>
    <w:rsid w:val="00B0415E"/>
    <w:rsid w:val="00B04678"/>
    <w:rsid w:val="00B272C0"/>
    <w:rsid w:val="00B27D64"/>
    <w:rsid w:val="00B418F6"/>
    <w:rsid w:val="00B44C1D"/>
    <w:rsid w:val="00B52275"/>
    <w:rsid w:val="00B74876"/>
    <w:rsid w:val="00B92544"/>
    <w:rsid w:val="00B92B6F"/>
    <w:rsid w:val="00BB201D"/>
    <w:rsid w:val="00BB571C"/>
    <w:rsid w:val="00BC1851"/>
    <w:rsid w:val="00BC26D7"/>
    <w:rsid w:val="00BC46DF"/>
    <w:rsid w:val="00BD38EA"/>
    <w:rsid w:val="00BD62DA"/>
    <w:rsid w:val="00BE72E7"/>
    <w:rsid w:val="00BF66B0"/>
    <w:rsid w:val="00C03577"/>
    <w:rsid w:val="00C14C1E"/>
    <w:rsid w:val="00C23DFC"/>
    <w:rsid w:val="00C478BB"/>
    <w:rsid w:val="00C50490"/>
    <w:rsid w:val="00C53029"/>
    <w:rsid w:val="00C63E98"/>
    <w:rsid w:val="00C65FE2"/>
    <w:rsid w:val="00C65FEA"/>
    <w:rsid w:val="00C72C6B"/>
    <w:rsid w:val="00C84E27"/>
    <w:rsid w:val="00C91B8D"/>
    <w:rsid w:val="00C9679B"/>
    <w:rsid w:val="00CA0AC2"/>
    <w:rsid w:val="00CB4D0A"/>
    <w:rsid w:val="00CC26A2"/>
    <w:rsid w:val="00CC2FB3"/>
    <w:rsid w:val="00CC3063"/>
    <w:rsid w:val="00CC575A"/>
    <w:rsid w:val="00CD1997"/>
    <w:rsid w:val="00CD6593"/>
    <w:rsid w:val="00CE1E54"/>
    <w:rsid w:val="00CE3492"/>
    <w:rsid w:val="00CF123B"/>
    <w:rsid w:val="00D039AC"/>
    <w:rsid w:val="00D21E30"/>
    <w:rsid w:val="00D30E7E"/>
    <w:rsid w:val="00D3267F"/>
    <w:rsid w:val="00D32D90"/>
    <w:rsid w:val="00D41098"/>
    <w:rsid w:val="00D427DE"/>
    <w:rsid w:val="00D5587D"/>
    <w:rsid w:val="00D60CEF"/>
    <w:rsid w:val="00D6158E"/>
    <w:rsid w:val="00D6363D"/>
    <w:rsid w:val="00D67387"/>
    <w:rsid w:val="00D707CC"/>
    <w:rsid w:val="00D73936"/>
    <w:rsid w:val="00D821FE"/>
    <w:rsid w:val="00D82615"/>
    <w:rsid w:val="00D82C61"/>
    <w:rsid w:val="00DB0793"/>
    <w:rsid w:val="00DB7025"/>
    <w:rsid w:val="00DC7B88"/>
    <w:rsid w:val="00DE0132"/>
    <w:rsid w:val="00DF3BE4"/>
    <w:rsid w:val="00DF7244"/>
    <w:rsid w:val="00DF7C54"/>
    <w:rsid w:val="00E00821"/>
    <w:rsid w:val="00E040F4"/>
    <w:rsid w:val="00E04DB4"/>
    <w:rsid w:val="00E066D7"/>
    <w:rsid w:val="00E148ED"/>
    <w:rsid w:val="00E30679"/>
    <w:rsid w:val="00E35D04"/>
    <w:rsid w:val="00E4597D"/>
    <w:rsid w:val="00E54274"/>
    <w:rsid w:val="00E54832"/>
    <w:rsid w:val="00E56A90"/>
    <w:rsid w:val="00E62744"/>
    <w:rsid w:val="00E641CC"/>
    <w:rsid w:val="00E71D3E"/>
    <w:rsid w:val="00E736A2"/>
    <w:rsid w:val="00E74CE3"/>
    <w:rsid w:val="00E90049"/>
    <w:rsid w:val="00E94DA5"/>
    <w:rsid w:val="00EA0B3F"/>
    <w:rsid w:val="00EA30AB"/>
    <w:rsid w:val="00EB1A7C"/>
    <w:rsid w:val="00EB3925"/>
    <w:rsid w:val="00ED317D"/>
    <w:rsid w:val="00F03940"/>
    <w:rsid w:val="00F06CA4"/>
    <w:rsid w:val="00F06FBA"/>
    <w:rsid w:val="00F11B96"/>
    <w:rsid w:val="00F450D1"/>
    <w:rsid w:val="00F65A1E"/>
    <w:rsid w:val="00F70119"/>
    <w:rsid w:val="00F80064"/>
    <w:rsid w:val="00F84C2A"/>
    <w:rsid w:val="00F96EB3"/>
    <w:rsid w:val="00FA658E"/>
    <w:rsid w:val="00FB73F8"/>
    <w:rsid w:val="00FE45E2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A64EF5"/>
  <w15:chartTrackingRefBased/>
  <w15:docId w15:val="{1F584E81-93D3-4B6D-8690-DA931274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CBB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A85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32D90"/>
    <w:rPr>
      <w:sz w:val="22"/>
      <w:szCs w:val="22"/>
      <w:lang w:val="en-GB" w:eastAsia="en-US"/>
    </w:rPr>
  </w:style>
  <w:style w:type="character" w:customStyle="1" w:styleId="ssens">
    <w:name w:val="ssens"/>
    <w:rsid w:val="00E736A2"/>
  </w:style>
  <w:style w:type="paragraph" w:styleId="EndnoteText">
    <w:name w:val="endnote text"/>
    <w:basedOn w:val="Normal"/>
    <w:link w:val="EndnoteTextChar"/>
    <w:uiPriority w:val="99"/>
    <w:semiHidden/>
    <w:unhideWhenUsed/>
    <w:rsid w:val="00FA658E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FA658E"/>
    <w:rPr>
      <w:rFonts w:ascii="Times New Roman" w:eastAsia="Times New Roman" w:hAnsi="Times New Roman"/>
    </w:rPr>
  </w:style>
  <w:style w:type="character" w:styleId="EndnoteReference">
    <w:name w:val="endnote reference"/>
    <w:uiPriority w:val="99"/>
    <w:semiHidden/>
    <w:unhideWhenUsed/>
    <w:rsid w:val="00FA658E"/>
    <w:rPr>
      <w:vertAlign w:val="superscript"/>
    </w:rPr>
  </w:style>
  <w:style w:type="character" w:styleId="Hyperlink">
    <w:name w:val="Hyperlink"/>
    <w:uiPriority w:val="99"/>
    <w:unhideWhenUsed/>
    <w:rsid w:val="00105A15"/>
    <w:rPr>
      <w:color w:val="0000FF"/>
      <w:u w:val="single"/>
    </w:rPr>
  </w:style>
  <w:style w:type="character" w:customStyle="1" w:styleId="tgc">
    <w:name w:val="_tgc"/>
    <w:basedOn w:val="DefaultParagraphFont"/>
    <w:rsid w:val="00F65A1E"/>
  </w:style>
  <w:style w:type="paragraph" w:styleId="Revision">
    <w:name w:val="Revision"/>
    <w:hidden/>
    <w:uiPriority w:val="99"/>
    <w:semiHidden/>
    <w:rsid w:val="00455DF9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0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3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81264">
                  <w:marLeft w:val="0"/>
                  <w:marRight w:val="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8B9C3-8B1C-4FB2-A20F-B6FB1365E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1733</Words>
  <Characters>9880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cp:lastModifiedBy>JOSHUA SANDY</cp:lastModifiedBy>
  <cp:revision>3</cp:revision>
  <dcterms:created xsi:type="dcterms:W3CDTF">2017-08-22T15:10:00Z</dcterms:created>
  <dcterms:modified xsi:type="dcterms:W3CDTF">2017-08-22T16:42:00Z</dcterms:modified>
</cp:coreProperties>
</file>