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FB7510"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6F3EEED" wp14:editId="1721E14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6C6ACB8" w14:textId="77777777" w:rsidR="00607874" w:rsidRDefault="000F3B9B" w:rsidP="00A851DA">
      <w:pPr>
        <w:rPr>
          <w:lang w:val="en-US"/>
        </w:rPr>
      </w:pPr>
      <w:r>
        <w:rPr>
          <w:noProof/>
          <w:lang w:val="en-US"/>
        </w:rPr>
        <mc:AlternateContent>
          <mc:Choice Requires="wps">
            <w:drawing>
              <wp:anchor distT="0" distB="0" distL="114300" distR="114300" simplePos="0" relativeHeight="251660288" behindDoc="0" locked="0" layoutInCell="1" allowOverlap="1" wp14:anchorId="09CC18D8" wp14:editId="75E1C4D9">
                <wp:simplePos x="0" y="0"/>
                <wp:positionH relativeFrom="column">
                  <wp:posOffset>2889885</wp:posOffset>
                </wp:positionH>
                <wp:positionV relativeFrom="paragraph">
                  <wp:posOffset>99695</wp:posOffset>
                </wp:positionV>
                <wp:extent cx="3114040" cy="466725"/>
                <wp:effectExtent l="0" t="635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D0784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4A3C11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ZHFioACAAAPBQAADgAAAGRycy9lMm9Eb2MueG1srFRZj9sgEH6v1P+AeM/6qHPYirPao6kqbQ9p&#10;tz+AAI5RMVAgsbdV/3sHnGSzPaSqqh8wwwzfXN+wvBw6ifbcOqFVjbOLFCOuqGZCbWv86WE9WWDk&#10;PFGMSK14jR+5w5erly+Wval4rlstGbcIQJSrelPj1ntTJYmjLe+Iu9CGK1A22nbEg2i3CbOkB/RO&#10;JnmazpJeW2asptw5OL0dlXgV8ZuGU/+haRz3SNYYYvNxtXHdhDVZLUm1tcS0gh7CIP8QRUeEAqcn&#10;qFviCdpZ8QtUJ6jVTjf+guou0U0jKI85QDZZ+lM29y0xPOYCxXHmVCb3/2Dp+/1HiwSrcY6RIh20&#10;6IEPHl3rAeWhOr1xFRjdGzDzAxxDl2Omztxp+tkhpW9aorb8ylrdt5wwiC4LN5OzqyOOCyCb/p1m&#10;4IbsvI5AQ2O7UDooBgJ06NLjqTMhFAqHr7KsSAtQUdAVs9k8n0YXpDreNtb5N1x3KGxqbKHzEZ3s&#10;75wP0ZDqaBKcOS0FWwspo2C3mxtp0Z4AS9bxO6A/M5MqGCsdro2I4wkECT6CLoQbu/6tzPIivc7L&#10;yXq2mE+KpphOynm6mKRZeV3O0qIsbtffQ4BZUbWCMa7uhOJHBmbF33X4MAsjdyIHUV/jcgrViXn9&#10;Mck0fr9LshMeBlKKrsaLkxGpQmNfKwZpk8oTIcd98jz8WGWowfEfqxJpEDo/csAPmwFQAjc2mj0C&#10;IayGfkFr4RWBTavtV4x6mMgauy87YjlG8q0CUpVZERjgo1BM5zkI9lyzOdcQRQGqxh6jcXvjx7Hf&#10;GSu2LXgaaaz0FRCxEZEjT1Ed6AtTF5M5vBBhrM/laPX0jq1+AAAA//8DAFBLAwQUAAYACAAAACEA&#10;KcTYW90AAAAJAQAADwAAAGRycy9kb3ducmV2LnhtbEyP3U6DQBBG7018h82YeGPs0qaUgiyNmmi8&#10;7c8DDDAFIjtL2G2hb+94pZcz38k3Z/LdbHt1pdF3jg0sFxEo4srVHTcGTseP5y0oH5Br7B2TgRt5&#10;2BX3dzlmtZt4T9dDaJSUsM/QQBvCkGntq5Ys+oUbiCU7u9FikHFsdD3iJOW216so2miLHcuFFgd6&#10;b6n6PlysgfPX9BSnU/kZTsl+vXnDLindzZjHh/n1BVSgOfzB8Ksv6lCIU+kuXHvVG1jH8VJQCeIE&#10;lACpbECVBrbpCnSR6/8fFD8AAAD//wMAUEsBAi0AFAAGAAgAAAAhAOSZw8D7AAAA4QEAABMAAAAA&#10;AAAAAAAAAAAAAAAAAFtDb250ZW50X1R5cGVzXS54bWxQSwECLQAUAAYACAAAACEAI7Jq4dcAAACU&#10;AQAACwAAAAAAAAAAAAAAAAAsAQAAX3JlbHMvLnJlbHNQSwECLQAUAAYACAAAACEAjZHFioACAAAP&#10;BQAADgAAAAAAAAAAAAAAAAAsAgAAZHJzL2Uyb0RvYy54bWxQSwECLQAUAAYACAAAACEAKcTYW90A&#10;AAAJAQAADwAAAAAAAAAAAAAAAADYBAAAZHJzL2Rvd25yZXYueG1sUEsFBgAAAAAEAAQA8wAAAOIF&#10;AAAAAA==&#10;" stroked="f">
                <v:textbox>
                  <w:txbxContent>
                    <w:p w14:paraId="2CD0784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4A3C111" w14:textId="77777777" w:rsidR="00405895" w:rsidRDefault="00405895"/>
                  </w:txbxContent>
                </v:textbox>
              </v:shape>
            </w:pict>
          </mc:Fallback>
        </mc:AlternateContent>
      </w:r>
    </w:p>
    <w:p w14:paraId="3EDCFABE" w14:textId="77777777" w:rsidR="00607874" w:rsidRDefault="00607874" w:rsidP="00A851DA">
      <w:pPr>
        <w:rPr>
          <w:lang w:val="en-US"/>
        </w:rPr>
      </w:pPr>
    </w:p>
    <w:p w14:paraId="3E8C1414" w14:textId="77777777" w:rsidR="00607874" w:rsidRDefault="00607874" w:rsidP="00A851DA">
      <w:pPr>
        <w:rPr>
          <w:lang w:val="en-US"/>
        </w:rPr>
      </w:pPr>
    </w:p>
    <w:p w14:paraId="1EEB20E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8F6DF7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5AFFE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7176E7F" w14:textId="77777777" w:rsidR="00A851DA" w:rsidRPr="00B0415E" w:rsidRDefault="000F3B9B">
            <w:pPr>
              <w:pStyle w:val="Default"/>
              <w:rPr>
                <w:rFonts w:asciiTheme="minorHAnsi" w:hAnsiTheme="minorHAnsi"/>
              </w:rPr>
            </w:pPr>
            <w:r>
              <w:rPr>
                <w:rFonts w:asciiTheme="minorHAnsi" w:hAnsiTheme="minorHAnsi"/>
              </w:rPr>
              <w:t xml:space="preserve">Joshua de </w:t>
            </w:r>
            <w:proofErr w:type="spellStart"/>
            <w:r>
              <w:rPr>
                <w:rFonts w:asciiTheme="minorHAnsi" w:hAnsiTheme="minorHAnsi"/>
              </w:rPr>
              <w:t>Ruyter</w:t>
            </w:r>
            <w:proofErr w:type="spellEnd"/>
          </w:p>
        </w:tc>
      </w:tr>
      <w:tr w:rsidR="00A851DA" w:rsidRPr="00B0415E" w14:paraId="609817C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E7D69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61F0F3B" w14:textId="77777777" w:rsidR="00A851DA" w:rsidRPr="00B0415E" w:rsidRDefault="000F3B9B">
            <w:pPr>
              <w:pStyle w:val="Default"/>
              <w:rPr>
                <w:rFonts w:asciiTheme="minorHAnsi" w:hAnsiTheme="minorHAnsi"/>
              </w:rPr>
            </w:pPr>
            <w:r>
              <w:rPr>
                <w:rFonts w:asciiTheme="minorHAnsi" w:hAnsiTheme="minorHAnsi"/>
              </w:rPr>
              <w:t>29609</w:t>
            </w:r>
          </w:p>
        </w:tc>
      </w:tr>
      <w:tr w:rsidR="00A851DA" w:rsidRPr="00B0415E" w14:paraId="1079C57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D46FB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1CE1A65" w14:textId="77777777" w:rsidR="000F3B9B" w:rsidRPr="006D56BA" w:rsidRDefault="000F3B9B" w:rsidP="000F3B9B">
            <w:pPr>
              <w:rPr>
                <w:rFonts w:ascii="Arial" w:eastAsia="Times New Roman" w:hAnsi="Arial" w:cs="Arial"/>
                <w:sz w:val="24"/>
                <w:szCs w:val="24"/>
              </w:rPr>
            </w:pPr>
            <w:r w:rsidRPr="006D56BA">
              <w:rPr>
                <w:rFonts w:ascii="Arial" w:eastAsia="Times New Roman" w:hAnsi="Arial" w:cs="Arial"/>
                <w:sz w:val="24"/>
                <w:szCs w:val="24"/>
                <w:shd w:val="clear" w:color="auto" w:fill="F2F1F1"/>
              </w:rPr>
              <w:t>Advanced Diploma in Accounting and Finance Level 5</w:t>
            </w:r>
          </w:p>
          <w:p w14:paraId="5AD74B8A" w14:textId="77777777" w:rsidR="00A851DA" w:rsidRPr="00B0415E" w:rsidRDefault="00A851DA" w:rsidP="000F3B9B">
            <w:pPr>
              <w:pStyle w:val="Default"/>
              <w:jc w:val="center"/>
              <w:rPr>
                <w:rFonts w:asciiTheme="minorHAnsi" w:hAnsiTheme="minorHAnsi"/>
              </w:rPr>
            </w:pPr>
          </w:p>
        </w:tc>
      </w:tr>
      <w:tr w:rsidR="00A851DA" w:rsidRPr="00B0415E" w14:paraId="73B65ED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99A9B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410CDDC" w14:textId="77777777" w:rsidR="00A851DA" w:rsidRPr="00B0415E" w:rsidRDefault="000F3B9B">
            <w:r>
              <w:t>4</w:t>
            </w:r>
          </w:p>
        </w:tc>
      </w:tr>
    </w:tbl>
    <w:p w14:paraId="366149DA" w14:textId="77777777" w:rsidR="00CC2FB3" w:rsidRDefault="00CC2FB3" w:rsidP="00A851DA">
      <w:pPr>
        <w:rPr>
          <w:b/>
          <w:lang w:val="en-US"/>
        </w:rPr>
      </w:pPr>
    </w:p>
    <w:p w14:paraId="4D5B11D4" w14:textId="77777777" w:rsidR="00443E6F" w:rsidRDefault="00527C11" w:rsidP="00A851DA">
      <w:pPr>
        <w:rPr>
          <w:b/>
          <w:sz w:val="28"/>
          <w:lang w:val="en-US"/>
        </w:rPr>
      </w:pPr>
      <w:r w:rsidRPr="00443E6F">
        <w:rPr>
          <w:b/>
          <w:sz w:val="28"/>
          <w:lang w:val="en-US"/>
        </w:rPr>
        <w:t>Marking Criteria:</w:t>
      </w:r>
    </w:p>
    <w:p w14:paraId="39C7BF7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F0A179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4766740" w14:textId="77777777" w:rsidTr="00CC2FB3">
        <w:tc>
          <w:tcPr>
            <w:tcW w:w="9242" w:type="dxa"/>
          </w:tcPr>
          <w:p w14:paraId="01370ADE" w14:textId="77777777" w:rsidR="000F3B9B" w:rsidRDefault="000F3B9B" w:rsidP="000F3B9B">
            <w:pPr>
              <w:rPr>
                <w:rFonts w:ascii="Arial" w:hAnsi="Arial" w:cs="Arial"/>
                <w:sz w:val="16"/>
                <w:szCs w:val="16"/>
              </w:rPr>
            </w:pPr>
            <w:r w:rsidRPr="00ED2952">
              <w:rPr>
                <w:rFonts w:ascii="Arial" w:hAnsi="Arial"/>
                <w:b/>
                <w:u w:val="single"/>
              </w:rPr>
              <w:t>Q1</w:t>
            </w:r>
            <w:r w:rsidRPr="000F3B9B">
              <w:rPr>
                <w:rFonts w:ascii="Arial" w:hAnsi="Arial"/>
              </w:rPr>
              <w:t xml:space="preserve">                                                                                  </w:t>
            </w:r>
            <w:r>
              <w:rPr>
                <w:rFonts w:ascii="Arial" w:hAnsi="Arial"/>
              </w:rPr>
              <w:t xml:space="preserve">                            </w:t>
            </w:r>
            <w:r w:rsidRPr="000F3B9B">
              <w:rPr>
                <w:rFonts w:ascii="Arial" w:hAnsi="Arial"/>
              </w:rPr>
              <w:t xml:space="preserve">  </w:t>
            </w:r>
            <w:r>
              <w:rPr>
                <w:rFonts w:ascii="Arial" w:hAnsi="Arial"/>
              </w:rPr>
              <w:t xml:space="preserve">    </w:t>
            </w:r>
            <w:r w:rsidRPr="006D56BA">
              <w:rPr>
                <w:rFonts w:ascii="Arial" w:hAnsi="Arial" w:cs="Arial"/>
                <w:sz w:val="16"/>
                <w:szCs w:val="16"/>
              </w:rPr>
              <w:t xml:space="preserve">Joshua de </w:t>
            </w:r>
            <w:proofErr w:type="spellStart"/>
            <w:r w:rsidRPr="006D56BA">
              <w:rPr>
                <w:rFonts w:ascii="Arial" w:hAnsi="Arial" w:cs="Arial"/>
                <w:sz w:val="16"/>
                <w:szCs w:val="16"/>
              </w:rPr>
              <w:t>Ruyter</w:t>
            </w:r>
            <w:proofErr w:type="spellEnd"/>
          </w:p>
          <w:p w14:paraId="37A89D6C" w14:textId="77777777" w:rsidR="000F3B9B" w:rsidRDefault="000F3B9B" w:rsidP="000F3B9B">
            <w:pPr>
              <w:rPr>
                <w:rFonts w:ascii="Arial" w:hAnsi="Arial" w:cs="Arial"/>
                <w:sz w:val="16"/>
                <w:szCs w:val="16"/>
              </w:rPr>
            </w:pPr>
            <w:r>
              <w:rPr>
                <w:rFonts w:ascii="Arial" w:hAnsi="Arial" w:cs="Arial"/>
                <w:sz w:val="16"/>
                <w:szCs w:val="16"/>
              </w:rPr>
              <w:t xml:space="preserve">                                                                                                                                       </w:t>
            </w:r>
            <w:r>
              <w:rPr>
                <w:rFonts w:ascii="Arial" w:hAnsi="Arial" w:cs="Arial"/>
                <w:sz w:val="16"/>
                <w:szCs w:val="16"/>
              </w:rPr>
              <w:t xml:space="preserve">                                </w:t>
            </w:r>
            <w:r>
              <w:rPr>
                <w:rFonts w:ascii="Arial" w:hAnsi="Arial" w:cs="Arial"/>
                <w:sz w:val="16"/>
                <w:szCs w:val="16"/>
              </w:rPr>
              <w:t>Student NO 29609</w:t>
            </w:r>
          </w:p>
          <w:p w14:paraId="5AAC099B" w14:textId="77777777" w:rsidR="000F3B9B" w:rsidRPr="000F3B9B" w:rsidRDefault="000F3B9B" w:rsidP="000F3B9B">
            <w:pPr>
              <w:rPr>
                <w:rFonts w:ascii="Arial" w:hAnsi="Arial" w:cs="Arial"/>
                <w:sz w:val="16"/>
                <w:szCs w:val="16"/>
              </w:rPr>
            </w:pPr>
            <w:r>
              <w:rPr>
                <w:rFonts w:ascii="Arial" w:hAnsi="Arial" w:cs="Arial"/>
                <w:sz w:val="16"/>
                <w:szCs w:val="16"/>
              </w:rPr>
              <w:t xml:space="preserve">                                                                                                                                                   </w:t>
            </w:r>
            <w:r>
              <w:rPr>
                <w:rFonts w:ascii="Arial" w:hAnsi="Arial" w:cs="Arial"/>
                <w:sz w:val="16"/>
                <w:szCs w:val="16"/>
              </w:rPr>
              <w:t xml:space="preserve">                    Assignment 4 Page 1           </w:t>
            </w:r>
            <w:proofErr w:type="spellStart"/>
            <w:r>
              <w:rPr>
                <w:rFonts w:ascii="Arial" w:hAnsi="Arial"/>
                <w:b/>
                <w:u w:val="single"/>
              </w:rPr>
              <w:t>i</w:t>
            </w:r>
            <w:proofErr w:type="spellEnd"/>
            <w:r>
              <w:rPr>
                <w:rFonts w:ascii="Arial" w:hAnsi="Arial"/>
                <w:b/>
                <w:u w:val="single"/>
              </w:rPr>
              <w:t>. What do you understand by ‘subsidiary books’?</w:t>
            </w:r>
          </w:p>
          <w:p w14:paraId="14F96EA8" w14:textId="77777777" w:rsidR="000F3B9B" w:rsidRPr="00837978" w:rsidRDefault="000F3B9B" w:rsidP="000F3B9B">
            <w:pPr>
              <w:jc w:val="both"/>
              <w:rPr>
                <w:rFonts w:ascii="Arial" w:hAnsi="Arial"/>
              </w:rPr>
            </w:pPr>
            <w:r>
              <w:rPr>
                <w:rFonts w:ascii="Arial" w:hAnsi="Arial"/>
              </w:rPr>
              <w:t>A journal is made up of different parts and categorised into sub-divisions. Subsidiary book are books of original entry in which transactions of similar nature are recorded in one place and in chronological order. In the normal course of business operations, the majority of transactions relate to sales, purchases or cash. By recording these details in relevant subsidiary books, many labour hours spent conduction clerical work can be saved. Subsidiary books can be thought of as sub-journals that only record one type of transaction. There are different kinds of subsidiary books.</w:t>
            </w:r>
          </w:p>
          <w:p w14:paraId="4016D35C" w14:textId="77777777" w:rsidR="000F3B9B" w:rsidRDefault="000F3B9B" w:rsidP="000F3B9B">
            <w:pPr>
              <w:jc w:val="both"/>
              <w:rPr>
                <w:rFonts w:ascii="Arial" w:hAnsi="Arial"/>
                <w:b/>
                <w:u w:val="single"/>
              </w:rPr>
            </w:pPr>
          </w:p>
          <w:p w14:paraId="46B75054" w14:textId="77777777" w:rsidR="000F3B9B" w:rsidRDefault="000F3B9B" w:rsidP="000F3B9B">
            <w:pPr>
              <w:jc w:val="both"/>
              <w:rPr>
                <w:rFonts w:ascii="Arial" w:hAnsi="Arial"/>
                <w:b/>
                <w:u w:val="single"/>
              </w:rPr>
            </w:pPr>
            <w:r>
              <w:rPr>
                <w:rFonts w:ascii="Arial" w:hAnsi="Arial"/>
                <w:b/>
                <w:u w:val="single"/>
              </w:rPr>
              <w:t>ii. What is journal?</w:t>
            </w:r>
          </w:p>
          <w:p w14:paraId="0191938A" w14:textId="77777777" w:rsidR="000F3B9B" w:rsidRDefault="000F3B9B" w:rsidP="000F3B9B">
            <w:pPr>
              <w:jc w:val="both"/>
              <w:rPr>
                <w:rFonts w:ascii="Arial" w:hAnsi="Arial"/>
              </w:rPr>
            </w:pPr>
            <w:r>
              <w:rPr>
                <w:rFonts w:ascii="Arial" w:hAnsi="Arial"/>
              </w:rPr>
              <w:t>Journals are books in which all business transactions are recorded in a chronological order. Once a transaction has occurred, it must be recorded in a journal. Once the transactions have been recorded in journals, they are then posted to Ledgers. Journals record transaction details such as the date, particulars of the transaction, ledger folio, debit amount and credit amount. Journals also aid in identifying any errors in the recording process.</w:t>
            </w:r>
          </w:p>
          <w:p w14:paraId="48D5D39F" w14:textId="77777777" w:rsidR="000F3B9B" w:rsidRDefault="000F3B9B" w:rsidP="000F3B9B">
            <w:pPr>
              <w:jc w:val="both"/>
              <w:rPr>
                <w:rFonts w:ascii="Arial" w:hAnsi="Arial"/>
              </w:rPr>
            </w:pPr>
          </w:p>
          <w:p w14:paraId="4E246755" w14:textId="77777777" w:rsidR="000F3B9B" w:rsidRDefault="000F3B9B" w:rsidP="000F3B9B">
            <w:pPr>
              <w:jc w:val="both"/>
              <w:rPr>
                <w:rFonts w:ascii="Arial" w:hAnsi="Arial"/>
              </w:rPr>
            </w:pPr>
            <w:r>
              <w:rPr>
                <w:rFonts w:ascii="Arial" w:hAnsi="Arial"/>
              </w:rPr>
              <w:t>Journals can be referred to as ‘books of Original Entry”. The process of recording transactions in journals is called journalising. Having a single journal for recording purposes is insufficient when dealing with different type of transactions. Journals are divided and the different sub-divisions of journals used by businesses are:</w:t>
            </w:r>
          </w:p>
          <w:p w14:paraId="659D14BF" w14:textId="77777777" w:rsidR="000F3B9B" w:rsidRDefault="000F3B9B" w:rsidP="000F3B9B">
            <w:pPr>
              <w:pStyle w:val="ListParagraph"/>
              <w:numPr>
                <w:ilvl w:val="0"/>
                <w:numId w:val="2"/>
              </w:numPr>
              <w:jc w:val="both"/>
              <w:rPr>
                <w:rFonts w:ascii="Arial" w:hAnsi="Arial"/>
              </w:rPr>
            </w:pPr>
            <w:r>
              <w:rPr>
                <w:rFonts w:ascii="Arial" w:hAnsi="Arial"/>
              </w:rPr>
              <w:t>Cash Book</w:t>
            </w:r>
          </w:p>
          <w:p w14:paraId="5631E0AA" w14:textId="77777777" w:rsidR="000F3B9B" w:rsidRDefault="000F3B9B" w:rsidP="000F3B9B">
            <w:pPr>
              <w:pStyle w:val="ListParagraph"/>
              <w:numPr>
                <w:ilvl w:val="0"/>
                <w:numId w:val="2"/>
              </w:numPr>
              <w:jc w:val="both"/>
              <w:rPr>
                <w:rFonts w:ascii="Arial" w:hAnsi="Arial"/>
              </w:rPr>
            </w:pPr>
            <w:r>
              <w:rPr>
                <w:rFonts w:ascii="Arial" w:hAnsi="Arial"/>
              </w:rPr>
              <w:t>Sales Day Book</w:t>
            </w:r>
          </w:p>
          <w:p w14:paraId="5284CE92" w14:textId="77777777" w:rsidR="000F3B9B" w:rsidRDefault="000F3B9B" w:rsidP="000F3B9B">
            <w:pPr>
              <w:pStyle w:val="ListParagraph"/>
              <w:numPr>
                <w:ilvl w:val="0"/>
                <w:numId w:val="2"/>
              </w:numPr>
              <w:jc w:val="both"/>
              <w:rPr>
                <w:rFonts w:ascii="Arial" w:hAnsi="Arial"/>
              </w:rPr>
            </w:pPr>
            <w:r>
              <w:rPr>
                <w:rFonts w:ascii="Arial" w:hAnsi="Arial"/>
              </w:rPr>
              <w:t>Sales Return Day Book</w:t>
            </w:r>
          </w:p>
          <w:p w14:paraId="4BF597B2" w14:textId="77777777" w:rsidR="000F3B9B" w:rsidRDefault="000F3B9B" w:rsidP="000F3B9B">
            <w:pPr>
              <w:pStyle w:val="ListParagraph"/>
              <w:numPr>
                <w:ilvl w:val="0"/>
                <w:numId w:val="2"/>
              </w:numPr>
              <w:jc w:val="both"/>
              <w:rPr>
                <w:rFonts w:ascii="Arial" w:hAnsi="Arial"/>
              </w:rPr>
            </w:pPr>
            <w:r>
              <w:rPr>
                <w:rFonts w:ascii="Arial" w:hAnsi="Arial"/>
              </w:rPr>
              <w:t>Purchases Day Book</w:t>
            </w:r>
          </w:p>
          <w:p w14:paraId="27C96DA5" w14:textId="77777777" w:rsidR="000F3B9B" w:rsidRDefault="000F3B9B" w:rsidP="000F3B9B">
            <w:pPr>
              <w:pStyle w:val="ListParagraph"/>
              <w:numPr>
                <w:ilvl w:val="0"/>
                <w:numId w:val="2"/>
              </w:numPr>
              <w:jc w:val="both"/>
              <w:rPr>
                <w:rFonts w:ascii="Arial" w:hAnsi="Arial"/>
              </w:rPr>
            </w:pPr>
            <w:r>
              <w:rPr>
                <w:rFonts w:ascii="Arial" w:hAnsi="Arial"/>
              </w:rPr>
              <w:t>Purchases Returns Day Book</w:t>
            </w:r>
          </w:p>
          <w:p w14:paraId="75800E95" w14:textId="77777777" w:rsidR="000F3B9B" w:rsidRDefault="000F3B9B" w:rsidP="000F3B9B">
            <w:pPr>
              <w:pStyle w:val="ListParagraph"/>
              <w:numPr>
                <w:ilvl w:val="0"/>
                <w:numId w:val="2"/>
              </w:numPr>
              <w:jc w:val="both"/>
              <w:rPr>
                <w:rFonts w:ascii="Arial" w:hAnsi="Arial"/>
              </w:rPr>
            </w:pPr>
            <w:r>
              <w:rPr>
                <w:rFonts w:ascii="Arial" w:hAnsi="Arial"/>
              </w:rPr>
              <w:t>Bills Receivable Book, and</w:t>
            </w:r>
          </w:p>
          <w:p w14:paraId="4CBC5A72" w14:textId="77777777" w:rsidR="00CC0236" w:rsidRDefault="000F3B9B" w:rsidP="00CC0236">
            <w:pPr>
              <w:rPr>
                <w:rFonts w:ascii="Arial" w:hAnsi="Arial" w:cs="Arial"/>
                <w:sz w:val="16"/>
                <w:szCs w:val="16"/>
              </w:rPr>
            </w:pPr>
            <w:r>
              <w:rPr>
                <w:rFonts w:ascii="Arial" w:hAnsi="Arial"/>
              </w:rPr>
              <w:lastRenderedPageBreak/>
              <w:t>Bills Payable Book.</w:t>
            </w:r>
            <w:r>
              <w:rPr>
                <w:rFonts w:ascii="Arial" w:hAnsi="Arial"/>
              </w:rPr>
              <w:t xml:space="preserve">                                                 </w:t>
            </w:r>
            <w:r w:rsidR="00CC0236">
              <w:rPr>
                <w:rFonts w:ascii="Arial" w:hAnsi="Arial"/>
              </w:rPr>
              <w:t xml:space="preserve">                                         </w:t>
            </w:r>
            <w:r w:rsidR="00CC0236" w:rsidRPr="006D56BA">
              <w:rPr>
                <w:rFonts w:ascii="Arial" w:hAnsi="Arial" w:cs="Arial"/>
                <w:sz w:val="16"/>
                <w:szCs w:val="16"/>
              </w:rPr>
              <w:t xml:space="preserve">Joshua de </w:t>
            </w:r>
            <w:proofErr w:type="spellStart"/>
            <w:r w:rsidR="00CC0236" w:rsidRPr="006D56BA">
              <w:rPr>
                <w:rFonts w:ascii="Arial" w:hAnsi="Arial" w:cs="Arial"/>
                <w:sz w:val="16"/>
                <w:szCs w:val="16"/>
              </w:rPr>
              <w:t>Ruyter</w:t>
            </w:r>
            <w:proofErr w:type="spellEnd"/>
          </w:p>
          <w:p w14:paraId="70E6AC0A" w14:textId="77777777" w:rsidR="00CC0236" w:rsidRDefault="00CC0236" w:rsidP="00CC0236">
            <w:pPr>
              <w:rPr>
                <w:rFonts w:ascii="Arial" w:hAnsi="Arial" w:cs="Arial"/>
                <w:sz w:val="16"/>
                <w:szCs w:val="16"/>
              </w:rPr>
            </w:pPr>
            <w:r>
              <w:rPr>
                <w:rFonts w:ascii="Arial" w:hAnsi="Arial" w:cs="Arial"/>
                <w:sz w:val="16"/>
                <w:szCs w:val="16"/>
              </w:rPr>
              <w:t xml:space="preserve">                                                                                                                                                                       Student NO 29609</w:t>
            </w:r>
          </w:p>
          <w:p w14:paraId="5C62F9A9" w14:textId="77777777" w:rsidR="000F3B9B" w:rsidRPr="00CC0236" w:rsidRDefault="00CC0236" w:rsidP="00CC0236">
            <w:pPr>
              <w:jc w:val="both"/>
              <w:rPr>
                <w:rFonts w:ascii="Arial" w:hAnsi="Arial"/>
              </w:rPr>
            </w:pPr>
            <w:r w:rsidRPr="00CC0236">
              <w:rPr>
                <w:rFonts w:ascii="Arial" w:hAnsi="Arial" w:cs="Arial"/>
                <w:sz w:val="16"/>
                <w:szCs w:val="16"/>
              </w:rPr>
              <w:t xml:space="preserve">                                                                                                                                                                       Assignment 4</w:t>
            </w:r>
            <w:r>
              <w:rPr>
                <w:rFonts w:ascii="Arial" w:hAnsi="Arial" w:cs="Arial"/>
                <w:sz w:val="16"/>
                <w:szCs w:val="16"/>
              </w:rPr>
              <w:t xml:space="preserve"> Page 2</w:t>
            </w:r>
            <w:r w:rsidRPr="00CC0236">
              <w:rPr>
                <w:rFonts w:ascii="Arial" w:hAnsi="Arial" w:cs="Arial"/>
                <w:sz w:val="16"/>
                <w:szCs w:val="16"/>
              </w:rPr>
              <w:t xml:space="preserve">           </w:t>
            </w:r>
          </w:p>
          <w:p w14:paraId="082F06D0" w14:textId="77777777" w:rsidR="000F3B9B" w:rsidRDefault="000F3B9B" w:rsidP="000F3B9B">
            <w:pPr>
              <w:jc w:val="both"/>
              <w:rPr>
                <w:rFonts w:ascii="Arial" w:hAnsi="Arial"/>
                <w:b/>
                <w:u w:val="single"/>
              </w:rPr>
            </w:pPr>
            <w:r>
              <w:rPr>
                <w:rFonts w:ascii="Arial" w:hAnsi="Arial"/>
                <w:b/>
                <w:u w:val="single"/>
              </w:rPr>
              <w:t>iii. What is petty cash book?</w:t>
            </w:r>
          </w:p>
          <w:p w14:paraId="0F2514AF" w14:textId="77777777" w:rsidR="000F3B9B" w:rsidRDefault="000F3B9B" w:rsidP="000F3B9B">
            <w:pPr>
              <w:jc w:val="both"/>
              <w:rPr>
                <w:rFonts w:ascii="Arial" w:hAnsi="Arial"/>
              </w:rPr>
            </w:pPr>
            <w:r>
              <w:rPr>
                <w:rFonts w:ascii="Arial" w:hAnsi="Arial"/>
              </w:rPr>
              <w:t xml:space="preserve">A petty Cash Book maintains a record of various item expenses such as stationary, postage, entertainment and office. The Petty Cash Book exists so senior personnel can focus on more important tasks regarding the Main Cash Book. The Petty Cash Book prevents overburdening and overcomplicating the Main Cash Book with petty items. </w:t>
            </w:r>
          </w:p>
          <w:p w14:paraId="1C973D1E" w14:textId="77777777" w:rsidR="000F3B9B" w:rsidRDefault="000F3B9B" w:rsidP="000F3B9B">
            <w:pPr>
              <w:jc w:val="both"/>
              <w:rPr>
                <w:rFonts w:ascii="Arial" w:hAnsi="Arial"/>
              </w:rPr>
            </w:pPr>
          </w:p>
          <w:p w14:paraId="71105C92" w14:textId="77777777" w:rsidR="000F3B9B" w:rsidRPr="00855E23" w:rsidRDefault="000F3B9B" w:rsidP="000F3B9B">
            <w:pPr>
              <w:jc w:val="both"/>
              <w:rPr>
                <w:rFonts w:ascii="Arial" w:hAnsi="Arial"/>
              </w:rPr>
            </w:pPr>
            <w:r>
              <w:rPr>
                <w:rFonts w:ascii="Arial" w:hAnsi="Arial"/>
              </w:rPr>
              <w:t>The person that managers the Petty Cash Book is known as the Petty Cashier. The Petty Cashier is allocated a specific amount of money to cover the estimated petty expenses. Money allocated to the Petty Cash Book is generally dispersed as required at the beginning of a specific period so that the Petty Cashier can request more money from the Chief Cashier if required.</w:t>
            </w:r>
          </w:p>
          <w:p w14:paraId="1BBC417B" w14:textId="77777777" w:rsidR="000F3B9B" w:rsidRDefault="000F3B9B" w:rsidP="000F3B9B">
            <w:pPr>
              <w:jc w:val="both"/>
              <w:rPr>
                <w:rFonts w:ascii="Arial" w:hAnsi="Arial"/>
                <w:b/>
                <w:u w:val="single"/>
              </w:rPr>
            </w:pPr>
          </w:p>
          <w:p w14:paraId="2028C9A7" w14:textId="77777777" w:rsidR="000F3B9B" w:rsidRDefault="000F3B9B" w:rsidP="000F3B9B">
            <w:pPr>
              <w:jc w:val="both"/>
              <w:rPr>
                <w:rFonts w:ascii="Arial" w:hAnsi="Arial"/>
                <w:b/>
                <w:u w:val="single"/>
              </w:rPr>
            </w:pPr>
            <w:r>
              <w:rPr>
                <w:rFonts w:ascii="Arial" w:hAnsi="Arial"/>
                <w:b/>
                <w:u w:val="single"/>
              </w:rPr>
              <w:t>iv. What are the different kinds of subsidiary books?</w:t>
            </w:r>
          </w:p>
          <w:p w14:paraId="57CCC776" w14:textId="77777777" w:rsidR="000F3B9B" w:rsidRDefault="000F3B9B" w:rsidP="000F3B9B">
            <w:pPr>
              <w:jc w:val="both"/>
              <w:rPr>
                <w:rFonts w:ascii="Arial" w:hAnsi="Arial"/>
              </w:rPr>
            </w:pPr>
            <w:r>
              <w:rPr>
                <w:rFonts w:ascii="Arial" w:hAnsi="Arial"/>
              </w:rPr>
              <w:t>There are different types of subsidiary books. They are:</w:t>
            </w:r>
          </w:p>
          <w:p w14:paraId="660CD1C2" w14:textId="77777777" w:rsidR="000F3B9B" w:rsidRDefault="000F3B9B" w:rsidP="000F3B9B">
            <w:pPr>
              <w:jc w:val="both"/>
              <w:rPr>
                <w:rFonts w:ascii="Arial" w:hAnsi="Arial"/>
              </w:rPr>
            </w:pPr>
          </w:p>
          <w:p w14:paraId="14D7DBCB" w14:textId="77777777" w:rsidR="000F3B9B" w:rsidRDefault="000F3B9B" w:rsidP="000F3B9B">
            <w:pPr>
              <w:pStyle w:val="ListParagraph"/>
              <w:numPr>
                <w:ilvl w:val="0"/>
                <w:numId w:val="3"/>
              </w:numPr>
              <w:jc w:val="both"/>
              <w:rPr>
                <w:rFonts w:ascii="Arial" w:hAnsi="Arial"/>
              </w:rPr>
            </w:pPr>
            <w:r w:rsidRPr="0042442D">
              <w:rPr>
                <w:rFonts w:ascii="Arial" w:hAnsi="Arial"/>
                <w:b/>
              </w:rPr>
              <w:t>Purchases Book</w:t>
            </w:r>
            <w:r>
              <w:rPr>
                <w:rFonts w:ascii="Arial" w:hAnsi="Arial"/>
              </w:rPr>
              <w:t xml:space="preserve"> – records any transaction that involves credit purchases made by a business. It can also be referred to as a ‘Purchase Journal’ or ‘Invoice Book’. The five columns that make up a Purchases Book are the Date, Particulars, Ledger Folio, Inward Invoice Number and the Amount.</w:t>
            </w:r>
          </w:p>
          <w:p w14:paraId="3817A5D5" w14:textId="77777777" w:rsidR="000F3B9B" w:rsidRDefault="000F3B9B" w:rsidP="000F3B9B">
            <w:pPr>
              <w:pStyle w:val="ListParagraph"/>
              <w:jc w:val="both"/>
              <w:rPr>
                <w:rFonts w:ascii="Arial" w:hAnsi="Arial"/>
              </w:rPr>
            </w:pPr>
          </w:p>
          <w:p w14:paraId="7E41A0DC" w14:textId="77777777" w:rsidR="000F3B9B" w:rsidRDefault="000F3B9B" w:rsidP="000F3B9B">
            <w:pPr>
              <w:pStyle w:val="ListParagraph"/>
              <w:numPr>
                <w:ilvl w:val="0"/>
                <w:numId w:val="3"/>
              </w:numPr>
              <w:jc w:val="both"/>
              <w:rPr>
                <w:rFonts w:ascii="Arial" w:hAnsi="Arial"/>
              </w:rPr>
            </w:pPr>
            <w:r w:rsidRPr="0042442D">
              <w:rPr>
                <w:rFonts w:ascii="Arial" w:hAnsi="Arial"/>
                <w:b/>
              </w:rPr>
              <w:t>Sales Book</w:t>
            </w:r>
            <w:r>
              <w:rPr>
                <w:rFonts w:ascii="Arial" w:hAnsi="Arial"/>
              </w:rPr>
              <w:t xml:space="preserve"> – All credit sales are recorded in a Sales Book. Sales Books can also be referred to as a ‘Sales Journal’ or ‘ Sold Book’. The five columns that make up a Sales Book are the Date, Particulars, Ledger folio, Outward Invoice Number and the Amount.</w:t>
            </w:r>
          </w:p>
          <w:p w14:paraId="42581414" w14:textId="77777777" w:rsidR="000F3B9B" w:rsidRPr="003478DD" w:rsidRDefault="000F3B9B" w:rsidP="003478DD">
            <w:pPr>
              <w:jc w:val="both"/>
              <w:rPr>
                <w:rFonts w:ascii="Arial" w:hAnsi="Arial"/>
              </w:rPr>
            </w:pPr>
          </w:p>
          <w:p w14:paraId="480720C7" w14:textId="77777777" w:rsidR="000F3B9B" w:rsidRDefault="000F3B9B" w:rsidP="000F3B9B">
            <w:pPr>
              <w:pStyle w:val="ListParagraph"/>
              <w:numPr>
                <w:ilvl w:val="0"/>
                <w:numId w:val="3"/>
              </w:numPr>
              <w:jc w:val="both"/>
              <w:rPr>
                <w:rFonts w:ascii="Arial" w:hAnsi="Arial"/>
              </w:rPr>
            </w:pPr>
            <w:r w:rsidRPr="0042442D">
              <w:rPr>
                <w:rFonts w:ascii="Arial" w:hAnsi="Arial"/>
                <w:b/>
              </w:rPr>
              <w:t>Purchase Returns Book</w:t>
            </w:r>
            <w:r>
              <w:rPr>
                <w:rFonts w:ascii="Arial" w:hAnsi="Arial"/>
              </w:rPr>
              <w:t xml:space="preserve"> – Any transaction that encompasses goods being returned to suppliers is recorded in the Purchases Returns Book. They can be referred to as a ‘Purchases Returns Journals’ or ‘Returns Outward Book’. The five columns that make up a Purchases Returns Book are the Date, Name of Supplier, Ledger Folio, Debit Note and the Amount.</w:t>
            </w:r>
          </w:p>
          <w:p w14:paraId="54814024" w14:textId="77777777" w:rsidR="000F3B9B" w:rsidRDefault="000F3B9B" w:rsidP="000F3B9B">
            <w:pPr>
              <w:pStyle w:val="ListParagraph"/>
              <w:jc w:val="both"/>
              <w:rPr>
                <w:rFonts w:ascii="Arial" w:hAnsi="Arial"/>
              </w:rPr>
            </w:pPr>
          </w:p>
          <w:p w14:paraId="7D869AB6" w14:textId="77777777" w:rsidR="000F3B9B" w:rsidRDefault="000F3B9B" w:rsidP="000F3B9B">
            <w:pPr>
              <w:pStyle w:val="ListParagraph"/>
              <w:numPr>
                <w:ilvl w:val="0"/>
                <w:numId w:val="3"/>
              </w:numPr>
              <w:jc w:val="both"/>
              <w:rPr>
                <w:rFonts w:ascii="Arial" w:hAnsi="Arial"/>
              </w:rPr>
            </w:pPr>
            <w:r w:rsidRPr="0042442D">
              <w:rPr>
                <w:rFonts w:ascii="Arial" w:hAnsi="Arial"/>
                <w:b/>
              </w:rPr>
              <w:t>Sales Returns Book</w:t>
            </w:r>
            <w:r>
              <w:rPr>
                <w:rFonts w:ascii="Arial" w:hAnsi="Arial"/>
              </w:rPr>
              <w:t xml:space="preserve"> – Any transaction related to customers returning goods are recorder in the Sales Returns Book. They can also be known as a ‘Sales Returns Journal’ or ‘Return Inwards Book’. The five columns that make up a Sales Returns Book are the Date, Name of Supplier, Ledger Folio, Credit Notes and the Amount.</w:t>
            </w:r>
          </w:p>
          <w:p w14:paraId="488227E5" w14:textId="77777777" w:rsidR="000F3B9B" w:rsidRPr="003478DD" w:rsidRDefault="000F3B9B" w:rsidP="003478DD">
            <w:pPr>
              <w:jc w:val="both"/>
              <w:rPr>
                <w:rFonts w:ascii="Arial" w:hAnsi="Arial"/>
              </w:rPr>
            </w:pPr>
          </w:p>
          <w:p w14:paraId="44416949" w14:textId="77777777" w:rsidR="000F3B9B" w:rsidRDefault="000F3B9B" w:rsidP="000F3B9B">
            <w:pPr>
              <w:pStyle w:val="ListParagraph"/>
              <w:numPr>
                <w:ilvl w:val="0"/>
                <w:numId w:val="3"/>
              </w:numPr>
              <w:jc w:val="both"/>
              <w:rPr>
                <w:rFonts w:ascii="Arial" w:hAnsi="Arial"/>
              </w:rPr>
            </w:pPr>
            <w:r w:rsidRPr="0042442D">
              <w:rPr>
                <w:rFonts w:ascii="Arial" w:hAnsi="Arial"/>
                <w:b/>
              </w:rPr>
              <w:t>Bills Receivable Book</w:t>
            </w:r>
            <w:r>
              <w:rPr>
                <w:rFonts w:ascii="Arial" w:hAnsi="Arial"/>
              </w:rPr>
              <w:t xml:space="preserve"> – Records bills received from customers by businesses. Details in the Bills Receivable Book include the date of the bill, place of payment, amount of the bill, detail of acceptor, due date, and the term of the bill.</w:t>
            </w:r>
          </w:p>
          <w:p w14:paraId="1C710158" w14:textId="77777777" w:rsidR="000F3B9B" w:rsidRDefault="000F3B9B" w:rsidP="000F3B9B">
            <w:pPr>
              <w:pStyle w:val="ListParagraph"/>
              <w:jc w:val="both"/>
              <w:rPr>
                <w:rFonts w:ascii="Arial" w:hAnsi="Arial"/>
              </w:rPr>
            </w:pPr>
          </w:p>
          <w:p w14:paraId="364D4F0E" w14:textId="77777777" w:rsidR="000F3B9B" w:rsidRDefault="000F3B9B" w:rsidP="000F3B9B">
            <w:pPr>
              <w:pStyle w:val="ListParagraph"/>
              <w:numPr>
                <w:ilvl w:val="0"/>
                <w:numId w:val="3"/>
              </w:numPr>
              <w:jc w:val="both"/>
              <w:rPr>
                <w:rFonts w:ascii="Arial" w:hAnsi="Arial"/>
              </w:rPr>
            </w:pPr>
            <w:r w:rsidRPr="0042442D">
              <w:rPr>
                <w:rFonts w:ascii="Arial" w:hAnsi="Arial"/>
                <w:b/>
              </w:rPr>
              <w:t>Bills Payable Book</w:t>
            </w:r>
            <w:r>
              <w:rPr>
                <w:rFonts w:ascii="Arial" w:hAnsi="Arial"/>
              </w:rPr>
              <w:t xml:space="preserve"> – Holds the records of the bills accepted by businesses and are drawn by its creditors. A Bills Payable Book contains details about the date of acceptance, names of drawer, due date, place of payment, the term and the amount of the bill.</w:t>
            </w:r>
          </w:p>
          <w:p w14:paraId="4FC0F90F" w14:textId="77777777" w:rsidR="000F3B9B" w:rsidRDefault="000F3B9B" w:rsidP="003478DD">
            <w:pPr>
              <w:jc w:val="both"/>
              <w:rPr>
                <w:rFonts w:ascii="Arial" w:hAnsi="Arial"/>
              </w:rPr>
            </w:pPr>
          </w:p>
          <w:p w14:paraId="4BCE556A" w14:textId="77777777" w:rsidR="00E13CE0" w:rsidRDefault="00E13CE0" w:rsidP="003478DD">
            <w:pPr>
              <w:jc w:val="both"/>
              <w:rPr>
                <w:rFonts w:ascii="Arial" w:hAnsi="Arial"/>
              </w:rPr>
            </w:pPr>
          </w:p>
          <w:p w14:paraId="45AFACDB" w14:textId="77777777" w:rsidR="00E13CE0" w:rsidRDefault="00E13CE0" w:rsidP="003478DD">
            <w:pPr>
              <w:jc w:val="both"/>
              <w:rPr>
                <w:rFonts w:ascii="Arial" w:hAnsi="Arial"/>
              </w:rPr>
            </w:pPr>
          </w:p>
          <w:p w14:paraId="7F87363B" w14:textId="77777777" w:rsidR="00E13CE0" w:rsidRDefault="00E13CE0" w:rsidP="003478DD">
            <w:pPr>
              <w:jc w:val="both"/>
              <w:rPr>
                <w:rFonts w:ascii="Arial" w:hAnsi="Arial"/>
              </w:rPr>
            </w:pPr>
          </w:p>
          <w:p w14:paraId="01386C20" w14:textId="77777777" w:rsidR="00E13CE0" w:rsidRDefault="00E13CE0" w:rsidP="003478DD">
            <w:pPr>
              <w:jc w:val="both"/>
              <w:rPr>
                <w:rFonts w:ascii="Arial" w:hAnsi="Arial"/>
              </w:rPr>
            </w:pPr>
          </w:p>
          <w:p w14:paraId="6C98B04F" w14:textId="77777777" w:rsidR="00E13CE0" w:rsidRDefault="00E13CE0" w:rsidP="003478DD">
            <w:pPr>
              <w:jc w:val="both"/>
              <w:rPr>
                <w:rFonts w:ascii="Arial" w:hAnsi="Arial"/>
              </w:rPr>
            </w:pPr>
          </w:p>
          <w:p w14:paraId="38B0B8BE" w14:textId="77777777" w:rsidR="00E13CE0" w:rsidRDefault="00E13CE0" w:rsidP="003478DD">
            <w:pPr>
              <w:jc w:val="both"/>
              <w:rPr>
                <w:rFonts w:ascii="Arial" w:hAnsi="Arial"/>
              </w:rPr>
            </w:pPr>
          </w:p>
          <w:p w14:paraId="6EAC2192" w14:textId="77777777" w:rsidR="00E13CE0" w:rsidRDefault="00E13CE0" w:rsidP="003478DD">
            <w:pPr>
              <w:jc w:val="both"/>
              <w:rPr>
                <w:rFonts w:ascii="Arial" w:hAnsi="Arial"/>
              </w:rPr>
            </w:pPr>
          </w:p>
          <w:p w14:paraId="68E6BA26" w14:textId="17FEA7F6" w:rsidR="00E13CE0" w:rsidRDefault="00E13CE0" w:rsidP="00E13CE0">
            <w:pPr>
              <w:rPr>
                <w:rFonts w:ascii="Arial" w:hAnsi="Arial" w:cs="Arial"/>
                <w:sz w:val="16"/>
                <w:szCs w:val="16"/>
              </w:rPr>
            </w:pPr>
            <w:r>
              <w:rPr>
                <w:rFonts w:ascii="Arial" w:hAnsi="Arial"/>
              </w:rPr>
              <w:lastRenderedPageBreak/>
              <w:t xml:space="preserve">                                                                                                                         </w:t>
            </w:r>
            <w:r w:rsidRPr="006D56BA">
              <w:rPr>
                <w:rFonts w:ascii="Arial" w:hAnsi="Arial" w:cs="Arial"/>
                <w:sz w:val="16"/>
                <w:szCs w:val="16"/>
              </w:rPr>
              <w:t xml:space="preserve">Joshua de </w:t>
            </w:r>
            <w:proofErr w:type="spellStart"/>
            <w:r w:rsidRPr="006D56BA">
              <w:rPr>
                <w:rFonts w:ascii="Arial" w:hAnsi="Arial" w:cs="Arial"/>
                <w:sz w:val="16"/>
                <w:szCs w:val="16"/>
              </w:rPr>
              <w:t>Ruyter</w:t>
            </w:r>
            <w:proofErr w:type="spellEnd"/>
          </w:p>
          <w:p w14:paraId="7680279B" w14:textId="77777777" w:rsidR="00E13CE0" w:rsidRDefault="00E13CE0" w:rsidP="00E13CE0">
            <w:pPr>
              <w:rPr>
                <w:rFonts w:ascii="Arial" w:hAnsi="Arial" w:cs="Arial"/>
                <w:sz w:val="16"/>
                <w:szCs w:val="16"/>
              </w:rPr>
            </w:pPr>
            <w:r>
              <w:rPr>
                <w:rFonts w:ascii="Arial" w:hAnsi="Arial" w:cs="Arial"/>
                <w:sz w:val="16"/>
                <w:szCs w:val="16"/>
              </w:rPr>
              <w:t xml:space="preserve">                                                                                                                                                                       Student NO 29609</w:t>
            </w:r>
          </w:p>
          <w:p w14:paraId="5C90C1FE" w14:textId="49D0335F" w:rsidR="00E13CE0" w:rsidRDefault="00E13CE0" w:rsidP="00E13CE0">
            <w:pPr>
              <w:jc w:val="both"/>
              <w:rPr>
                <w:rFonts w:ascii="Arial" w:hAnsi="Arial"/>
              </w:rPr>
            </w:pPr>
            <w:r>
              <w:rPr>
                <w:rFonts w:ascii="Arial" w:hAnsi="Arial" w:cs="Arial"/>
                <w:sz w:val="16"/>
                <w:szCs w:val="16"/>
              </w:rPr>
              <w:t xml:space="preserve">                                                                                                                                                                       Assignment 4</w:t>
            </w:r>
            <w:r>
              <w:rPr>
                <w:rFonts w:ascii="Arial" w:hAnsi="Arial" w:cs="Arial"/>
                <w:sz w:val="16"/>
                <w:szCs w:val="16"/>
              </w:rPr>
              <w:t xml:space="preserve"> Page 3</w:t>
            </w:r>
            <w:r>
              <w:rPr>
                <w:rFonts w:ascii="Arial" w:hAnsi="Arial" w:cs="Arial"/>
                <w:sz w:val="16"/>
                <w:szCs w:val="16"/>
              </w:rPr>
              <w:t xml:space="preserve">          </w:t>
            </w:r>
          </w:p>
          <w:p w14:paraId="386F131A" w14:textId="77777777" w:rsidR="00E13CE0" w:rsidRPr="003478DD" w:rsidRDefault="00E13CE0" w:rsidP="003478DD">
            <w:pPr>
              <w:jc w:val="both"/>
              <w:rPr>
                <w:rFonts w:ascii="Arial" w:hAnsi="Arial"/>
              </w:rPr>
            </w:pPr>
          </w:p>
          <w:p w14:paraId="391FA55E" w14:textId="77777777" w:rsidR="000F3B9B" w:rsidRDefault="000F3B9B" w:rsidP="000F3B9B">
            <w:pPr>
              <w:pStyle w:val="ListParagraph"/>
              <w:numPr>
                <w:ilvl w:val="0"/>
                <w:numId w:val="3"/>
              </w:numPr>
              <w:jc w:val="both"/>
              <w:rPr>
                <w:rFonts w:ascii="Arial" w:hAnsi="Arial"/>
              </w:rPr>
            </w:pPr>
            <w:r w:rsidRPr="0042442D">
              <w:rPr>
                <w:rFonts w:ascii="Arial" w:hAnsi="Arial"/>
                <w:b/>
              </w:rPr>
              <w:t>Journal Proper</w:t>
            </w:r>
            <w:r>
              <w:rPr>
                <w:rFonts w:ascii="Arial" w:hAnsi="Arial"/>
              </w:rPr>
              <w:t xml:space="preserve"> – Entries that do not have a place in any of the other subsidiary books are recorded in a Journal Proper. The journal Proper records both aspects of the transaction. Some examples of transactions that are recorded in a journal proper are:</w:t>
            </w:r>
          </w:p>
          <w:p w14:paraId="0E17D6BA" w14:textId="77777777" w:rsidR="000F3B9B" w:rsidRDefault="000F3B9B" w:rsidP="000F3B9B">
            <w:pPr>
              <w:pStyle w:val="ListParagraph"/>
              <w:numPr>
                <w:ilvl w:val="0"/>
                <w:numId w:val="4"/>
              </w:numPr>
              <w:jc w:val="both"/>
              <w:rPr>
                <w:rFonts w:ascii="Arial" w:hAnsi="Arial"/>
              </w:rPr>
            </w:pPr>
            <w:r>
              <w:rPr>
                <w:rFonts w:ascii="Arial" w:hAnsi="Arial"/>
              </w:rPr>
              <w:t>Opening and closing entries</w:t>
            </w:r>
          </w:p>
          <w:p w14:paraId="43954D4D" w14:textId="77777777" w:rsidR="000F3B9B" w:rsidRDefault="000F3B9B" w:rsidP="000F3B9B">
            <w:pPr>
              <w:pStyle w:val="ListParagraph"/>
              <w:numPr>
                <w:ilvl w:val="0"/>
                <w:numId w:val="4"/>
              </w:numPr>
              <w:jc w:val="both"/>
              <w:rPr>
                <w:rFonts w:ascii="Arial" w:hAnsi="Arial"/>
              </w:rPr>
            </w:pPr>
            <w:r>
              <w:rPr>
                <w:rFonts w:ascii="Arial" w:hAnsi="Arial"/>
              </w:rPr>
              <w:t>Adjusting entries</w:t>
            </w:r>
          </w:p>
          <w:p w14:paraId="51C3517F" w14:textId="77777777" w:rsidR="000F3B9B" w:rsidRDefault="000F3B9B" w:rsidP="000F3B9B">
            <w:pPr>
              <w:pStyle w:val="ListParagraph"/>
              <w:numPr>
                <w:ilvl w:val="0"/>
                <w:numId w:val="4"/>
              </w:numPr>
              <w:jc w:val="both"/>
              <w:rPr>
                <w:rFonts w:ascii="Arial" w:hAnsi="Arial"/>
              </w:rPr>
            </w:pPr>
            <w:r>
              <w:rPr>
                <w:rFonts w:ascii="Arial" w:hAnsi="Arial"/>
              </w:rPr>
              <w:t>Rectification entries</w:t>
            </w:r>
          </w:p>
          <w:p w14:paraId="4D1A5CC3" w14:textId="482FC259" w:rsidR="000F3B9B" w:rsidRDefault="000F3B9B" w:rsidP="000F3B9B">
            <w:pPr>
              <w:pStyle w:val="ListParagraph"/>
              <w:numPr>
                <w:ilvl w:val="0"/>
                <w:numId w:val="4"/>
              </w:numPr>
              <w:jc w:val="both"/>
              <w:rPr>
                <w:rFonts w:ascii="Arial" w:hAnsi="Arial"/>
              </w:rPr>
            </w:pPr>
            <w:r>
              <w:rPr>
                <w:rFonts w:ascii="Arial" w:hAnsi="Arial"/>
              </w:rPr>
              <w:t>The transfer of entries from one account to another, and</w:t>
            </w:r>
            <w:r w:rsidR="00E13CE0">
              <w:rPr>
                <w:rFonts w:ascii="Arial" w:hAnsi="Arial"/>
              </w:rPr>
              <w:t xml:space="preserve">           </w:t>
            </w:r>
          </w:p>
          <w:p w14:paraId="076586B3" w14:textId="77777777" w:rsidR="000F3B9B" w:rsidRDefault="000F3B9B" w:rsidP="000F3B9B">
            <w:pPr>
              <w:pStyle w:val="ListParagraph"/>
              <w:numPr>
                <w:ilvl w:val="0"/>
                <w:numId w:val="4"/>
              </w:numPr>
              <w:jc w:val="both"/>
              <w:rPr>
                <w:rFonts w:ascii="Arial" w:hAnsi="Arial"/>
              </w:rPr>
            </w:pPr>
            <w:r>
              <w:rPr>
                <w:rFonts w:ascii="Arial" w:hAnsi="Arial"/>
              </w:rPr>
              <w:t>Credit purchase/ Sale of an asset other than goods.</w:t>
            </w:r>
          </w:p>
          <w:p w14:paraId="5CED3D0B" w14:textId="77777777" w:rsidR="000F3B9B" w:rsidRPr="009F4C0E" w:rsidRDefault="000F3B9B" w:rsidP="000F3B9B">
            <w:pPr>
              <w:pStyle w:val="ListParagraph"/>
              <w:ind w:left="1440"/>
              <w:jc w:val="both"/>
              <w:rPr>
                <w:rFonts w:ascii="Arial" w:hAnsi="Arial"/>
              </w:rPr>
            </w:pPr>
          </w:p>
          <w:p w14:paraId="144BBBCC" w14:textId="77777777" w:rsidR="000F3B9B" w:rsidRDefault="000F3B9B" w:rsidP="000F3B9B">
            <w:pPr>
              <w:pStyle w:val="ListParagraph"/>
              <w:numPr>
                <w:ilvl w:val="0"/>
                <w:numId w:val="3"/>
              </w:numPr>
              <w:jc w:val="both"/>
              <w:rPr>
                <w:rFonts w:ascii="Arial" w:hAnsi="Arial"/>
              </w:rPr>
            </w:pPr>
            <w:r w:rsidRPr="0042442D">
              <w:rPr>
                <w:rFonts w:ascii="Arial" w:hAnsi="Arial"/>
                <w:b/>
              </w:rPr>
              <w:t>Cash Books</w:t>
            </w:r>
            <w:r>
              <w:rPr>
                <w:rFonts w:ascii="Arial" w:hAnsi="Arial"/>
              </w:rPr>
              <w:t xml:space="preserve"> – Records transactions in relation to receipts and payments made in cash. When a cash transaction is recorded, it is accompanied by a short narration. Cash receipts are recorded on the debit side, and payment recorded on the credit side. Cash Books serve as both a subsidiary book and a ledger. Some different types of cash books include: </w:t>
            </w:r>
          </w:p>
          <w:p w14:paraId="38702AB2" w14:textId="77777777" w:rsidR="000F3B9B" w:rsidRPr="00495D26" w:rsidRDefault="000F3B9B" w:rsidP="000F3B9B">
            <w:pPr>
              <w:pStyle w:val="ListParagraph"/>
              <w:numPr>
                <w:ilvl w:val="0"/>
                <w:numId w:val="5"/>
              </w:numPr>
              <w:jc w:val="both"/>
              <w:rPr>
                <w:rFonts w:ascii="Arial" w:hAnsi="Arial"/>
              </w:rPr>
            </w:pPr>
            <w:r>
              <w:rPr>
                <w:rFonts w:ascii="Arial" w:hAnsi="Arial" w:cs="Arial"/>
              </w:rPr>
              <w:t>Single Column Cash Book</w:t>
            </w:r>
          </w:p>
          <w:p w14:paraId="4222C13C" w14:textId="77777777" w:rsidR="000F3B9B" w:rsidRPr="00495D26" w:rsidRDefault="000F3B9B" w:rsidP="000F3B9B">
            <w:pPr>
              <w:pStyle w:val="ListParagraph"/>
              <w:numPr>
                <w:ilvl w:val="0"/>
                <w:numId w:val="5"/>
              </w:numPr>
              <w:jc w:val="both"/>
              <w:rPr>
                <w:rFonts w:ascii="Arial" w:hAnsi="Arial"/>
              </w:rPr>
            </w:pPr>
            <w:r w:rsidRPr="00495D26">
              <w:rPr>
                <w:rFonts w:ascii="Arial" w:hAnsi="Arial" w:cs="Arial"/>
              </w:rPr>
              <w:t>Two Column Cash Book or Cash Book</w:t>
            </w:r>
            <w:r>
              <w:rPr>
                <w:rFonts w:ascii="Arial" w:hAnsi="Arial" w:cs="Arial"/>
              </w:rPr>
              <w:t xml:space="preserve"> with cash and discount columns</w:t>
            </w:r>
          </w:p>
          <w:p w14:paraId="4A5BFB14" w14:textId="77777777" w:rsidR="000F3B9B" w:rsidRPr="00495D26" w:rsidRDefault="000F3B9B" w:rsidP="000F3B9B">
            <w:pPr>
              <w:pStyle w:val="ListParagraph"/>
              <w:numPr>
                <w:ilvl w:val="0"/>
                <w:numId w:val="5"/>
              </w:numPr>
              <w:jc w:val="both"/>
              <w:rPr>
                <w:rFonts w:ascii="Arial" w:hAnsi="Arial"/>
              </w:rPr>
            </w:pPr>
            <w:r w:rsidRPr="00495D26">
              <w:rPr>
                <w:rFonts w:ascii="Arial" w:hAnsi="Arial" w:cs="Arial"/>
              </w:rPr>
              <w:t xml:space="preserve">Three Column Cash Book or Cash Book with cash, bank, and discount </w:t>
            </w:r>
          </w:p>
          <w:p w14:paraId="45BC17C4" w14:textId="77777777" w:rsidR="000F3B9B" w:rsidRPr="00495D26" w:rsidRDefault="000F3B9B" w:rsidP="000F3B9B">
            <w:pPr>
              <w:pStyle w:val="ListParagraph"/>
              <w:numPr>
                <w:ilvl w:val="0"/>
                <w:numId w:val="5"/>
              </w:numPr>
              <w:jc w:val="both"/>
              <w:rPr>
                <w:rFonts w:ascii="Arial" w:hAnsi="Arial"/>
              </w:rPr>
            </w:pPr>
            <w:r>
              <w:rPr>
                <w:rFonts w:ascii="Arial" w:hAnsi="Arial" w:cs="Arial"/>
              </w:rPr>
              <w:t>Columns</w:t>
            </w:r>
          </w:p>
          <w:p w14:paraId="5BE88A73" w14:textId="77777777" w:rsidR="000F3B9B" w:rsidRPr="00495D26" w:rsidRDefault="000F3B9B" w:rsidP="000F3B9B">
            <w:pPr>
              <w:pStyle w:val="ListParagraph"/>
              <w:numPr>
                <w:ilvl w:val="0"/>
                <w:numId w:val="5"/>
              </w:numPr>
              <w:jc w:val="both"/>
              <w:rPr>
                <w:rFonts w:ascii="Arial" w:hAnsi="Arial"/>
              </w:rPr>
            </w:pPr>
            <w:r w:rsidRPr="00495D26">
              <w:rPr>
                <w:rFonts w:ascii="Arial" w:hAnsi="Arial" w:cs="Arial"/>
              </w:rPr>
              <w:t xml:space="preserve">Bank’ Cash Book or Cash Book </w:t>
            </w:r>
            <w:r>
              <w:rPr>
                <w:rFonts w:ascii="Arial" w:hAnsi="Arial" w:cs="Arial"/>
              </w:rPr>
              <w:t xml:space="preserve">with bank and discount columns, </w:t>
            </w:r>
            <w:r w:rsidRPr="00495D26">
              <w:rPr>
                <w:rFonts w:ascii="Arial" w:hAnsi="Arial" w:cs="Arial"/>
              </w:rPr>
              <w:t>and</w:t>
            </w:r>
          </w:p>
          <w:p w14:paraId="03144C3A" w14:textId="77777777" w:rsidR="000F3B9B" w:rsidRPr="00125111" w:rsidRDefault="000F3B9B" w:rsidP="000F3B9B">
            <w:pPr>
              <w:pStyle w:val="ListParagraph"/>
              <w:numPr>
                <w:ilvl w:val="0"/>
                <w:numId w:val="5"/>
              </w:numPr>
              <w:jc w:val="both"/>
              <w:rPr>
                <w:rFonts w:ascii="Arial" w:hAnsi="Arial"/>
              </w:rPr>
            </w:pPr>
            <w:r w:rsidRPr="00495D26">
              <w:rPr>
                <w:rFonts w:ascii="Arial" w:hAnsi="Arial" w:cs="Arial"/>
              </w:rPr>
              <w:t>Petty Cash Book.  </w:t>
            </w:r>
          </w:p>
          <w:p w14:paraId="3CBCF682" w14:textId="77777777" w:rsidR="000F3B9B" w:rsidRDefault="000F3B9B" w:rsidP="000F3B9B">
            <w:pPr>
              <w:jc w:val="both"/>
              <w:rPr>
                <w:rFonts w:ascii="Arial" w:hAnsi="Arial"/>
                <w:b/>
                <w:u w:val="single"/>
              </w:rPr>
            </w:pPr>
          </w:p>
          <w:p w14:paraId="38499DDD" w14:textId="77777777" w:rsidR="000F3B9B" w:rsidRDefault="000F3B9B" w:rsidP="000F3B9B">
            <w:pPr>
              <w:jc w:val="both"/>
              <w:rPr>
                <w:rFonts w:ascii="Arial" w:hAnsi="Arial"/>
                <w:b/>
                <w:u w:val="single"/>
              </w:rPr>
            </w:pPr>
            <w:r>
              <w:rPr>
                <w:rFonts w:ascii="Arial" w:hAnsi="Arial"/>
                <w:b/>
                <w:u w:val="single"/>
              </w:rPr>
              <w:t>v. What do you mean by Cash Book?</w:t>
            </w:r>
          </w:p>
          <w:p w14:paraId="7B3A0072" w14:textId="77777777" w:rsidR="000F3B9B" w:rsidRPr="005178C3" w:rsidRDefault="000F3B9B" w:rsidP="000F3B9B">
            <w:pPr>
              <w:jc w:val="both"/>
              <w:rPr>
                <w:rFonts w:ascii="Arial" w:hAnsi="Arial"/>
              </w:rPr>
            </w:pPr>
            <w:r>
              <w:rPr>
                <w:rFonts w:ascii="Arial" w:hAnsi="Arial"/>
              </w:rPr>
              <w:t>The Cash Book is a sub-division of the journal. As stated in the pervious paragraph, The Cash Book records Transactions related to receipts and payments made with cash and that there are many types of Cash Books. Cash receipts are recorded on the debit side and payments on the credit side. Entries are made in chronological order and there will always be balance on the debit side, as payments will never exceed the receipts. Different Cash Books can be used depending on the type of cash transaction that is taking place and the nature of the business.</w:t>
            </w:r>
          </w:p>
          <w:p w14:paraId="7B301B75" w14:textId="77777777" w:rsidR="000F3B9B" w:rsidRDefault="000F3B9B" w:rsidP="000F3B9B">
            <w:pPr>
              <w:jc w:val="both"/>
              <w:rPr>
                <w:rFonts w:ascii="Arial" w:hAnsi="Arial"/>
                <w:b/>
                <w:u w:val="single"/>
              </w:rPr>
            </w:pPr>
          </w:p>
          <w:p w14:paraId="7F9A560E" w14:textId="77777777" w:rsidR="000F3B9B" w:rsidRDefault="000F3B9B" w:rsidP="000F3B9B">
            <w:pPr>
              <w:jc w:val="both"/>
              <w:rPr>
                <w:rFonts w:ascii="Arial" w:hAnsi="Arial"/>
                <w:b/>
                <w:u w:val="single"/>
              </w:rPr>
            </w:pPr>
            <w:r>
              <w:rPr>
                <w:rFonts w:ascii="Arial" w:hAnsi="Arial"/>
                <w:b/>
                <w:u w:val="single"/>
              </w:rPr>
              <w:t>vi. Define trade discount and cash discounts?</w:t>
            </w:r>
          </w:p>
          <w:p w14:paraId="5EE44F58" w14:textId="77777777" w:rsidR="000F3B9B" w:rsidRPr="00D44E08" w:rsidRDefault="000F3B9B" w:rsidP="000F3B9B">
            <w:pPr>
              <w:jc w:val="both"/>
              <w:rPr>
                <w:rFonts w:ascii="Arial" w:hAnsi="Arial"/>
              </w:rPr>
            </w:pPr>
            <w:r>
              <w:rPr>
                <w:rFonts w:ascii="Arial" w:hAnsi="Arial"/>
              </w:rPr>
              <w:t>A trade discount is a reduction from the regular, established price of a product. A trade discount is generally offered to regular customers or customers that bulk buy goods. A cash discount is an incentive that is offered to reduce the total cost of a bill, by a seller to a buyer in return for paying the amount owed within a specified period of time. The deduction is usually a small percentage of the total cost of the bill.</w:t>
            </w:r>
          </w:p>
          <w:p w14:paraId="77C4D156" w14:textId="77777777" w:rsidR="000F3B9B" w:rsidRDefault="000F3B9B" w:rsidP="000F3B9B">
            <w:pPr>
              <w:jc w:val="both"/>
              <w:rPr>
                <w:rFonts w:ascii="Arial" w:hAnsi="Arial"/>
                <w:b/>
                <w:u w:val="single"/>
              </w:rPr>
            </w:pPr>
          </w:p>
          <w:p w14:paraId="549FBF6F" w14:textId="77777777" w:rsidR="000F3B9B" w:rsidRDefault="000F3B9B" w:rsidP="000F3B9B">
            <w:pPr>
              <w:jc w:val="both"/>
              <w:rPr>
                <w:rFonts w:ascii="Arial" w:hAnsi="Arial"/>
                <w:b/>
                <w:u w:val="single"/>
              </w:rPr>
            </w:pPr>
            <w:r>
              <w:rPr>
                <w:rFonts w:ascii="Arial" w:hAnsi="Arial"/>
                <w:b/>
                <w:u w:val="single"/>
              </w:rPr>
              <w:t>vii. What is the difference between trade discount and cash discount?</w:t>
            </w:r>
          </w:p>
          <w:p w14:paraId="0F7FF472" w14:textId="77777777" w:rsidR="000F3B9B" w:rsidRDefault="000F3B9B" w:rsidP="000F3B9B">
            <w:pPr>
              <w:jc w:val="both"/>
              <w:rPr>
                <w:rFonts w:ascii="Arial" w:hAnsi="Arial"/>
              </w:rPr>
            </w:pPr>
            <w:r>
              <w:rPr>
                <w:rFonts w:ascii="Arial" w:hAnsi="Arial"/>
              </w:rPr>
              <w:t>A trade discount is given to the buyer when they purchase goods as per a discount policy. A cash discount is generally only allowed when the customer is making payments, especially if there is credit involved.</w:t>
            </w:r>
          </w:p>
          <w:p w14:paraId="3AD17B34" w14:textId="77777777" w:rsidR="000F3B9B" w:rsidRDefault="000F3B9B" w:rsidP="000F3B9B">
            <w:pPr>
              <w:jc w:val="both"/>
              <w:rPr>
                <w:rFonts w:ascii="Arial" w:hAnsi="Arial"/>
              </w:rPr>
            </w:pPr>
          </w:p>
          <w:p w14:paraId="11703FCD" w14:textId="77777777" w:rsidR="000F3B9B" w:rsidRDefault="000F3B9B" w:rsidP="000F3B9B">
            <w:pPr>
              <w:jc w:val="both"/>
              <w:rPr>
                <w:rFonts w:ascii="Arial" w:hAnsi="Arial"/>
              </w:rPr>
            </w:pPr>
            <w:r>
              <w:rPr>
                <w:rFonts w:ascii="Arial" w:hAnsi="Arial"/>
              </w:rPr>
              <w:t>A trade discount is not recorded in the cash book, either credited or debited. The trade discount is deducted from the listed price of the purchased goods and entry on the sales and purchases is made with the already reduced price of the goods in the respective sales and purchases books. A cash discount is recorded on the debit side in the cash book.</w:t>
            </w:r>
          </w:p>
          <w:p w14:paraId="1A4C6102" w14:textId="77777777" w:rsidR="000F3B9B" w:rsidRDefault="000F3B9B" w:rsidP="000F3B9B">
            <w:pPr>
              <w:jc w:val="both"/>
              <w:rPr>
                <w:rFonts w:ascii="Arial" w:hAnsi="Arial"/>
              </w:rPr>
            </w:pPr>
          </w:p>
          <w:p w14:paraId="7F3252C7" w14:textId="77777777" w:rsidR="000F3B9B" w:rsidRDefault="000F3B9B" w:rsidP="000F3B9B">
            <w:pPr>
              <w:jc w:val="both"/>
              <w:rPr>
                <w:rFonts w:ascii="Arial" w:hAnsi="Arial"/>
              </w:rPr>
            </w:pPr>
            <w:r>
              <w:rPr>
                <w:rFonts w:ascii="Arial" w:hAnsi="Arial"/>
              </w:rPr>
              <w:t xml:space="preserve">A trade discount id deducted from the value on the invoice, a cash discount is not deducted from the value of the goods. A cash discount is recorded in the cash book as a discount. </w:t>
            </w:r>
          </w:p>
          <w:p w14:paraId="08243A30" w14:textId="77777777" w:rsidR="00094DB2" w:rsidRDefault="00094DB2" w:rsidP="00094DB2">
            <w:pPr>
              <w:rPr>
                <w:rFonts w:ascii="Arial" w:hAnsi="Arial"/>
              </w:rPr>
            </w:pPr>
          </w:p>
          <w:p w14:paraId="3FA91A20" w14:textId="4B09ED70" w:rsidR="00094DB2" w:rsidRDefault="000F3B9B" w:rsidP="00094DB2">
            <w:pPr>
              <w:rPr>
                <w:rFonts w:ascii="Arial" w:hAnsi="Arial" w:cs="Arial"/>
                <w:sz w:val="16"/>
                <w:szCs w:val="16"/>
              </w:rPr>
            </w:pPr>
            <w:r>
              <w:rPr>
                <w:rFonts w:ascii="Arial" w:hAnsi="Arial"/>
                <w:b/>
                <w:u w:val="single"/>
              </w:rPr>
              <w:lastRenderedPageBreak/>
              <w:t>Q2</w:t>
            </w:r>
            <w:r w:rsidR="00094DB2">
              <w:rPr>
                <w:rFonts w:ascii="Arial" w:hAnsi="Arial"/>
              </w:rPr>
              <w:t xml:space="preserve">                                                                                       </w:t>
            </w:r>
            <w:r w:rsidR="00094DB2">
              <w:rPr>
                <w:rFonts w:ascii="Arial" w:hAnsi="Arial"/>
              </w:rPr>
              <w:t xml:space="preserve">                             </w:t>
            </w:r>
            <w:r w:rsidR="00094DB2" w:rsidRPr="006D56BA">
              <w:rPr>
                <w:rFonts w:ascii="Arial" w:hAnsi="Arial" w:cs="Arial"/>
                <w:sz w:val="16"/>
                <w:szCs w:val="16"/>
              </w:rPr>
              <w:t xml:space="preserve">Joshua de </w:t>
            </w:r>
            <w:proofErr w:type="spellStart"/>
            <w:r w:rsidR="00094DB2" w:rsidRPr="006D56BA">
              <w:rPr>
                <w:rFonts w:ascii="Arial" w:hAnsi="Arial" w:cs="Arial"/>
                <w:sz w:val="16"/>
                <w:szCs w:val="16"/>
              </w:rPr>
              <w:t>Ruyter</w:t>
            </w:r>
            <w:proofErr w:type="spellEnd"/>
          </w:p>
          <w:p w14:paraId="555C22C7" w14:textId="40EC79D0" w:rsidR="00094DB2" w:rsidRDefault="00094DB2" w:rsidP="00094DB2">
            <w:pPr>
              <w:rPr>
                <w:rFonts w:ascii="Arial" w:hAnsi="Arial" w:cs="Arial"/>
                <w:sz w:val="16"/>
                <w:szCs w:val="16"/>
              </w:rPr>
            </w:pPr>
            <w:r>
              <w:rPr>
                <w:rFonts w:ascii="Arial" w:hAnsi="Arial" w:cs="Arial"/>
                <w:sz w:val="16"/>
                <w:szCs w:val="16"/>
              </w:rPr>
              <w:t xml:space="preserve">                                                                                                                                                                      </w:t>
            </w:r>
            <w:r>
              <w:rPr>
                <w:rFonts w:ascii="Arial" w:hAnsi="Arial" w:cs="Arial"/>
                <w:sz w:val="16"/>
                <w:szCs w:val="16"/>
              </w:rPr>
              <w:t xml:space="preserve"> </w:t>
            </w:r>
            <w:r>
              <w:rPr>
                <w:rFonts w:ascii="Arial" w:hAnsi="Arial" w:cs="Arial"/>
                <w:sz w:val="16"/>
                <w:szCs w:val="16"/>
              </w:rPr>
              <w:t>Student NO 29609</w:t>
            </w:r>
          </w:p>
          <w:p w14:paraId="29B507C1" w14:textId="56E6C976" w:rsidR="000F3B9B" w:rsidRDefault="00094DB2" w:rsidP="00094DB2">
            <w:pPr>
              <w:rPr>
                <w:rFonts w:ascii="Arial" w:hAnsi="Arial"/>
                <w:b/>
                <w:u w:val="single"/>
              </w:rPr>
            </w:pPr>
            <w:r>
              <w:rPr>
                <w:rFonts w:ascii="Arial" w:hAnsi="Arial" w:cs="Arial"/>
                <w:sz w:val="16"/>
                <w:szCs w:val="16"/>
              </w:rPr>
              <w:t xml:space="preserve">                                                                                                                                                                       Assignment 4 Page 4           </w:t>
            </w:r>
            <w:r>
              <w:rPr>
                <w:rFonts w:ascii="Arial" w:hAnsi="Arial"/>
                <w:b/>
                <w:u w:val="single"/>
              </w:rPr>
              <w:t xml:space="preserve">                                                                                </w:t>
            </w:r>
            <w:r>
              <w:rPr>
                <w:rFonts w:ascii="Arial" w:hAnsi="Arial"/>
              </w:rPr>
              <w:t xml:space="preserve">    </w:t>
            </w:r>
            <w:r w:rsidR="000F3B9B">
              <w:rPr>
                <w:rFonts w:ascii="Arial" w:hAnsi="Arial"/>
                <w:b/>
                <w:u w:val="single"/>
              </w:rPr>
              <w:t>What is a ledger account?</w:t>
            </w:r>
          </w:p>
          <w:p w14:paraId="20F75035" w14:textId="77777777" w:rsidR="000F3B9B" w:rsidRDefault="000F3B9B" w:rsidP="000F3B9B">
            <w:pPr>
              <w:jc w:val="both"/>
              <w:rPr>
                <w:rFonts w:ascii="Arial" w:hAnsi="Arial"/>
              </w:rPr>
            </w:pPr>
            <w:r>
              <w:rPr>
                <w:rFonts w:ascii="Arial" w:hAnsi="Arial"/>
              </w:rPr>
              <w:t>A ledger account is an account that contains a record of all business transactions. It is a separate record within the general ledger, and is assigned to a specific asset, liability, equity item, revenue type or expense type. Examples of some ledger accounts include:</w:t>
            </w:r>
          </w:p>
          <w:p w14:paraId="4ACCB39B" w14:textId="77777777" w:rsidR="000F3B9B" w:rsidRDefault="000F3B9B" w:rsidP="000F3B9B">
            <w:pPr>
              <w:pStyle w:val="ListParagraph"/>
              <w:numPr>
                <w:ilvl w:val="0"/>
                <w:numId w:val="3"/>
              </w:numPr>
              <w:jc w:val="both"/>
              <w:rPr>
                <w:rFonts w:ascii="Arial" w:hAnsi="Arial"/>
              </w:rPr>
            </w:pPr>
            <w:r>
              <w:rPr>
                <w:rFonts w:ascii="Arial" w:hAnsi="Arial"/>
              </w:rPr>
              <w:t>Cash</w:t>
            </w:r>
          </w:p>
          <w:p w14:paraId="2A131D8C" w14:textId="77777777" w:rsidR="000F3B9B" w:rsidRDefault="000F3B9B" w:rsidP="000F3B9B">
            <w:pPr>
              <w:pStyle w:val="ListParagraph"/>
              <w:numPr>
                <w:ilvl w:val="0"/>
                <w:numId w:val="3"/>
              </w:numPr>
              <w:jc w:val="both"/>
              <w:rPr>
                <w:rFonts w:ascii="Arial" w:hAnsi="Arial"/>
              </w:rPr>
            </w:pPr>
            <w:r>
              <w:rPr>
                <w:rFonts w:ascii="Arial" w:hAnsi="Arial"/>
              </w:rPr>
              <w:t>Accounts receivable</w:t>
            </w:r>
          </w:p>
          <w:p w14:paraId="3A614E57" w14:textId="77777777" w:rsidR="000F3B9B" w:rsidRDefault="000F3B9B" w:rsidP="000F3B9B">
            <w:pPr>
              <w:pStyle w:val="ListParagraph"/>
              <w:numPr>
                <w:ilvl w:val="0"/>
                <w:numId w:val="3"/>
              </w:numPr>
              <w:jc w:val="both"/>
              <w:rPr>
                <w:rFonts w:ascii="Arial" w:hAnsi="Arial"/>
              </w:rPr>
            </w:pPr>
            <w:r>
              <w:rPr>
                <w:rFonts w:ascii="Arial" w:hAnsi="Arial"/>
              </w:rPr>
              <w:t>Revenue</w:t>
            </w:r>
          </w:p>
          <w:p w14:paraId="42072836" w14:textId="77777777" w:rsidR="000F3B9B" w:rsidRDefault="000F3B9B" w:rsidP="000F3B9B">
            <w:pPr>
              <w:pStyle w:val="ListParagraph"/>
              <w:numPr>
                <w:ilvl w:val="0"/>
                <w:numId w:val="3"/>
              </w:numPr>
              <w:jc w:val="both"/>
              <w:rPr>
                <w:rFonts w:ascii="Arial" w:hAnsi="Arial"/>
              </w:rPr>
            </w:pPr>
            <w:r>
              <w:rPr>
                <w:rFonts w:ascii="Arial" w:hAnsi="Arial"/>
              </w:rPr>
              <w:t>Depreciation</w:t>
            </w:r>
          </w:p>
          <w:p w14:paraId="279E79D5" w14:textId="77777777" w:rsidR="000F3B9B" w:rsidRDefault="000F3B9B" w:rsidP="000F3B9B">
            <w:pPr>
              <w:pStyle w:val="ListParagraph"/>
              <w:numPr>
                <w:ilvl w:val="0"/>
                <w:numId w:val="3"/>
              </w:numPr>
              <w:jc w:val="both"/>
              <w:rPr>
                <w:rFonts w:ascii="Arial" w:hAnsi="Arial"/>
              </w:rPr>
            </w:pPr>
            <w:r>
              <w:rPr>
                <w:rFonts w:ascii="Arial" w:hAnsi="Arial"/>
              </w:rPr>
              <w:t>Salaries/Wages</w:t>
            </w:r>
          </w:p>
          <w:p w14:paraId="05B4AE88" w14:textId="77777777" w:rsidR="000F3B9B" w:rsidRDefault="000F3B9B" w:rsidP="000F3B9B">
            <w:pPr>
              <w:pStyle w:val="ListParagraph"/>
              <w:numPr>
                <w:ilvl w:val="0"/>
                <w:numId w:val="3"/>
              </w:numPr>
              <w:jc w:val="both"/>
              <w:rPr>
                <w:rFonts w:ascii="Arial" w:hAnsi="Arial"/>
              </w:rPr>
            </w:pPr>
            <w:r>
              <w:rPr>
                <w:rFonts w:ascii="Arial" w:hAnsi="Arial"/>
              </w:rPr>
              <w:t>Fixed assets</w:t>
            </w:r>
          </w:p>
          <w:p w14:paraId="7F985C30" w14:textId="77777777" w:rsidR="000F3B9B" w:rsidRDefault="000F3B9B" w:rsidP="000F3B9B">
            <w:pPr>
              <w:pStyle w:val="ListParagraph"/>
              <w:numPr>
                <w:ilvl w:val="0"/>
                <w:numId w:val="3"/>
              </w:numPr>
              <w:jc w:val="both"/>
              <w:rPr>
                <w:rFonts w:ascii="Arial" w:hAnsi="Arial"/>
              </w:rPr>
            </w:pPr>
            <w:r>
              <w:rPr>
                <w:rFonts w:ascii="Arial" w:hAnsi="Arial"/>
              </w:rPr>
              <w:t>Debt</w:t>
            </w:r>
          </w:p>
          <w:p w14:paraId="131593E7" w14:textId="77777777" w:rsidR="000F3B9B" w:rsidRDefault="000F3B9B" w:rsidP="000F3B9B">
            <w:pPr>
              <w:pStyle w:val="ListParagraph"/>
              <w:numPr>
                <w:ilvl w:val="0"/>
                <w:numId w:val="3"/>
              </w:numPr>
              <w:jc w:val="both"/>
              <w:rPr>
                <w:rFonts w:ascii="Arial" w:hAnsi="Arial"/>
              </w:rPr>
            </w:pPr>
            <w:r>
              <w:rPr>
                <w:rFonts w:ascii="Arial" w:hAnsi="Arial"/>
              </w:rPr>
              <w:t>Accounts payable</w:t>
            </w:r>
          </w:p>
          <w:p w14:paraId="3DD7BF23" w14:textId="77777777" w:rsidR="000F3B9B" w:rsidRDefault="000F3B9B" w:rsidP="000F3B9B">
            <w:pPr>
              <w:pStyle w:val="ListParagraph"/>
              <w:numPr>
                <w:ilvl w:val="0"/>
                <w:numId w:val="3"/>
              </w:numPr>
              <w:jc w:val="both"/>
              <w:rPr>
                <w:rFonts w:ascii="Arial" w:hAnsi="Arial"/>
              </w:rPr>
            </w:pPr>
            <w:r>
              <w:rPr>
                <w:rFonts w:ascii="Arial" w:hAnsi="Arial"/>
              </w:rPr>
              <w:t>Inventory.</w:t>
            </w:r>
          </w:p>
          <w:p w14:paraId="18CC80BA" w14:textId="77777777" w:rsidR="000F3B9B" w:rsidRDefault="000F3B9B" w:rsidP="000F3B9B">
            <w:pPr>
              <w:jc w:val="both"/>
              <w:rPr>
                <w:rFonts w:ascii="Arial" w:hAnsi="Arial"/>
              </w:rPr>
            </w:pPr>
          </w:p>
          <w:p w14:paraId="78731F55" w14:textId="77777777" w:rsidR="000F3B9B" w:rsidRDefault="000F3B9B" w:rsidP="000F3B9B">
            <w:pPr>
              <w:jc w:val="both"/>
              <w:rPr>
                <w:rFonts w:ascii="Arial" w:hAnsi="Arial"/>
              </w:rPr>
            </w:pPr>
            <w:r>
              <w:rPr>
                <w:rFonts w:ascii="Arial" w:hAnsi="Arial"/>
              </w:rPr>
              <w:t>Information is recorded and stored in a ledger account with beginning and ending balances, which are continuously adjusted during an account period with debits and credits. Individual transactions can be identified within a ledger account to view any relevant details regarding the transaction.</w:t>
            </w:r>
          </w:p>
          <w:p w14:paraId="7385EFD2" w14:textId="77777777" w:rsidR="000F3B9B" w:rsidRDefault="000F3B9B" w:rsidP="000F3B9B">
            <w:pPr>
              <w:jc w:val="both"/>
              <w:rPr>
                <w:rFonts w:ascii="Arial" w:hAnsi="Arial"/>
              </w:rPr>
            </w:pPr>
          </w:p>
          <w:p w14:paraId="744E3383" w14:textId="77777777" w:rsidR="000F3B9B" w:rsidRDefault="000F3B9B" w:rsidP="000F3B9B">
            <w:pPr>
              <w:jc w:val="both"/>
              <w:rPr>
                <w:rFonts w:ascii="Arial" w:hAnsi="Arial"/>
              </w:rPr>
            </w:pPr>
            <w:r>
              <w:rPr>
                <w:rFonts w:ascii="Arial" w:hAnsi="Arial"/>
              </w:rPr>
              <w:t>Below is an example of a basic ledger account and what a ledger account is comprised of. As with the illustrations and tables within the Unit 4 Study Guide, all information is recorded in a chronological order, starting with the date. Each table has a title so the reader can understand what account they are reviewing.  Each table shows debits and credits, along with the total balance after any transaction. The way ledger accounts are viewed and compared may vary from business to business, however they are generally set out in a similar manner to help the reader to be able to compare the financial position of a business with any other entity.</w:t>
            </w:r>
          </w:p>
          <w:p w14:paraId="771B1BE7" w14:textId="77777777" w:rsidR="000F3B9B" w:rsidRDefault="000F3B9B" w:rsidP="000F3B9B">
            <w:pPr>
              <w:jc w:val="both"/>
              <w:rPr>
                <w:rFonts w:ascii="Arial" w:hAnsi="Arial"/>
              </w:rPr>
            </w:pPr>
          </w:p>
          <w:p w14:paraId="660A5BBC" w14:textId="77777777" w:rsidR="000F3B9B" w:rsidRDefault="000F3B9B" w:rsidP="000F3B9B">
            <w:pPr>
              <w:jc w:val="both"/>
              <w:rPr>
                <w:rFonts w:ascii="Arial" w:hAnsi="Arial"/>
              </w:rPr>
            </w:pPr>
            <w:r w:rsidRPr="00D32245">
              <w:rPr>
                <w:rFonts w:ascii="Arial" w:hAnsi="Arial"/>
              </w:rPr>
              <w:drawing>
                <wp:inline distT="0" distB="0" distL="0" distR="0" wp14:anchorId="7149A361" wp14:editId="310DA578">
                  <wp:extent cx="4232617" cy="3792527"/>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dger-t-accounts.png"/>
                          <pic:cNvPicPr/>
                        </pic:nvPicPr>
                        <pic:blipFill>
                          <a:blip r:embed="rId10">
                            <a:extLst>
                              <a:ext uri="{28A0092B-C50C-407E-A947-70E740481C1C}">
                                <a14:useLocalDpi xmlns:a14="http://schemas.microsoft.com/office/drawing/2010/main" val="0"/>
                              </a:ext>
                            </a:extLst>
                          </a:blip>
                          <a:stretch>
                            <a:fillRect/>
                          </a:stretch>
                        </pic:blipFill>
                        <pic:spPr>
                          <a:xfrm>
                            <a:off x="0" y="0"/>
                            <a:ext cx="4233010" cy="3792879"/>
                          </a:xfrm>
                          <a:prstGeom prst="rect">
                            <a:avLst/>
                          </a:prstGeom>
                        </pic:spPr>
                      </pic:pic>
                    </a:graphicData>
                  </a:graphic>
                </wp:inline>
              </w:drawing>
            </w:r>
          </w:p>
          <w:p w14:paraId="24CDB246" w14:textId="77777777" w:rsidR="00404A34" w:rsidRDefault="00404A34" w:rsidP="00404A34">
            <w:pPr>
              <w:rPr>
                <w:rFonts w:ascii="Arial" w:hAnsi="Arial" w:cs="Arial"/>
                <w:sz w:val="16"/>
                <w:szCs w:val="16"/>
              </w:rPr>
            </w:pPr>
            <w:r>
              <w:rPr>
                <w:rFonts w:ascii="Arial" w:hAnsi="Arial"/>
              </w:rPr>
              <w:lastRenderedPageBreak/>
              <w:t xml:space="preserve">                                                                                                                         </w:t>
            </w:r>
            <w:r w:rsidRPr="006D56BA">
              <w:rPr>
                <w:rFonts w:ascii="Arial" w:hAnsi="Arial" w:cs="Arial"/>
                <w:sz w:val="16"/>
                <w:szCs w:val="16"/>
              </w:rPr>
              <w:t xml:space="preserve">Joshua de </w:t>
            </w:r>
            <w:proofErr w:type="spellStart"/>
            <w:r w:rsidRPr="006D56BA">
              <w:rPr>
                <w:rFonts w:ascii="Arial" w:hAnsi="Arial" w:cs="Arial"/>
                <w:sz w:val="16"/>
                <w:szCs w:val="16"/>
              </w:rPr>
              <w:t>Ruyter</w:t>
            </w:r>
            <w:proofErr w:type="spellEnd"/>
          </w:p>
          <w:p w14:paraId="023CFDAD" w14:textId="77777777" w:rsidR="00404A34" w:rsidRDefault="00404A34" w:rsidP="00404A34">
            <w:pPr>
              <w:rPr>
                <w:rFonts w:ascii="Arial" w:hAnsi="Arial" w:cs="Arial"/>
                <w:sz w:val="16"/>
                <w:szCs w:val="16"/>
              </w:rPr>
            </w:pPr>
            <w:r>
              <w:rPr>
                <w:rFonts w:ascii="Arial" w:hAnsi="Arial" w:cs="Arial"/>
                <w:sz w:val="16"/>
                <w:szCs w:val="16"/>
              </w:rPr>
              <w:t xml:space="preserve">                                                                                                                                                                       Student NO 29609</w:t>
            </w:r>
          </w:p>
          <w:p w14:paraId="366E2E03" w14:textId="080F319E" w:rsidR="000F3B9B" w:rsidRDefault="00404A34" w:rsidP="00404A34">
            <w:pPr>
              <w:jc w:val="both"/>
              <w:rPr>
                <w:rFonts w:ascii="Arial" w:hAnsi="Arial"/>
              </w:rPr>
            </w:pPr>
            <w:r>
              <w:rPr>
                <w:rFonts w:ascii="Arial" w:hAnsi="Arial" w:cs="Arial"/>
                <w:sz w:val="16"/>
                <w:szCs w:val="16"/>
              </w:rPr>
              <w:t xml:space="preserve">                                                                                                                                                                       Assignment 4</w:t>
            </w:r>
            <w:r>
              <w:rPr>
                <w:rFonts w:ascii="Arial" w:hAnsi="Arial" w:cs="Arial"/>
                <w:sz w:val="16"/>
                <w:szCs w:val="16"/>
              </w:rPr>
              <w:t xml:space="preserve"> Page 5</w:t>
            </w:r>
            <w:r>
              <w:rPr>
                <w:rFonts w:ascii="Arial" w:hAnsi="Arial" w:cs="Arial"/>
                <w:sz w:val="16"/>
                <w:szCs w:val="16"/>
              </w:rPr>
              <w:t xml:space="preserve">          </w:t>
            </w:r>
            <w:r>
              <w:rPr>
                <w:rFonts w:ascii="Arial" w:hAnsi="Arial"/>
                <w:b/>
                <w:u w:val="single"/>
              </w:rPr>
              <w:t xml:space="preserve">                                                                                </w:t>
            </w:r>
            <w:r>
              <w:rPr>
                <w:rFonts w:ascii="Arial" w:hAnsi="Arial"/>
              </w:rPr>
              <w:t xml:space="preserve">    </w:t>
            </w:r>
          </w:p>
          <w:p w14:paraId="67F45E2C" w14:textId="77777777" w:rsidR="00404A34" w:rsidRDefault="00404A34" w:rsidP="000F3B9B">
            <w:pPr>
              <w:jc w:val="both"/>
              <w:rPr>
                <w:rFonts w:ascii="Arial" w:hAnsi="Arial"/>
              </w:rPr>
            </w:pPr>
          </w:p>
          <w:p w14:paraId="3DA8009A" w14:textId="77777777" w:rsidR="000F3B9B" w:rsidRPr="0028597C" w:rsidRDefault="000F3B9B" w:rsidP="000F3B9B">
            <w:pPr>
              <w:jc w:val="both"/>
              <w:rPr>
                <w:rFonts w:ascii="Arial" w:hAnsi="Arial"/>
              </w:rPr>
            </w:pPr>
            <w:r>
              <w:rPr>
                <w:rFonts w:ascii="Arial" w:hAnsi="Arial"/>
              </w:rPr>
              <w:t>The information in a ledger account is summarised and forms a trial balance, which is then used to compile financial statements.</w:t>
            </w:r>
          </w:p>
          <w:p w14:paraId="712BF3C7" w14:textId="77777777" w:rsidR="000F3B9B" w:rsidRDefault="000F3B9B" w:rsidP="000F3B9B">
            <w:pPr>
              <w:jc w:val="both"/>
              <w:rPr>
                <w:rFonts w:ascii="Arial" w:hAnsi="Arial"/>
                <w:b/>
                <w:u w:val="single"/>
              </w:rPr>
            </w:pPr>
          </w:p>
          <w:p w14:paraId="6BD7BC17" w14:textId="77777777" w:rsidR="000F3B9B" w:rsidRDefault="000F3B9B" w:rsidP="000F3B9B">
            <w:pPr>
              <w:jc w:val="both"/>
              <w:rPr>
                <w:rFonts w:ascii="Arial" w:hAnsi="Arial"/>
                <w:b/>
                <w:u w:val="single"/>
              </w:rPr>
            </w:pPr>
            <w:bookmarkStart w:id="0" w:name="_GoBack"/>
            <w:bookmarkEnd w:id="0"/>
            <w:r>
              <w:rPr>
                <w:rFonts w:ascii="Arial" w:hAnsi="Arial"/>
                <w:b/>
                <w:u w:val="single"/>
              </w:rPr>
              <w:t>Q3</w:t>
            </w:r>
          </w:p>
          <w:p w14:paraId="4E57B87D" w14:textId="77777777" w:rsidR="000F3B9B" w:rsidRDefault="000F3B9B" w:rsidP="000F3B9B">
            <w:pPr>
              <w:widowControl w:val="0"/>
              <w:tabs>
                <w:tab w:val="left" w:pos="220"/>
                <w:tab w:val="left" w:pos="720"/>
              </w:tabs>
              <w:autoSpaceDE w:val="0"/>
              <w:autoSpaceDN w:val="0"/>
              <w:adjustRightInd w:val="0"/>
              <w:spacing w:line="0" w:lineRule="atLeast"/>
              <w:jc w:val="both"/>
              <w:rPr>
                <w:rFonts w:ascii="Arial" w:hAnsi="Arial" w:cs="Arial"/>
                <w:b/>
                <w:u w:val="single"/>
              </w:rPr>
            </w:pPr>
            <w:r w:rsidRPr="00D22BA1">
              <w:rPr>
                <w:rFonts w:ascii="Arial" w:hAnsi="Arial" w:cs="Arial"/>
                <w:b/>
                <w:u w:val="single"/>
              </w:rPr>
              <w:t>Explain the advantages of subsidiary books</w:t>
            </w:r>
          </w:p>
          <w:p w14:paraId="164D7040" w14:textId="77777777" w:rsidR="000F3B9B" w:rsidRDefault="000F3B9B" w:rsidP="000F3B9B">
            <w:pPr>
              <w:widowControl w:val="0"/>
              <w:tabs>
                <w:tab w:val="left" w:pos="220"/>
                <w:tab w:val="left" w:pos="720"/>
              </w:tabs>
              <w:autoSpaceDE w:val="0"/>
              <w:autoSpaceDN w:val="0"/>
              <w:adjustRightInd w:val="0"/>
              <w:spacing w:line="0" w:lineRule="atLeast"/>
              <w:jc w:val="both"/>
              <w:rPr>
                <w:rFonts w:ascii="Arial" w:hAnsi="Arial" w:cs="Arial"/>
              </w:rPr>
            </w:pPr>
            <w:r>
              <w:rPr>
                <w:rFonts w:ascii="Arial" w:hAnsi="Arial" w:cs="Arial"/>
              </w:rPr>
              <w:t>The use of subsidiary books provides many advantages. Some of the advantages are:</w:t>
            </w:r>
          </w:p>
          <w:p w14:paraId="33D7FCC0" w14:textId="77777777" w:rsidR="000F3B9B" w:rsidRDefault="000F3B9B" w:rsidP="000F3B9B">
            <w:pPr>
              <w:pStyle w:val="ListParagraph"/>
              <w:widowControl w:val="0"/>
              <w:numPr>
                <w:ilvl w:val="0"/>
                <w:numId w:val="3"/>
              </w:numPr>
              <w:tabs>
                <w:tab w:val="left" w:pos="220"/>
                <w:tab w:val="left" w:pos="720"/>
              </w:tabs>
              <w:autoSpaceDE w:val="0"/>
              <w:autoSpaceDN w:val="0"/>
              <w:adjustRightInd w:val="0"/>
              <w:spacing w:line="0" w:lineRule="atLeast"/>
              <w:jc w:val="both"/>
              <w:rPr>
                <w:rFonts w:ascii="Arial" w:hAnsi="Arial" w:cs="Arial"/>
              </w:rPr>
            </w:pPr>
            <w:r>
              <w:rPr>
                <w:rFonts w:ascii="Arial" w:hAnsi="Arial" w:cs="Arial"/>
              </w:rPr>
              <w:t>Utilising subsidiary books helps to keep records brief and makes it easier to track transactions as required and avoids cluttering that would occur if all the different information was recorded in one place.</w:t>
            </w:r>
          </w:p>
          <w:p w14:paraId="00081FC1" w14:textId="77777777" w:rsidR="000F3B9B" w:rsidRDefault="000F3B9B" w:rsidP="000F3B9B">
            <w:pPr>
              <w:pStyle w:val="ListParagraph"/>
              <w:widowControl w:val="0"/>
              <w:numPr>
                <w:ilvl w:val="0"/>
                <w:numId w:val="3"/>
              </w:numPr>
              <w:tabs>
                <w:tab w:val="left" w:pos="220"/>
                <w:tab w:val="left" w:pos="720"/>
              </w:tabs>
              <w:autoSpaceDE w:val="0"/>
              <w:autoSpaceDN w:val="0"/>
              <w:adjustRightInd w:val="0"/>
              <w:spacing w:line="0" w:lineRule="atLeast"/>
              <w:jc w:val="both"/>
              <w:rPr>
                <w:rFonts w:ascii="Arial" w:hAnsi="Arial" w:cs="Arial"/>
              </w:rPr>
            </w:pPr>
            <w:r>
              <w:rPr>
                <w:rFonts w:ascii="Arial" w:hAnsi="Arial" w:cs="Arial"/>
              </w:rPr>
              <w:t>Subsidiary books help to reduce cases of fraud and errors. Journal entries are done in chronological order, meaning that the dates follow each other, and it involves detailed postings to other accounts. The accounting work can be divided in such a way that ensures another person automatically checks the work of one person.</w:t>
            </w:r>
          </w:p>
          <w:p w14:paraId="52B6E5F6" w14:textId="77777777" w:rsidR="000F3B9B" w:rsidRDefault="000F3B9B" w:rsidP="000F3B9B">
            <w:pPr>
              <w:pStyle w:val="ListParagraph"/>
              <w:widowControl w:val="0"/>
              <w:numPr>
                <w:ilvl w:val="0"/>
                <w:numId w:val="3"/>
              </w:numPr>
              <w:tabs>
                <w:tab w:val="left" w:pos="220"/>
                <w:tab w:val="left" w:pos="720"/>
              </w:tabs>
              <w:autoSpaceDE w:val="0"/>
              <w:autoSpaceDN w:val="0"/>
              <w:adjustRightInd w:val="0"/>
              <w:spacing w:line="0" w:lineRule="atLeast"/>
              <w:jc w:val="both"/>
              <w:rPr>
                <w:rFonts w:ascii="Arial" w:hAnsi="Arial" w:cs="Arial"/>
              </w:rPr>
            </w:pPr>
            <w:r>
              <w:rPr>
                <w:rFonts w:ascii="Arial" w:hAnsi="Arial" w:cs="Arial"/>
              </w:rPr>
              <w:t>Recording original entries can be assigned and work divided between multiple personnel, who can work independently to ensure that the processing phase of accounting can be done much quicker. Accounting work can be performed in separate books at the same time.</w:t>
            </w:r>
          </w:p>
          <w:p w14:paraId="4DA0E6B5" w14:textId="77777777" w:rsidR="000F3B9B" w:rsidRDefault="000F3B9B" w:rsidP="000F3B9B">
            <w:pPr>
              <w:pStyle w:val="ListParagraph"/>
              <w:widowControl w:val="0"/>
              <w:numPr>
                <w:ilvl w:val="0"/>
                <w:numId w:val="3"/>
              </w:numPr>
              <w:tabs>
                <w:tab w:val="left" w:pos="220"/>
                <w:tab w:val="left" w:pos="720"/>
              </w:tabs>
              <w:autoSpaceDE w:val="0"/>
              <w:autoSpaceDN w:val="0"/>
              <w:adjustRightInd w:val="0"/>
              <w:spacing w:line="0" w:lineRule="atLeast"/>
              <w:jc w:val="both"/>
              <w:rPr>
                <w:rFonts w:ascii="Arial" w:hAnsi="Arial" w:cs="Arial"/>
              </w:rPr>
            </w:pPr>
            <w:r>
              <w:rPr>
                <w:rFonts w:ascii="Arial" w:hAnsi="Arial" w:cs="Arial"/>
              </w:rPr>
              <w:t>In case of any errors or difference in the trial balance, the existence of separate books helps to identify those errors faster.</w:t>
            </w:r>
          </w:p>
          <w:p w14:paraId="30BF9B27" w14:textId="77777777" w:rsidR="000F3B9B" w:rsidRDefault="000F3B9B" w:rsidP="000F3B9B">
            <w:pPr>
              <w:widowControl w:val="0"/>
              <w:tabs>
                <w:tab w:val="left" w:pos="220"/>
                <w:tab w:val="left" w:pos="720"/>
              </w:tabs>
              <w:autoSpaceDE w:val="0"/>
              <w:autoSpaceDN w:val="0"/>
              <w:adjustRightInd w:val="0"/>
              <w:spacing w:line="0" w:lineRule="atLeast"/>
              <w:jc w:val="both"/>
              <w:rPr>
                <w:rFonts w:ascii="Arial" w:hAnsi="Arial" w:cs="Arial"/>
              </w:rPr>
            </w:pPr>
          </w:p>
          <w:p w14:paraId="41AFE223" w14:textId="77777777" w:rsidR="000F3B9B" w:rsidRPr="00417CE4" w:rsidRDefault="000F3B9B" w:rsidP="000F3B9B">
            <w:pPr>
              <w:widowControl w:val="0"/>
              <w:tabs>
                <w:tab w:val="left" w:pos="220"/>
                <w:tab w:val="left" w:pos="720"/>
              </w:tabs>
              <w:autoSpaceDE w:val="0"/>
              <w:autoSpaceDN w:val="0"/>
              <w:adjustRightInd w:val="0"/>
              <w:spacing w:line="0" w:lineRule="atLeast"/>
              <w:jc w:val="both"/>
              <w:rPr>
                <w:rFonts w:ascii="Arial" w:hAnsi="Arial" w:cs="Arial"/>
              </w:rPr>
            </w:pPr>
            <w:r>
              <w:rPr>
                <w:rFonts w:ascii="Arial" w:hAnsi="Arial" w:cs="Arial"/>
              </w:rPr>
              <w:t>In summary, the use of subsidiary books saves time, collates information in a logical, effective and efficient manner, and minimizes the chance of fraud or/and errors occurring.</w:t>
            </w:r>
            <w:r w:rsidRPr="00417CE4">
              <w:rPr>
                <w:rFonts w:ascii="Arial" w:hAnsi="Arial" w:cs="Arial"/>
              </w:rPr>
              <w:t xml:space="preserve"> </w:t>
            </w:r>
          </w:p>
          <w:p w14:paraId="138330AF" w14:textId="77777777" w:rsidR="000F3B9B" w:rsidRPr="00D22BA1" w:rsidRDefault="000F3B9B" w:rsidP="000F3B9B">
            <w:pPr>
              <w:widowControl w:val="0"/>
              <w:tabs>
                <w:tab w:val="left" w:pos="220"/>
                <w:tab w:val="left" w:pos="720"/>
              </w:tabs>
              <w:autoSpaceDE w:val="0"/>
              <w:autoSpaceDN w:val="0"/>
              <w:adjustRightInd w:val="0"/>
              <w:spacing w:after="320" w:line="360" w:lineRule="atLeast"/>
              <w:rPr>
                <w:rFonts w:ascii="Arial" w:hAnsi="Arial" w:cs="Arial"/>
                <w:b/>
                <w:u w:val="single"/>
              </w:rPr>
            </w:pPr>
          </w:p>
          <w:p w14:paraId="2AEF667E" w14:textId="77777777" w:rsidR="000F3B9B" w:rsidRPr="008D4F17" w:rsidRDefault="000F3B9B" w:rsidP="000F3B9B">
            <w:pPr>
              <w:jc w:val="both"/>
              <w:rPr>
                <w:rFonts w:ascii="Arial" w:hAnsi="Arial"/>
                <w:b/>
                <w:u w:val="single"/>
              </w:rPr>
            </w:pPr>
          </w:p>
          <w:p w14:paraId="3D3BBD1A" w14:textId="77777777" w:rsidR="00CC2FB3" w:rsidRDefault="00CC2FB3" w:rsidP="00A851DA">
            <w:pPr>
              <w:rPr>
                <w:b/>
              </w:rPr>
            </w:pPr>
          </w:p>
          <w:p w14:paraId="37D2534E" w14:textId="77777777" w:rsidR="00CC2FB3" w:rsidRDefault="00CC2FB3" w:rsidP="00A851DA">
            <w:pPr>
              <w:rPr>
                <w:b/>
              </w:rPr>
            </w:pPr>
          </w:p>
          <w:p w14:paraId="1AD2AE68" w14:textId="77777777" w:rsidR="00CC2FB3" w:rsidRDefault="00CC2FB3" w:rsidP="00A851DA">
            <w:pPr>
              <w:rPr>
                <w:b/>
              </w:rPr>
            </w:pPr>
          </w:p>
          <w:p w14:paraId="1F7981CF" w14:textId="77777777" w:rsidR="00CC2FB3" w:rsidRDefault="00CC2FB3" w:rsidP="00A851DA">
            <w:pPr>
              <w:rPr>
                <w:b/>
              </w:rPr>
            </w:pPr>
          </w:p>
          <w:p w14:paraId="13759441" w14:textId="77777777" w:rsidR="00CC2FB3" w:rsidRDefault="00CC2FB3" w:rsidP="00A851DA">
            <w:pPr>
              <w:rPr>
                <w:b/>
              </w:rPr>
            </w:pPr>
          </w:p>
          <w:p w14:paraId="20C541FB" w14:textId="77777777" w:rsidR="00CC2FB3" w:rsidRDefault="00CC2FB3" w:rsidP="00A851DA">
            <w:pPr>
              <w:rPr>
                <w:b/>
              </w:rPr>
            </w:pPr>
          </w:p>
          <w:p w14:paraId="4A80EEC8" w14:textId="77777777" w:rsidR="00CC2FB3" w:rsidRDefault="00CC2FB3" w:rsidP="00A851DA">
            <w:pPr>
              <w:rPr>
                <w:b/>
              </w:rPr>
            </w:pPr>
          </w:p>
          <w:p w14:paraId="4F555C20" w14:textId="77777777" w:rsidR="00CC2FB3" w:rsidRDefault="00CC2FB3" w:rsidP="00A851DA">
            <w:pPr>
              <w:rPr>
                <w:b/>
              </w:rPr>
            </w:pPr>
          </w:p>
          <w:p w14:paraId="18BC1FEE" w14:textId="77777777" w:rsidR="00CC2FB3" w:rsidRDefault="00CC2FB3" w:rsidP="00A851DA">
            <w:pPr>
              <w:rPr>
                <w:b/>
              </w:rPr>
            </w:pPr>
          </w:p>
          <w:p w14:paraId="04219AF2" w14:textId="77777777" w:rsidR="00CC2FB3" w:rsidRDefault="00CC2FB3" w:rsidP="00A851DA">
            <w:pPr>
              <w:rPr>
                <w:b/>
              </w:rPr>
            </w:pPr>
          </w:p>
          <w:p w14:paraId="1841F335" w14:textId="77777777" w:rsidR="00CC2FB3" w:rsidRDefault="00CC2FB3" w:rsidP="00A851DA">
            <w:pPr>
              <w:rPr>
                <w:b/>
              </w:rPr>
            </w:pPr>
          </w:p>
          <w:p w14:paraId="351C020F" w14:textId="77777777" w:rsidR="00CC2FB3" w:rsidRDefault="00CC2FB3" w:rsidP="00A851DA">
            <w:pPr>
              <w:rPr>
                <w:b/>
              </w:rPr>
            </w:pPr>
          </w:p>
          <w:p w14:paraId="0E87D012" w14:textId="77777777" w:rsidR="00CC2FB3" w:rsidRDefault="00CC2FB3" w:rsidP="00A851DA">
            <w:pPr>
              <w:rPr>
                <w:b/>
              </w:rPr>
            </w:pPr>
          </w:p>
          <w:p w14:paraId="0B45F51F" w14:textId="77777777" w:rsidR="00CC2FB3" w:rsidRDefault="00CC2FB3" w:rsidP="00A851DA">
            <w:pPr>
              <w:rPr>
                <w:b/>
              </w:rPr>
            </w:pPr>
          </w:p>
          <w:p w14:paraId="15D94AAE" w14:textId="77777777" w:rsidR="00CC2FB3" w:rsidRDefault="00CC2FB3" w:rsidP="00A851DA">
            <w:pPr>
              <w:rPr>
                <w:b/>
              </w:rPr>
            </w:pPr>
          </w:p>
          <w:p w14:paraId="4C12B353" w14:textId="77777777" w:rsidR="00CC2FB3" w:rsidRDefault="00CC2FB3" w:rsidP="00A851DA">
            <w:pPr>
              <w:rPr>
                <w:b/>
              </w:rPr>
            </w:pPr>
          </w:p>
        </w:tc>
      </w:tr>
    </w:tbl>
    <w:p w14:paraId="4D63AB8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3B883D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8A64CC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EDC7CA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BA7175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4383F0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CD5B25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5BD754B" w14:textId="77777777" w:rsidTr="00405895">
        <w:tc>
          <w:tcPr>
            <w:tcW w:w="2310" w:type="dxa"/>
            <w:shd w:val="clear" w:color="auto" w:fill="D9D9D9" w:themeFill="background1" w:themeFillShade="D9"/>
          </w:tcPr>
          <w:p w14:paraId="2D27E7E2" w14:textId="77777777"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14:paraId="6EF7A423" w14:textId="77777777" w:rsidR="00405895" w:rsidRPr="000F3B9B" w:rsidRDefault="000F3B9B" w:rsidP="00A851DA">
            <w:pPr>
              <w:rPr>
                <w:rFonts w:ascii="SignPainter-HouseScript" w:hAnsi="SignPainter-HouseScript" w:cs="Bliss-Regular"/>
                <w:b/>
                <w:color w:val="000000"/>
                <w:sz w:val="28"/>
                <w:szCs w:val="28"/>
              </w:rPr>
            </w:pPr>
            <w:r w:rsidRPr="000F3B9B">
              <w:rPr>
                <w:rFonts w:ascii="SignPainter-HouseScript" w:hAnsi="SignPainter-HouseScript" w:cs="Bliss-Regular"/>
                <w:b/>
                <w:color w:val="000000"/>
                <w:sz w:val="28"/>
                <w:szCs w:val="28"/>
              </w:rPr>
              <w:t xml:space="preserve">Joshua de </w:t>
            </w:r>
            <w:proofErr w:type="spellStart"/>
            <w:r w:rsidRPr="000F3B9B">
              <w:rPr>
                <w:rFonts w:ascii="SignPainter-HouseScript" w:hAnsi="SignPainter-HouseScript" w:cs="Bliss-Regular"/>
                <w:b/>
                <w:color w:val="000000"/>
                <w:sz w:val="28"/>
                <w:szCs w:val="28"/>
              </w:rPr>
              <w:t>Ruyter</w:t>
            </w:r>
            <w:proofErr w:type="spellEnd"/>
          </w:p>
        </w:tc>
        <w:tc>
          <w:tcPr>
            <w:tcW w:w="1276" w:type="dxa"/>
            <w:shd w:val="clear" w:color="auto" w:fill="D9D9D9" w:themeFill="background1" w:themeFillShade="D9"/>
          </w:tcPr>
          <w:p w14:paraId="2D60C72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4C5077E" w14:textId="77777777" w:rsidR="00405895" w:rsidRPr="00B0415E" w:rsidRDefault="000F3B9B" w:rsidP="00A851DA">
            <w:pPr>
              <w:rPr>
                <w:rFonts w:cs="Bliss-Regular"/>
                <w:color w:val="000000"/>
              </w:rPr>
            </w:pPr>
            <w:r>
              <w:rPr>
                <w:rFonts w:cs="Bliss-Regular"/>
                <w:color w:val="000000"/>
              </w:rPr>
              <w:t>19 May 19</w:t>
            </w:r>
          </w:p>
        </w:tc>
      </w:tr>
    </w:tbl>
    <w:p w14:paraId="1049964A" w14:textId="77777777" w:rsidR="00A851DA" w:rsidRPr="00B0415E" w:rsidRDefault="00A851DA" w:rsidP="00A851DA">
      <w:pPr>
        <w:rPr>
          <w:rFonts w:cs="Bliss-Regular"/>
          <w:color w:val="000000"/>
          <w:lang w:val="en-US"/>
        </w:rPr>
      </w:pPr>
    </w:p>
    <w:p w14:paraId="721758C4" w14:textId="77777777" w:rsidR="00A851DA" w:rsidRPr="00B0415E" w:rsidRDefault="00A851DA" w:rsidP="00A851DA">
      <w:pPr>
        <w:rPr>
          <w:rFonts w:cs="Bliss-Regular"/>
          <w:color w:val="000000"/>
          <w:lang w:val="en-US"/>
        </w:rPr>
      </w:pPr>
    </w:p>
    <w:p w14:paraId="04B546C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6D20D83" w14:textId="77777777" w:rsidTr="00B0415E">
        <w:trPr>
          <w:trHeight w:val="249"/>
        </w:trPr>
        <w:tc>
          <w:tcPr>
            <w:tcW w:w="4621" w:type="dxa"/>
            <w:shd w:val="clear" w:color="auto" w:fill="D9D9D9" w:themeFill="background1" w:themeFillShade="D9"/>
          </w:tcPr>
          <w:p w14:paraId="3968DF3D" w14:textId="77777777" w:rsidR="00503D7E" w:rsidRPr="00B0415E" w:rsidRDefault="00503D7E" w:rsidP="00503D7E">
            <w:pPr>
              <w:rPr>
                <w:b/>
                <w:color w:val="002060"/>
              </w:rPr>
            </w:pPr>
            <w:r w:rsidRPr="00B0415E">
              <w:rPr>
                <w:b/>
                <w:color w:val="002060"/>
              </w:rPr>
              <w:t>Total Marks</w:t>
            </w:r>
          </w:p>
        </w:tc>
        <w:tc>
          <w:tcPr>
            <w:tcW w:w="4621" w:type="dxa"/>
          </w:tcPr>
          <w:p w14:paraId="074901AD" w14:textId="77777777" w:rsidR="00503D7E" w:rsidRPr="00B0415E" w:rsidRDefault="00503D7E" w:rsidP="00503D7E">
            <w:pPr>
              <w:rPr>
                <w:rFonts w:cs="Times New Roman"/>
                <w:szCs w:val="32"/>
              </w:rPr>
            </w:pPr>
          </w:p>
        </w:tc>
      </w:tr>
      <w:tr w:rsidR="00503D7E" w:rsidRPr="00B0415E" w14:paraId="4DFCB205" w14:textId="77777777" w:rsidTr="00B0415E">
        <w:tc>
          <w:tcPr>
            <w:tcW w:w="4621" w:type="dxa"/>
            <w:shd w:val="clear" w:color="auto" w:fill="D9D9D9" w:themeFill="background1" w:themeFillShade="D9"/>
          </w:tcPr>
          <w:p w14:paraId="135D0EE5" w14:textId="77777777" w:rsidR="00503D7E" w:rsidRPr="00B0415E" w:rsidRDefault="00503D7E" w:rsidP="00503D7E">
            <w:pPr>
              <w:rPr>
                <w:b/>
                <w:color w:val="002060"/>
              </w:rPr>
            </w:pPr>
            <w:r w:rsidRPr="00B0415E">
              <w:rPr>
                <w:b/>
                <w:color w:val="002060"/>
              </w:rPr>
              <w:t>Marks Obtained</w:t>
            </w:r>
          </w:p>
        </w:tc>
        <w:tc>
          <w:tcPr>
            <w:tcW w:w="4621" w:type="dxa"/>
          </w:tcPr>
          <w:p w14:paraId="7411126C" w14:textId="77777777" w:rsidR="00503D7E" w:rsidRPr="00B0415E" w:rsidRDefault="00503D7E" w:rsidP="00503D7E">
            <w:pPr>
              <w:rPr>
                <w:rFonts w:cs="Times New Roman"/>
                <w:szCs w:val="32"/>
              </w:rPr>
            </w:pPr>
          </w:p>
        </w:tc>
      </w:tr>
      <w:tr w:rsidR="00503D7E" w:rsidRPr="00B0415E" w14:paraId="1DC956DE" w14:textId="77777777" w:rsidTr="00B0415E">
        <w:tc>
          <w:tcPr>
            <w:tcW w:w="4621" w:type="dxa"/>
            <w:shd w:val="clear" w:color="auto" w:fill="D9D9D9" w:themeFill="background1" w:themeFillShade="D9"/>
          </w:tcPr>
          <w:p w14:paraId="72463C29" w14:textId="77777777" w:rsidR="00503D7E" w:rsidRPr="00B0415E" w:rsidRDefault="00B0415E" w:rsidP="00503D7E">
            <w:pPr>
              <w:rPr>
                <w:b/>
                <w:color w:val="002060"/>
              </w:rPr>
            </w:pPr>
            <w:r w:rsidRPr="00B0415E">
              <w:rPr>
                <w:b/>
                <w:color w:val="002060"/>
              </w:rPr>
              <w:t>Percentage / Grade</w:t>
            </w:r>
          </w:p>
        </w:tc>
        <w:tc>
          <w:tcPr>
            <w:tcW w:w="4621" w:type="dxa"/>
          </w:tcPr>
          <w:p w14:paraId="0B7EE2A4" w14:textId="77777777" w:rsidR="00503D7E" w:rsidRPr="00B0415E" w:rsidRDefault="00503D7E" w:rsidP="00503D7E">
            <w:pPr>
              <w:rPr>
                <w:rFonts w:cs="Times New Roman"/>
                <w:szCs w:val="32"/>
              </w:rPr>
            </w:pPr>
          </w:p>
        </w:tc>
      </w:tr>
    </w:tbl>
    <w:p w14:paraId="50163958" w14:textId="77777777" w:rsidR="00A851DA" w:rsidRDefault="00A851DA" w:rsidP="00503D7E">
      <w:pPr>
        <w:rPr>
          <w:rFonts w:cs="Times New Roman"/>
          <w:sz w:val="24"/>
          <w:szCs w:val="32"/>
        </w:rPr>
      </w:pPr>
    </w:p>
    <w:p w14:paraId="7FA2D5BB" w14:textId="77777777" w:rsidR="00607874" w:rsidRDefault="00607874" w:rsidP="00503D7E">
      <w:pPr>
        <w:rPr>
          <w:rFonts w:cs="Times New Roman"/>
          <w:sz w:val="24"/>
          <w:szCs w:val="32"/>
        </w:rPr>
      </w:pPr>
    </w:p>
    <w:p w14:paraId="24EE754D" w14:textId="77777777" w:rsidR="00607874" w:rsidRDefault="00607874" w:rsidP="00503D7E">
      <w:pPr>
        <w:rPr>
          <w:rFonts w:cs="Times New Roman"/>
          <w:sz w:val="24"/>
          <w:szCs w:val="32"/>
        </w:rPr>
      </w:pPr>
    </w:p>
    <w:p w14:paraId="6B16C2F1" w14:textId="77777777" w:rsidR="00607874" w:rsidRDefault="00607874" w:rsidP="00503D7E">
      <w:pPr>
        <w:rPr>
          <w:rFonts w:cs="Times New Roman"/>
          <w:sz w:val="24"/>
          <w:szCs w:val="32"/>
        </w:rPr>
      </w:pPr>
    </w:p>
    <w:p w14:paraId="63418BB0" w14:textId="77777777" w:rsidR="00607874" w:rsidRDefault="00607874" w:rsidP="00503D7E">
      <w:pPr>
        <w:rPr>
          <w:rFonts w:cs="Times New Roman"/>
          <w:sz w:val="24"/>
          <w:szCs w:val="32"/>
        </w:rPr>
      </w:pPr>
    </w:p>
    <w:p w14:paraId="6498CDC1" w14:textId="77777777" w:rsidR="00607874" w:rsidRDefault="00607874" w:rsidP="00503D7E">
      <w:pPr>
        <w:rPr>
          <w:rFonts w:cs="Times New Roman"/>
          <w:sz w:val="24"/>
          <w:szCs w:val="32"/>
        </w:rPr>
      </w:pPr>
    </w:p>
    <w:p w14:paraId="551A57C1" w14:textId="77777777" w:rsidR="00607874" w:rsidRDefault="00607874" w:rsidP="00503D7E">
      <w:pPr>
        <w:rPr>
          <w:rFonts w:cs="Times New Roman"/>
          <w:sz w:val="24"/>
          <w:szCs w:val="32"/>
        </w:rPr>
      </w:pPr>
    </w:p>
    <w:p w14:paraId="6EA55D81" w14:textId="77777777" w:rsidR="00607874" w:rsidRDefault="00607874" w:rsidP="00503D7E">
      <w:pPr>
        <w:rPr>
          <w:rFonts w:cs="Times New Roman"/>
          <w:sz w:val="24"/>
          <w:szCs w:val="32"/>
        </w:rPr>
      </w:pPr>
    </w:p>
    <w:p w14:paraId="59010843" w14:textId="77777777" w:rsidR="00EA30AB" w:rsidRDefault="00EA30AB" w:rsidP="00503D7E">
      <w:pPr>
        <w:rPr>
          <w:rFonts w:cs="Times New Roman"/>
          <w:sz w:val="24"/>
          <w:szCs w:val="32"/>
        </w:rPr>
      </w:pPr>
    </w:p>
    <w:p w14:paraId="17A6C97C" w14:textId="77777777" w:rsidR="00EA30AB" w:rsidRDefault="00EA30AB" w:rsidP="00503D7E">
      <w:pPr>
        <w:rPr>
          <w:rFonts w:cs="Times New Roman"/>
          <w:sz w:val="24"/>
          <w:szCs w:val="32"/>
        </w:rPr>
      </w:pPr>
    </w:p>
    <w:p w14:paraId="748C570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97AE72" w14:textId="77777777" w:rsidR="00C53029" w:rsidRDefault="00C53029" w:rsidP="00CB4D0A">
      <w:pPr>
        <w:spacing w:after="0" w:line="240" w:lineRule="auto"/>
      </w:pPr>
      <w:r>
        <w:separator/>
      </w:r>
    </w:p>
  </w:endnote>
  <w:endnote w:type="continuationSeparator" w:id="0">
    <w:p w14:paraId="6A3F1840"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91AF5A" w14:textId="77777777" w:rsidR="00C53029" w:rsidRDefault="00C53029" w:rsidP="00CB4D0A">
      <w:pPr>
        <w:spacing w:after="0" w:line="240" w:lineRule="auto"/>
      </w:pPr>
      <w:r>
        <w:separator/>
      </w:r>
    </w:p>
  </w:footnote>
  <w:footnote w:type="continuationSeparator" w:id="0">
    <w:p w14:paraId="3DE2E6DA"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9D11CB"/>
    <w:multiLevelType w:val="hybridMultilevel"/>
    <w:tmpl w:val="999A57F8"/>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
    <w:nsid w:val="3E131110"/>
    <w:multiLevelType w:val="hybridMultilevel"/>
    <w:tmpl w:val="9B7EDEE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00A5F2F"/>
    <w:multiLevelType w:val="hybridMultilevel"/>
    <w:tmpl w:val="217C0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9F06CDB"/>
    <w:multiLevelType w:val="hybridMultilevel"/>
    <w:tmpl w:val="D548EB5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4DB2"/>
    <w:rsid w:val="000F3B9B"/>
    <w:rsid w:val="001175EE"/>
    <w:rsid w:val="00157CF6"/>
    <w:rsid w:val="00182416"/>
    <w:rsid w:val="00187EB4"/>
    <w:rsid w:val="001F0481"/>
    <w:rsid w:val="00200C92"/>
    <w:rsid w:val="0020451E"/>
    <w:rsid w:val="00206B9D"/>
    <w:rsid w:val="0023259C"/>
    <w:rsid w:val="002B0BD7"/>
    <w:rsid w:val="002B573D"/>
    <w:rsid w:val="002C5CB2"/>
    <w:rsid w:val="002F779F"/>
    <w:rsid w:val="003478DD"/>
    <w:rsid w:val="00371885"/>
    <w:rsid w:val="003E2B87"/>
    <w:rsid w:val="00402786"/>
    <w:rsid w:val="00404A34"/>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0236"/>
    <w:rsid w:val="00CC2FB3"/>
    <w:rsid w:val="00CC575A"/>
    <w:rsid w:val="00CF123B"/>
    <w:rsid w:val="00D039AC"/>
    <w:rsid w:val="00D427DE"/>
    <w:rsid w:val="00D5587D"/>
    <w:rsid w:val="00D707CC"/>
    <w:rsid w:val="00D821FE"/>
    <w:rsid w:val="00DB0793"/>
    <w:rsid w:val="00E00821"/>
    <w:rsid w:val="00E04DB4"/>
    <w:rsid w:val="00E13CE0"/>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49F20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34044-5644-404B-8815-04FDD701D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1981</Words>
  <Characters>11296</Characters>
  <Application>Microsoft Macintosh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Kate Allison</cp:lastModifiedBy>
  <cp:revision>6</cp:revision>
  <dcterms:created xsi:type="dcterms:W3CDTF">2015-01-26T12:24:00Z</dcterms:created>
  <dcterms:modified xsi:type="dcterms:W3CDTF">2019-05-19T04:25:00Z</dcterms:modified>
</cp:coreProperties>
</file>