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fi-FI" w:eastAsia="fi-FI"/>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7263" w:rsidP="00A851DA">
      <w:pPr>
        <w:rPr>
          <w:lang w:val="en-US"/>
        </w:rPr>
      </w:pPr>
      <w:r>
        <w:rPr>
          <w:noProof/>
          <w:lang w:val="fi-FI" w:eastAsia="fi-FI"/>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3B76">
            <w:pPr>
              <w:pStyle w:val="Default"/>
              <w:rPr>
                <w:rFonts w:asciiTheme="minorHAnsi" w:hAnsiTheme="minorHAnsi"/>
              </w:rPr>
            </w:pPr>
            <w:r>
              <w:rPr>
                <w:rFonts w:asciiTheme="minorHAnsi" w:hAnsiTheme="minorHAnsi"/>
              </w:rPr>
              <w:t>Eric Tanyi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3B76">
            <w:pPr>
              <w:pStyle w:val="Default"/>
              <w:rPr>
                <w:rFonts w:asciiTheme="minorHAnsi" w:hAnsiTheme="minorHAnsi"/>
              </w:rPr>
            </w:pPr>
            <w:r>
              <w:rPr>
                <w:rFonts w:asciiTheme="minorHAnsi" w:hAnsiTheme="minorHAnsi"/>
              </w:rPr>
              <w:t>6027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3B7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3B76">
            <w:r>
              <w: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D7263" w:rsidRDefault="00CD7263" w:rsidP="00CD7263">
            <w:pPr>
              <w:pStyle w:val="ListParagraph"/>
              <w:numPr>
                <w:ilvl w:val="0"/>
                <w:numId w:val="2"/>
              </w:numPr>
              <w:spacing w:after="160" w:line="259" w:lineRule="auto"/>
              <w:rPr>
                <w:rFonts w:ascii="Arial" w:hAnsi="Arial" w:cs="Arial"/>
                <w:sz w:val="24"/>
                <w:szCs w:val="24"/>
              </w:rPr>
            </w:pPr>
            <w:r w:rsidRPr="009344CE">
              <w:rPr>
                <w:rFonts w:ascii="Arial" w:hAnsi="Arial" w:cs="Arial"/>
                <w:sz w:val="24"/>
                <w:szCs w:val="24"/>
              </w:rPr>
              <w:t>Short answers</w:t>
            </w:r>
            <w:r>
              <w:rPr>
                <w:rFonts w:ascii="Arial" w:hAnsi="Arial" w:cs="Arial"/>
                <w:sz w:val="24"/>
                <w:szCs w:val="24"/>
              </w:rPr>
              <w:t>:</w:t>
            </w:r>
          </w:p>
          <w:p w:rsidR="00CD7263" w:rsidRPr="009344CE" w:rsidRDefault="00CD7263" w:rsidP="00CD7263">
            <w:pPr>
              <w:rPr>
                <w:rFonts w:ascii="Arial" w:hAnsi="Arial" w:cs="Arial"/>
                <w:sz w:val="24"/>
                <w:szCs w:val="24"/>
              </w:rPr>
            </w:pPr>
          </w:p>
          <w:p w:rsidR="00CD7263" w:rsidRPr="006460D5" w:rsidRDefault="00CD7263" w:rsidP="00CD7263">
            <w:pPr>
              <w:pStyle w:val="ListParagraph"/>
              <w:numPr>
                <w:ilvl w:val="0"/>
                <w:numId w:val="3"/>
              </w:numPr>
              <w:spacing w:after="160" w:line="360" w:lineRule="auto"/>
              <w:jc w:val="both"/>
              <w:rPr>
                <w:rFonts w:ascii="Arial" w:hAnsi="Arial" w:cs="Arial"/>
                <w:sz w:val="24"/>
                <w:szCs w:val="24"/>
              </w:rPr>
            </w:pPr>
            <w:r w:rsidRPr="006460D5">
              <w:rPr>
                <w:rFonts w:ascii="Arial" w:hAnsi="Arial" w:cs="Arial"/>
                <w:sz w:val="24"/>
                <w:szCs w:val="24"/>
              </w:rPr>
              <w:t xml:space="preserve">Policies literally refers to a course of action adopted by a government or any Institution. However, in the context of fraud prevention, fraud or ethic policies are the ethical practices emphasized in the company as elaborated in the fraud policy statement, or the company’s ethic policies.  Ethics policies </w:t>
            </w:r>
            <w:r>
              <w:rPr>
                <w:rFonts w:ascii="Arial" w:hAnsi="Arial" w:cs="Arial"/>
                <w:sz w:val="24"/>
                <w:szCs w:val="24"/>
              </w:rPr>
              <w:t xml:space="preserve">are a </w:t>
            </w:r>
            <w:r w:rsidRPr="006460D5">
              <w:rPr>
                <w:rFonts w:ascii="Arial" w:hAnsi="Arial" w:cs="Arial"/>
                <w:sz w:val="24"/>
                <w:szCs w:val="24"/>
              </w:rPr>
              <w:t xml:space="preserve">set of clear and unambiguous rules and guidelines of what is expected of company </w:t>
            </w:r>
            <w:r>
              <w:rPr>
                <w:rFonts w:ascii="Arial" w:hAnsi="Arial" w:cs="Arial"/>
                <w:sz w:val="24"/>
                <w:szCs w:val="24"/>
              </w:rPr>
              <w:t xml:space="preserve">employee and </w:t>
            </w:r>
            <w:r w:rsidRPr="006460D5">
              <w:rPr>
                <w:rFonts w:ascii="Arial" w:hAnsi="Arial" w:cs="Arial"/>
                <w:sz w:val="24"/>
                <w:szCs w:val="24"/>
              </w:rPr>
              <w:t>stakeholders. So the ethic policies of a company set out the objectives and the principles upon which the operations in the institution is based. Meanwhile, fraud procedures on the other hand is the manner about which the company plan to go after fraud perpetrators. Therefore it is not uncommon to find policies and procedure concerning fraud combined in a fraud policy plan. Such plan usually elaborate what is considered unethical practices, including transactions and actions that violate ethical principles and the consequences facing violators. One could argue that the two term though literally different complement one another in addressing the issue of fraud in a company.</w:t>
            </w:r>
          </w:p>
          <w:p w:rsidR="00CD7263" w:rsidRPr="006460D5" w:rsidRDefault="00CD7263" w:rsidP="00CD7263">
            <w:pPr>
              <w:pStyle w:val="ListParagraph"/>
              <w:numPr>
                <w:ilvl w:val="0"/>
                <w:numId w:val="3"/>
              </w:numPr>
              <w:spacing w:after="160" w:line="360" w:lineRule="auto"/>
              <w:jc w:val="both"/>
              <w:rPr>
                <w:rFonts w:ascii="Arial" w:hAnsi="Arial" w:cs="Arial"/>
                <w:sz w:val="24"/>
                <w:szCs w:val="24"/>
              </w:rPr>
            </w:pPr>
            <w:r w:rsidRPr="006460D5">
              <w:rPr>
                <w:rFonts w:ascii="Arial" w:hAnsi="Arial" w:cs="Arial"/>
                <w:sz w:val="24"/>
                <w:szCs w:val="24"/>
              </w:rPr>
              <w:t>Perception of detection (making people know you are watching them) is a widely accepted cost effective means of deterring fraud. The idea is that, if you cause people to understand that the fraud they commit will not go undetected and punished, then they are aware somebody is watching them and will not spare them if they engage in fraud. Setting ethical tone from the top will keep employee aware of the dangers of malpractices, surveillance techniques using cameras,</w:t>
            </w:r>
            <w:r>
              <w:rPr>
                <w:rFonts w:ascii="Arial" w:hAnsi="Arial" w:cs="Arial"/>
                <w:sz w:val="24"/>
                <w:szCs w:val="24"/>
              </w:rPr>
              <w:t xml:space="preserve"> observation for changes in altitude and possessions,</w:t>
            </w:r>
            <w:r w:rsidRPr="006460D5">
              <w:rPr>
                <w:rFonts w:ascii="Arial" w:hAnsi="Arial" w:cs="Arial"/>
                <w:sz w:val="24"/>
                <w:szCs w:val="24"/>
              </w:rPr>
              <w:t xml:space="preserve"> access control procedures, like passwords to logon to computer systems, physical security, using keys and locks to protect certain assets, prosecuting crimes, strong internal control, surprise audits, anonymous tips, good corporate go</w:t>
            </w:r>
            <w:r>
              <w:rPr>
                <w:rFonts w:ascii="Arial" w:hAnsi="Arial" w:cs="Arial"/>
                <w:sz w:val="24"/>
                <w:szCs w:val="24"/>
              </w:rPr>
              <w:t>v</w:t>
            </w:r>
            <w:r w:rsidRPr="006460D5">
              <w:rPr>
                <w:rFonts w:ascii="Arial" w:hAnsi="Arial" w:cs="Arial"/>
                <w:sz w:val="24"/>
                <w:szCs w:val="24"/>
              </w:rPr>
              <w:t>ernances’ practices are amongst the actions that may put fear in the mind of employee contemplating fraud. In a nut shed, strong internal control procedures, surprise audits, civil litigation, good corporate governance and ethics within the organization amongst other will increase the perception for detection among employee and help to safeguard the company from fraudulent activities.</w:t>
            </w:r>
          </w:p>
          <w:p w:rsidR="00CD7263" w:rsidRPr="006460D5" w:rsidRDefault="00CD7263" w:rsidP="00CD7263">
            <w:pPr>
              <w:pStyle w:val="ListParagraph"/>
              <w:numPr>
                <w:ilvl w:val="0"/>
                <w:numId w:val="3"/>
              </w:numPr>
              <w:spacing w:after="160" w:line="360" w:lineRule="auto"/>
              <w:jc w:val="both"/>
              <w:rPr>
                <w:rFonts w:ascii="Arial" w:hAnsi="Arial" w:cs="Arial"/>
                <w:sz w:val="24"/>
                <w:szCs w:val="24"/>
              </w:rPr>
            </w:pPr>
            <w:r w:rsidRPr="006460D5">
              <w:rPr>
                <w:rFonts w:ascii="Arial" w:hAnsi="Arial" w:cs="Arial"/>
                <w:sz w:val="24"/>
                <w:szCs w:val="24"/>
              </w:rPr>
              <w:t xml:space="preserve">In most organizations, the internal audit department serve as the watchdog over company assets. In organizations where good corporate governance are in practice, the internal audit report directly to the audit committee or to senior management. Their main role is </w:t>
            </w:r>
            <w:r>
              <w:rPr>
                <w:rFonts w:ascii="Arial" w:hAnsi="Arial" w:cs="Arial"/>
                <w:sz w:val="24"/>
                <w:szCs w:val="24"/>
              </w:rPr>
              <w:t>to give assurance to management, the financial statements are void of material misstatements and watching over that</w:t>
            </w:r>
            <w:r w:rsidRPr="006460D5">
              <w:rPr>
                <w:rFonts w:ascii="Arial" w:hAnsi="Arial" w:cs="Arial"/>
                <w:sz w:val="24"/>
                <w:szCs w:val="24"/>
              </w:rPr>
              <w:t xml:space="preserve"> compliance requirement</w:t>
            </w:r>
            <w:r>
              <w:rPr>
                <w:rFonts w:ascii="Arial" w:hAnsi="Arial" w:cs="Arial"/>
                <w:sz w:val="24"/>
                <w:szCs w:val="24"/>
              </w:rPr>
              <w:t xml:space="preserve">s are been met. The Institute of Internal auditors (IIA); </w:t>
            </w:r>
            <w:r w:rsidRPr="006460D5">
              <w:rPr>
                <w:rFonts w:ascii="Arial" w:hAnsi="Arial" w:cs="Arial"/>
                <w:sz w:val="24"/>
                <w:szCs w:val="24"/>
              </w:rPr>
              <w:t>define the mission of internal audit as one who provides insight and advices senior management on critical issues concerning the company. Their role therefore, is to enhance and protect organization’s values by the assurances and insight they provide to senior management.</w:t>
            </w:r>
            <w:r>
              <w:rPr>
                <w:rFonts w:ascii="Arial" w:hAnsi="Arial" w:cs="Arial"/>
                <w:sz w:val="24"/>
                <w:szCs w:val="24"/>
              </w:rPr>
              <w:t xml:space="preserve"> Internal audit verify transactions, perform bank reconciliations, enforce internal control procedures, perform checks and balances and report their findings to the board or senior management of the company.  </w:t>
            </w:r>
          </w:p>
          <w:p w:rsidR="00CD7263" w:rsidRPr="006460D5" w:rsidRDefault="00CD7263" w:rsidP="00CD7263">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C</w:t>
            </w:r>
            <w:r w:rsidRPr="006460D5">
              <w:rPr>
                <w:rFonts w:ascii="Arial" w:hAnsi="Arial" w:cs="Arial"/>
                <w:sz w:val="24"/>
                <w:szCs w:val="24"/>
              </w:rPr>
              <w:t>ommand</w:t>
            </w:r>
            <w:r>
              <w:rPr>
                <w:rFonts w:ascii="Arial" w:hAnsi="Arial" w:cs="Arial"/>
                <w:sz w:val="24"/>
                <w:szCs w:val="24"/>
              </w:rPr>
              <w:t>ing approach to fraud detection may refer to a combination of approaches adopted to combat fraud. By combining elements of the different approaches to fraud prevention, we can therefore build a robust fraud deterrent strategy which will command the adherent to it by all concern. That’s a control system that doesn’t give room for fraud. A commanding approach to fraud prevention, literary will be a water tide approach to fraud prevention and deterrent. This imply bringing a combination of fraud prevention measures together; setting ethical tone from top, implementing strong internal controls including an internal audit department, segregation of duties,  employee surveillance and observation and  finally, prosecution of offender etc.</w:t>
            </w:r>
          </w:p>
          <w:p w:rsidR="00CD7263" w:rsidRPr="006460D5" w:rsidRDefault="00CD7263" w:rsidP="00CD7263">
            <w:pPr>
              <w:pStyle w:val="ListParagraph"/>
              <w:numPr>
                <w:ilvl w:val="0"/>
                <w:numId w:val="3"/>
              </w:numPr>
              <w:spacing w:after="160" w:line="360" w:lineRule="auto"/>
              <w:jc w:val="both"/>
              <w:rPr>
                <w:rFonts w:ascii="Arial" w:hAnsi="Arial" w:cs="Arial"/>
                <w:sz w:val="24"/>
                <w:szCs w:val="24"/>
              </w:rPr>
            </w:pPr>
            <w:r w:rsidRPr="006460D5">
              <w:rPr>
                <w:rFonts w:ascii="Arial" w:hAnsi="Arial" w:cs="Arial"/>
                <w:sz w:val="24"/>
                <w:szCs w:val="24"/>
              </w:rPr>
              <w:t xml:space="preserve">In organizations where fraud </w:t>
            </w:r>
            <w:r>
              <w:rPr>
                <w:rFonts w:ascii="Arial" w:hAnsi="Arial" w:cs="Arial"/>
                <w:sz w:val="24"/>
                <w:szCs w:val="24"/>
              </w:rPr>
              <w:t>deter</w:t>
            </w:r>
            <w:r w:rsidRPr="006460D5">
              <w:rPr>
                <w:rFonts w:ascii="Arial" w:hAnsi="Arial" w:cs="Arial"/>
                <w:sz w:val="24"/>
                <w:szCs w:val="24"/>
              </w:rPr>
              <w:t>rence is emphasized, different approaches are been used to try to prevent fraud. Among these approaches is the Precautionary or preventive approach. Organizations that focus on the precaution approach, usually take preliminary steps to mitigate the risk of fraud. They usually engage in good human resource practices such as conducting background check of candidate (criminal and credit report) before hiring them. When they have got the right employee, they still fortify internal controls, in a way that senior management cannot bypass controls to commit fraud. Also, a good corporate culture, with the tone from the top will severely</w:t>
            </w:r>
            <w:r>
              <w:rPr>
                <w:rFonts w:ascii="Arial" w:hAnsi="Arial" w:cs="Arial"/>
                <w:sz w:val="24"/>
                <w:szCs w:val="24"/>
              </w:rPr>
              <w:t xml:space="preserve"> deter</w:t>
            </w:r>
            <w:r w:rsidRPr="006460D5">
              <w:rPr>
                <w:rFonts w:ascii="Arial" w:hAnsi="Arial" w:cs="Arial"/>
                <w:sz w:val="24"/>
                <w:szCs w:val="24"/>
              </w:rPr>
              <w:t xml:space="preserve"> fraud. The segregation of duties is another very powerful tool for fraud </w:t>
            </w:r>
            <w:r>
              <w:rPr>
                <w:rFonts w:ascii="Arial" w:hAnsi="Arial" w:cs="Arial"/>
                <w:sz w:val="24"/>
                <w:szCs w:val="24"/>
              </w:rPr>
              <w:t>deter</w:t>
            </w:r>
            <w:r w:rsidRPr="006460D5">
              <w:rPr>
                <w:rFonts w:ascii="Arial" w:hAnsi="Arial" w:cs="Arial"/>
                <w:sz w:val="24"/>
                <w:szCs w:val="24"/>
              </w:rPr>
              <w:t xml:space="preserve">rence. Organization that adopt some of these practices will in effect be taking precautionary measure to prevent, detect and deter fraud in their organizations. On the other hand, the detective approach to fraud prevention emphasis the use of controls, surveillance, auditing both internal audit and external audit as a means to provide assurance that nothing bad is going on within the organization.    </w:t>
            </w:r>
          </w:p>
          <w:p w:rsidR="00CD7263" w:rsidRPr="006460D5" w:rsidRDefault="00CD7263" w:rsidP="00CD7263">
            <w:pPr>
              <w:pStyle w:val="ListParagraph"/>
              <w:numPr>
                <w:ilvl w:val="0"/>
                <w:numId w:val="3"/>
              </w:numPr>
              <w:spacing w:after="160" w:line="360" w:lineRule="auto"/>
              <w:jc w:val="both"/>
              <w:rPr>
                <w:rFonts w:ascii="Arial" w:hAnsi="Arial" w:cs="Arial"/>
                <w:sz w:val="24"/>
                <w:szCs w:val="24"/>
              </w:rPr>
            </w:pPr>
            <w:r w:rsidRPr="006460D5">
              <w:rPr>
                <w:rFonts w:ascii="Arial" w:hAnsi="Arial" w:cs="Arial"/>
                <w:sz w:val="24"/>
                <w:szCs w:val="24"/>
              </w:rPr>
              <w:t>Internal controls like the name implies are controls measures within an organization setup with the view of preventing fraud from occurring. In other words, they can been seen as the procedures put in place to ensure the business processes are executed accurately for the benefit of the company. If we take a simple process like the order to cash process, we see that the different activities in this process should be performed by different people and departments. The order processing, the picking and billing are performed by different departments and peoples. In large organizations, mostly using SAP ERP, access control to the different tasks and systems is a powerful internal control measure. Segregation of duty, making sure suppliers of services do not collude with employee to defraud the organization, rotating key personnel and emphasi</w:t>
            </w:r>
            <w:r>
              <w:rPr>
                <w:rFonts w:ascii="Arial" w:hAnsi="Arial" w:cs="Arial"/>
                <w:sz w:val="24"/>
                <w:szCs w:val="24"/>
              </w:rPr>
              <w:t>z</w:t>
            </w:r>
            <w:r w:rsidRPr="006460D5">
              <w:rPr>
                <w:rFonts w:ascii="Arial" w:hAnsi="Arial" w:cs="Arial"/>
                <w:sz w:val="24"/>
                <w:szCs w:val="24"/>
              </w:rPr>
              <w:t>ing mandatory vacation for all employee may help in curbing fraud, also ensuring there is adequate authorization procedures, adequate documentation, maintaining records and audit trial, physical control over assets and records (using lock and key), performance checks</w:t>
            </w:r>
            <w:r>
              <w:rPr>
                <w:rFonts w:ascii="Arial" w:hAnsi="Arial" w:cs="Arial"/>
                <w:sz w:val="24"/>
                <w:szCs w:val="24"/>
              </w:rPr>
              <w:t xml:space="preserve"> and monitoring of the controls,</w:t>
            </w:r>
            <w:r w:rsidRPr="006460D5">
              <w:rPr>
                <w:rFonts w:ascii="Arial" w:hAnsi="Arial" w:cs="Arial"/>
                <w:sz w:val="24"/>
                <w:szCs w:val="24"/>
              </w:rPr>
              <w:t xml:space="preserve"> are activities that can help in preventing fraud.</w:t>
            </w:r>
          </w:p>
          <w:p w:rsidR="00CD7263" w:rsidRPr="006460D5" w:rsidRDefault="00CD7263" w:rsidP="00CD7263">
            <w:pPr>
              <w:spacing w:line="360" w:lineRule="auto"/>
              <w:jc w:val="both"/>
              <w:rPr>
                <w:rFonts w:ascii="Arial" w:hAnsi="Arial" w:cs="Arial"/>
                <w:sz w:val="24"/>
                <w:szCs w:val="24"/>
              </w:rPr>
            </w:pPr>
          </w:p>
          <w:p w:rsidR="00CD7263" w:rsidRPr="006460D5" w:rsidRDefault="00CD7263" w:rsidP="00CD7263">
            <w:pPr>
              <w:pStyle w:val="ListParagraph"/>
              <w:numPr>
                <w:ilvl w:val="0"/>
                <w:numId w:val="2"/>
              </w:numPr>
              <w:spacing w:after="160" w:line="360" w:lineRule="auto"/>
              <w:jc w:val="both"/>
              <w:rPr>
                <w:rFonts w:ascii="Arial" w:hAnsi="Arial" w:cs="Arial"/>
                <w:sz w:val="24"/>
                <w:szCs w:val="24"/>
              </w:rPr>
            </w:pPr>
            <w:r w:rsidRPr="006460D5">
              <w:rPr>
                <w:rFonts w:ascii="Arial" w:hAnsi="Arial" w:cs="Arial"/>
                <w:sz w:val="24"/>
                <w:szCs w:val="24"/>
              </w:rPr>
              <w:t xml:space="preserve">A company Fraud policy is a document that shows the steps that has been taken by the company to prevent, detect and deter fraud and also the measures that will be taken if fraud does occur. In effect, it is a warning signal to employee that unethical behaviors is not welcome. The fraud policy document should begin with a background information explaining the purpose and context of the document. Next will be the scope, i.e.  To whom does it apply? Does the policy document extend to suppliers, customers or other third parties having dealings with the company? Follow will be a statement defining what fraud means to the organization, it should explain in explicit terms what behaviors are considered unethical in the context of the activities of the company. That is to say, the company need to define particular transaction that is considered to be unethical. Next the reporting procedure should be clearly define i.e. to whom do we report the matter if we suspect or find out that fraud is taking place within own department. In short, the fraud policy document should specify what measures will follow if fraud is identified including prosecuting the offence. This will imply that, specific persons within the organization should be designated to manage any case of fraud. These persons or department with the responsibility to handle fraud cases will take up the fraud cases and conduct preliminary investigation and if they find out that fraud has indeed occurred, they then have to assign the case to specific individuals for a thorough investigation after which they can punish the offenders or recommend prosecution to the Board or senior management. Further, in the fraud policy document fraud should be separated into levels of granularity and specific penalties </w:t>
            </w:r>
            <w:r>
              <w:rPr>
                <w:rFonts w:ascii="Arial" w:hAnsi="Arial" w:cs="Arial"/>
                <w:sz w:val="24"/>
                <w:szCs w:val="24"/>
              </w:rPr>
              <w:t xml:space="preserve">assigned </w:t>
            </w:r>
            <w:r w:rsidRPr="006460D5">
              <w:rPr>
                <w:rFonts w:ascii="Arial" w:hAnsi="Arial" w:cs="Arial"/>
                <w:sz w:val="24"/>
                <w:szCs w:val="24"/>
              </w:rPr>
              <w:t xml:space="preserve">for the different kinds and levels </w:t>
            </w:r>
            <w:r>
              <w:rPr>
                <w:rFonts w:ascii="Arial" w:hAnsi="Arial" w:cs="Arial"/>
                <w:sz w:val="24"/>
                <w:szCs w:val="24"/>
              </w:rPr>
              <w:t>of fraud</w:t>
            </w:r>
            <w:r w:rsidRPr="006460D5">
              <w:rPr>
                <w:rFonts w:ascii="Arial" w:hAnsi="Arial" w:cs="Arial"/>
                <w:sz w:val="24"/>
                <w:szCs w:val="24"/>
              </w:rPr>
              <w:t>. The fraud policy should also include a confidentiality clause; that any information received will be treated with strict confidentiality and the identity of the whistleblower kept anonymous. The fraud policy need to be reviewed periodically and responsibility for the review should be assigned. Last but not least, the fraud policy document need to be approved and endorsed by the senior management of the company before it can be administered to employee of the company.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2"/>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F3B76" w:rsidP="00A851DA">
            <w:pPr>
              <w:rPr>
                <w:rFonts w:cs="Bliss-Regular"/>
                <w:color w:val="000000"/>
              </w:rPr>
            </w:pPr>
            <w:r>
              <w:rPr>
                <w:rFonts w:cs="Bliss-Regular"/>
                <w:color w:val="000000"/>
              </w:rPr>
              <w:t>Eric Tanyi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3B76" w:rsidP="00A851DA">
            <w:pPr>
              <w:rPr>
                <w:rFonts w:cs="Bliss-Regular"/>
                <w:color w:val="000000"/>
              </w:rPr>
            </w:pPr>
            <w:r>
              <w:rPr>
                <w:rFonts w:cs="Bliss-Regular"/>
                <w:color w:val="000000"/>
              </w:rPr>
              <w:t>16 October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DE3B04"/>
    <w:multiLevelType w:val="hybridMultilevel"/>
    <w:tmpl w:val="86D057F6"/>
    <w:lvl w:ilvl="0" w:tplc="040B0013">
      <w:start w:val="1"/>
      <w:numFmt w:val="upperRoman"/>
      <w:lvlText w:val="%1."/>
      <w:lvlJc w:val="righ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0B06F10"/>
    <w:multiLevelType w:val="hybridMultilevel"/>
    <w:tmpl w:val="E4AC3D34"/>
    <w:lvl w:ilvl="0" w:tplc="7F14B580">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7263"/>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3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5CE4BEED"/>
  <w15:docId w15:val="{6499E893-28D5-4508-AB17-F6005A63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391B4-6F68-45B2-B21A-23F899D70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1027</Words>
  <Characters>8322</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Tanyi Eric</cp:lastModifiedBy>
  <cp:revision>2</cp:revision>
  <dcterms:created xsi:type="dcterms:W3CDTF">2015-01-26T12:24:00Z</dcterms:created>
  <dcterms:modified xsi:type="dcterms:W3CDTF">2017-10-16T12:50:00Z</dcterms:modified>
</cp:coreProperties>
</file>