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66B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66B9">
            <w:pPr>
              <w:pStyle w:val="Default"/>
              <w:rPr>
                <w:rFonts w:asciiTheme="minorHAnsi" w:hAnsiTheme="minorHAnsi"/>
              </w:rPr>
            </w:pPr>
            <w:r>
              <w:rPr>
                <w:rFonts w:asciiTheme="minorHAnsi" w:hAnsiTheme="minorHAnsi"/>
              </w:rPr>
              <w:t>Ifeoma Scott-Emuakpor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66B9">
            <w:pPr>
              <w:pStyle w:val="Default"/>
              <w:rPr>
                <w:rFonts w:asciiTheme="minorHAnsi" w:hAnsiTheme="minorHAnsi"/>
              </w:rPr>
            </w:pPr>
            <w:r>
              <w:rPr>
                <w:rFonts w:asciiTheme="minorHAnsi" w:hAnsiTheme="minorHAnsi"/>
              </w:rPr>
              <w:t>23143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66B9">
            <w:pPr>
              <w:pStyle w:val="Default"/>
              <w:rPr>
                <w:rFonts w:asciiTheme="minorHAnsi" w:hAnsiTheme="minorHAnsi"/>
              </w:rPr>
            </w:pPr>
            <w:r w:rsidRPr="00BD66B9">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4D5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8710E8">
        <w:trPr>
          <w:trHeight w:val="4101"/>
        </w:trPr>
        <w:tc>
          <w:tcPr>
            <w:tcW w:w="9242" w:type="dxa"/>
          </w:tcPr>
          <w:p w:rsidR="00B94D5C" w:rsidRPr="00B94D5C" w:rsidRDefault="00B94D5C" w:rsidP="00B94D5C">
            <w:pPr>
              <w:pStyle w:val="ListParagraph"/>
              <w:numPr>
                <w:ilvl w:val="0"/>
                <w:numId w:val="3"/>
              </w:numPr>
              <w:autoSpaceDE w:val="0"/>
              <w:autoSpaceDN w:val="0"/>
              <w:adjustRightInd w:val="0"/>
              <w:spacing w:after="56" w:line="360" w:lineRule="auto"/>
              <w:rPr>
                <w:rFonts w:ascii="Arial" w:hAnsi="Arial" w:cs="Arial"/>
                <w:color w:val="000000"/>
              </w:rPr>
            </w:pPr>
            <w:r w:rsidRPr="00B94D5C">
              <w:rPr>
                <w:rFonts w:ascii="Arial" w:hAnsi="Arial" w:cs="Arial"/>
                <w:color w:val="000000"/>
              </w:rPr>
              <w:t xml:space="preserve">Give Short answers for the following questions: (14) </w:t>
            </w:r>
          </w:p>
          <w:p w:rsidR="00B94D5C" w:rsidRDefault="00B94D5C" w:rsidP="00B94D5C">
            <w:pPr>
              <w:pStyle w:val="ListParagraph"/>
              <w:numPr>
                <w:ilvl w:val="1"/>
                <w:numId w:val="3"/>
              </w:numPr>
              <w:autoSpaceDE w:val="0"/>
              <w:autoSpaceDN w:val="0"/>
              <w:adjustRightInd w:val="0"/>
              <w:spacing w:after="56" w:line="360" w:lineRule="auto"/>
              <w:rPr>
                <w:rFonts w:ascii="Arial" w:hAnsi="Arial" w:cs="Arial"/>
                <w:color w:val="000000"/>
              </w:rPr>
            </w:pPr>
            <w:r w:rsidRPr="00B94D5C">
              <w:rPr>
                <w:rFonts w:ascii="Arial" w:hAnsi="Arial" w:cs="Arial"/>
                <w:color w:val="000000"/>
              </w:rPr>
              <w:t xml:space="preserve">What type of information does a business risk analysis give? </w:t>
            </w:r>
          </w:p>
          <w:p w:rsidR="00505A1A" w:rsidRDefault="00505A1A" w:rsidP="00505A1A">
            <w:pPr>
              <w:autoSpaceDE w:val="0"/>
              <w:autoSpaceDN w:val="0"/>
              <w:adjustRightInd w:val="0"/>
              <w:spacing w:after="56" w:line="360" w:lineRule="auto"/>
              <w:rPr>
                <w:rFonts w:ascii="Arial" w:hAnsi="Arial" w:cs="Arial"/>
                <w:color w:val="000000"/>
              </w:rPr>
            </w:pPr>
            <w:r>
              <w:rPr>
                <w:rFonts w:ascii="Arial" w:hAnsi="Arial" w:cs="Arial"/>
                <w:color w:val="000000"/>
              </w:rPr>
              <w:t xml:space="preserve">The business risk analysis identifies the history, background, process and/or project and activity of the business to be reviewed for the risk management.  Risk Analysis </w:t>
            </w:r>
            <w:r w:rsidRPr="00505A1A">
              <w:rPr>
                <w:rFonts w:ascii="Arial" w:hAnsi="Arial" w:cs="Arial"/>
                <w:color w:val="000000"/>
              </w:rPr>
              <w:t xml:space="preserve">is a strategy used to distinguish and evaluate factors that may risk the achievement of a task </w:t>
            </w:r>
            <w:r>
              <w:rPr>
                <w:rFonts w:ascii="Arial" w:hAnsi="Arial" w:cs="Arial"/>
                <w:color w:val="000000"/>
              </w:rPr>
              <w:t xml:space="preserve">or accomplishing an objective. </w:t>
            </w:r>
            <w:r w:rsidRPr="00505A1A">
              <w:rPr>
                <w:rFonts w:ascii="Arial" w:hAnsi="Arial" w:cs="Arial"/>
                <w:color w:val="000000"/>
              </w:rPr>
              <w:t>This system likewise characterizes preventive measures to diminish the likelihood of these elements from happening and recognize countermeasures to effectively manage these imperatives when they create to deflect conceivable negative impacts on the intensity of the organization.</w:t>
            </w:r>
          </w:p>
          <w:p w:rsidR="00505A1A" w:rsidRPr="00505A1A" w:rsidRDefault="00505A1A" w:rsidP="00505A1A">
            <w:pPr>
              <w:autoSpaceDE w:val="0"/>
              <w:autoSpaceDN w:val="0"/>
              <w:adjustRightInd w:val="0"/>
              <w:spacing w:after="56" w:line="360" w:lineRule="auto"/>
              <w:rPr>
                <w:rFonts w:ascii="Arial" w:hAnsi="Arial" w:cs="Arial"/>
                <w:color w:val="000000"/>
              </w:rPr>
            </w:pPr>
          </w:p>
          <w:p w:rsidR="00B94D5C" w:rsidRDefault="00B94D5C" w:rsidP="00B94D5C">
            <w:pPr>
              <w:pStyle w:val="ListParagraph"/>
              <w:numPr>
                <w:ilvl w:val="1"/>
                <w:numId w:val="3"/>
              </w:numPr>
              <w:autoSpaceDE w:val="0"/>
              <w:autoSpaceDN w:val="0"/>
              <w:adjustRightInd w:val="0"/>
              <w:spacing w:after="56" w:line="360" w:lineRule="auto"/>
              <w:rPr>
                <w:rFonts w:ascii="Arial" w:hAnsi="Arial" w:cs="Arial"/>
                <w:color w:val="000000"/>
              </w:rPr>
            </w:pPr>
            <w:r w:rsidRPr="00B94D5C">
              <w:rPr>
                <w:rFonts w:ascii="Arial" w:hAnsi="Arial" w:cs="Arial"/>
                <w:color w:val="000000"/>
              </w:rPr>
              <w:t xml:space="preserve">What are the outputs for a business risk analysis? </w:t>
            </w:r>
          </w:p>
          <w:p w:rsidR="00505A1A" w:rsidRDefault="00505A1A" w:rsidP="00505A1A">
            <w:pPr>
              <w:autoSpaceDE w:val="0"/>
              <w:autoSpaceDN w:val="0"/>
              <w:adjustRightInd w:val="0"/>
              <w:spacing w:after="56" w:line="360" w:lineRule="auto"/>
              <w:rPr>
                <w:rFonts w:ascii="Arial" w:hAnsi="Arial" w:cs="Arial"/>
                <w:color w:val="000000"/>
              </w:rPr>
            </w:pPr>
            <w:r>
              <w:rPr>
                <w:rFonts w:ascii="Arial" w:hAnsi="Arial" w:cs="Arial"/>
                <w:color w:val="000000"/>
              </w:rPr>
              <w:t xml:space="preserve">The findings from the analysis are the outputs - </w:t>
            </w:r>
            <w:r w:rsidRPr="00505A1A">
              <w:rPr>
                <w:rFonts w:ascii="Arial" w:hAnsi="Arial" w:cs="Arial"/>
                <w:color w:val="000000"/>
              </w:rPr>
              <w:t xml:space="preserve">evaluated data on those </w:t>
            </w:r>
            <w:r>
              <w:rPr>
                <w:rFonts w:ascii="Arial" w:hAnsi="Arial" w:cs="Arial"/>
                <w:color w:val="000000"/>
              </w:rPr>
              <w:t>risks</w:t>
            </w:r>
            <w:r w:rsidRPr="00505A1A">
              <w:rPr>
                <w:rFonts w:ascii="Arial" w:hAnsi="Arial" w:cs="Arial"/>
                <w:color w:val="000000"/>
              </w:rPr>
              <w:t xml:space="preserve"> that represent the </w:t>
            </w:r>
            <w:r>
              <w:rPr>
                <w:rFonts w:ascii="Arial" w:hAnsi="Arial" w:cs="Arial"/>
                <w:color w:val="000000"/>
              </w:rPr>
              <w:t>greatest risk within business</w:t>
            </w:r>
            <w:r w:rsidRPr="00505A1A">
              <w:rPr>
                <w:rFonts w:ascii="Arial" w:hAnsi="Arial" w:cs="Arial"/>
                <w:color w:val="000000"/>
              </w:rPr>
              <w:t>.</w:t>
            </w:r>
          </w:p>
          <w:p w:rsidR="00505A1A" w:rsidRPr="00505A1A" w:rsidRDefault="00505A1A" w:rsidP="00505A1A">
            <w:pPr>
              <w:autoSpaceDE w:val="0"/>
              <w:autoSpaceDN w:val="0"/>
              <w:adjustRightInd w:val="0"/>
              <w:spacing w:after="56" w:line="360" w:lineRule="auto"/>
              <w:rPr>
                <w:rFonts w:ascii="Arial" w:hAnsi="Arial" w:cs="Arial"/>
                <w:color w:val="000000"/>
              </w:rPr>
            </w:pPr>
          </w:p>
          <w:p w:rsidR="00B94D5C" w:rsidRDefault="00B94D5C" w:rsidP="00B94D5C">
            <w:pPr>
              <w:pStyle w:val="ListParagraph"/>
              <w:numPr>
                <w:ilvl w:val="1"/>
                <w:numId w:val="3"/>
              </w:numPr>
              <w:autoSpaceDE w:val="0"/>
              <w:autoSpaceDN w:val="0"/>
              <w:adjustRightInd w:val="0"/>
              <w:spacing w:after="56" w:line="360" w:lineRule="auto"/>
              <w:rPr>
                <w:rFonts w:ascii="Arial" w:hAnsi="Arial" w:cs="Arial"/>
                <w:color w:val="000000"/>
              </w:rPr>
            </w:pPr>
            <w:r w:rsidRPr="00B94D5C">
              <w:rPr>
                <w:rFonts w:ascii="Arial" w:hAnsi="Arial" w:cs="Arial"/>
                <w:color w:val="000000"/>
              </w:rPr>
              <w:t xml:space="preserve">Outline the constraints which could be involved in a business risk analysis. </w:t>
            </w:r>
          </w:p>
          <w:p w:rsidR="008B214F" w:rsidRPr="00505A1A" w:rsidRDefault="00505A1A" w:rsidP="00505A1A">
            <w:pPr>
              <w:autoSpaceDE w:val="0"/>
              <w:autoSpaceDN w:val="0"/>
              <w:adjustRightInd w:val="0"/>
              <w:spacing w:after="56" w:line="360" w:lineRule="auto"/>
              <w:rPr>
                <w:rFonts w:ascii="Arial" w:hAnsi="Arial" w:cs="Arial"/>
                <w:color w:val="000000"/>
              </w:rPr>
            </w:pPr>
            <w:r>
              <w:rPr>
                <w:rFonts w:ascii="Arial" w:hAnsi="Arial" w:cs="Arial"/>
                <w:color w:val="000000"/>
              </w:rPr>
              <w:t>A constraint is something that will happen and should not be included within the risk register</w:t>
            </w:r>
            <w:r w:rsidR="008B214F">
              <w:rPr>
                <w:rFonts w:ascii="Arial" w:hAnsi="Arial" w:cs="Arial"/>
                <w:color w:val="000000"/>
              </w:rPr>
              <w:t xml:space="preserve">. </w:t>
            </w:r>
            <w:r w:rsidR="008B214F" w:rsidRPr="008B214F">
              <w:rPr>
                <w:rFonts w:ascii="Arial" w:hAnsi="Arial" w:cs="Arial"/>
                <w:color w:val="000000"/>
              </w:rPr>
              <w:t>Common business constraints</w:t>
            </w:r>
            <w:r w:rsidR="008B214F">
              <w:rPr>
                <w:rFonts w:ascii="Arial" w:hAnsi="Arial" w:cs="Arial"/>
                <w:color w:val="000000"/>
              </w:rPr>
              <w:t xml:space="preserve"> include</w:t>
            </w:r>
            <w:r w:rsidR="008B214F" w:rsidRPr="008B214F">
              <w:rPr>
                <w:rFonts w:ascii="Arial" w:hAnsi="Arial" w:cs="Arial"/>
                <w:color w:val="000000"/>
              </w:rPr>
              <w:t xml:space="preserve"> </w:t>
            </w:r>
            <w:r w:rsidR="008B214F">
              <w:rPr>
                <w:rFonts w:ascii="Arial" w:hAnsi="Arial" w:cs="Arial"/>
                <w:color w:val="000000"/>
              </w:rPr>
              <w:t xml:space="preserve">budget </w:t>
            </w:r>
            <w:r w:rsidR="008B214F" w:rsidRPr="008B214F">
              <w:rPr>
                <w:rFonts w:ascii="Arial" w:hAnsi="Arial" w:cs="Arial"/>
                <w:color w:val="000000"/>
              </w:rPr>
              <w:t>and time confinements, asset restrictions, and asset ability limitation</w:t>
            </w:r>
            <w:r w:rsidR="008B214F">
              <w:rPr>
                <w:rFonts w:ascii="Arial" w:hAnsi="Arial" w:cs="Arial"/>
                <w:color w:val="000000"/>
              </w:rPr>
              <w:t>.</w:t>
            </w:r>
          </w:p>
          <w:p w:rsidR="00B94D5C" w:rsidRDefault="00B94D5C" w:rsidP="00B94D5C">
            <w:pPr>
              <w:pStyle w:val="ListParagraph"/>
              <w:numPr>
                <w:ilvl w:val="1"/>
                <w:numId w:val="3"/>
              </w:numPr>
              <w:autoSpaceDE w:val="0"/>
              <w:autoSpaceDN w:val="0"/>
              <w:adjustRightInd w:val="0"/>
              <w:spacing w:after="56" w:line="360" w:lineRule="auto"/>
              <w:rPr>
                <w:rFonts w:ascii="Arial" w:hAnsi="Arial" w:cs="Arial"/>
                <w:color w:val="000000"/>
              </w:rPr>
            </w:pPr>
            <w:r w:rsidRPr="00B94D5C">
              <w:rPr>
                <w:rFonts w:ascii="Arial" w:hAnsi="Arial" w:cs="Arial"/>
                <w:color w:val="000000"/>
              </w:rPr>
              <w:lastRenderedPageBreak/>
              <w:t xml:space="preserve">‘Ratio analysis’ is one of the tools of risk analysis’. How is it performed? </w:t>
            </w:r>
          </w:p>
          <w:p w:rsidR="00BF2D2D" w:rsidRDefault="00BF2D2D" w:rsidP="00BF2D2D">
            <w:pPr>
              <w:autoSpaceDE w:val="0"/>
              <w:autoSpaceDN w:val="0"/>
              <w:adjustRightInd w:val="0"/>
              <w:spacing w:after="56" w:line="360" w:lineRule="auto"/>
              <w:rPr>
                <w:rFonts w:ascii="Arial" w:hAnsi="Arial" w:cs="Arial"/>
                <w:color w:val="000000"/>
              </w:rPr>
            </w:pPr>
            <w:r>
              <w:rPr>
                <w:rFonts w:ascii="Arial" w:hAnsi="Arial" w:cs="Arial"/>
                <w:color w:val="000000"/>
              </w:rPr>
              <w:t>“</w:t>
            </w:r>
            <w:r w:rsidRPr="00BF2D2D">
              <w:rPr>
                <w:rFonts w:ascii="Arial" w:hAnsi="Arial" w:cs="Arial"/>
                <w:color w:val="000000"/>
              </w:rPr>
              <w:t>A ratio analysis is a quantitative analysis of information contained in a company’s financial statements. Ratio analysis is used to evaluate various aspects of a company’s operating and financial performance such as its efficiency, liquidity, profitability and solvency.</w:t>
            </w:r>
            <w:r>
              <w:rPr>
                <w:rFonts w:ascii="Arial" w:hAnsi="Arial" w:cs="Arial"/>
                <w:color w:val="000000"/>
              </w:rPr>
              <w:t>”</w:t>
            </w:r>
            <w:sdt>
              <w:sdtPr>
                <w:rPr>
                  <w:rFonts w:ascii="Arial" w:hAnsi="Arial" w:cs="Arial"/>
                  <w:color w:val="000000"/>
                </w:rPr>
                <w:id w:val="1981873982"/>
                <w:citation/>
              </w:sdtPr>
              <w:sdtContent>
                <w:r>
                  <w:rPr>
                    <w:rFonts w:ascii="Arial" w:hAnsi="Arial" w:cs="Arial"/>
                    <w:color w:val="000000"/>
                  </w:rPr>
                  <w:fldChar w:fldCharType="begin"/>
                </w:r>
                <w:r>
                  <w:rPr>
                    <w:rFonts w:ascii="Arial" w:hAnsi="Arial" w:cs="Arial"/>
                    <w:color w:val="000000"/>
                    <w:lang w:val="en-GB"/>
                  </w:rPr>
                  <w:instrText xml:space="preserve"> CITATION Inv18 \l 2057 </w:instrText>
                </w:r>
                <w:r>
                  <w:rPr>
                    <w:rFonts w:ascii="Arial" w:hAnsi="Arial" w:cs="Arial"/>
                    <w:color w:val="000000"/>
                  </w:rPr>
                  <w:fldChar w:fldCharType="separate"/>
                </w:r>
                <w:r>
                  <w:rPr>
                    <w:rFonts w:ascii="Arial" w:hAnsi="Arial" w:cs="Arial"/>
                    <w:noProof/>
                    <w:color w:val="000000"/>
                    <w:lang w:val="en-GB"/>
                  </w:rPr>
                  <w:t xml:space="preserve"> </w:t>
                </w:r>
                <w:r w:rsidRPr="00BF2D2D">
                  <w:rPr>
                    <w:rFonts w:ascii="Arial" w:hAnsi="Arial" w:cs="Arial"/>
                    <w:noProof/>
                    <w:color w:val="000000"/>
                    <w:lang w:val="en-GB"/>
                  </w:rPr>
                  <w:t>(Investopedia, LLC, 2018)</w:t>
                </w:r>
                <w:r>
                  <w:rPr>
                    <w:rFonts w:ascii="Arial" w:hAnsi="Arial" w:cs="Arial"/>
                    <w:color w:val="000000"/>
                  </w:rPr>
                  <w:fldChar w:fldCharType="end"/>
                </w:r>
              </w:sdtContent>
            </w:sdt>
          </w:p>
          <w:p w:rsidR="00BF2D2D" w:rsidRPr="00BF2D2D" w:rsidRDefault="00BF2D2D" w:rsidP="00BF2D2D">
            <w:pPr>
              <w:autoSpaceDE w:val="0"/>
              <w:autoSpaceDN w:val="0"/>
              <w:adjustRightInd w:val="0"/>
              <w:spacing w:after="56" w:line="360" w:lineRule="auto"/>
              <w:rPr>
                <w:rFonts w:ascii="Arial" w:hAnsi="Arial" w:cs="Arial"/>
                <w:color w:val="000000"/>
              </w:rPr>
            </w:pPr>
            <w:r w:rsidRPr="00BF2D2D">
              <w:rPr>
                <w:rFonts w:ascii="Arial" w:hAnsi="Arial" w:cs="Arial"/>
                <w:color w:val="000000"/>
              </w:rPr>
              <w:t>Whenever financial specialists and examiners discuss key or quantitative examination, they are typically alluding to ratio analysis. Ratio analysis includes assessing the execution and budgetary soundness of an organisation by utilising information from the present and authentic money related proclamations. The information recovered from the announcements is utilised to - contrast an organisation's execution after some time with survey whether the organisation is enhancing or breaking down; contrast an organisation's money related standing and the business normal; or contrast an organisation with at least one different organisations working in its division to perceive how the organization stacks up.</w:t>
            </w:r>
          </w:p>
          <w:p w:rsidR="00B94D5C" w:rsidRDefault="00B94D5C" w:rsidP="00B94D5C">
            <w:pPr>
              <w:pStyle w:val="ListParagraph"/>
              <w:numPr>
                <w:ilvl w:val="1"/>
                <w:numId w:val="3"/>
              </w:numPr>
              <w:autoSpaceDE w:val="0"/>
              <w:autoSpaceDN w:val="0"/>
              <w:adjustRightInd w:val="0"/>
              <w:spacing w:after="56" w:line="360" w:lineRule="auto"/>
              <w:rPr>
                <w:rFonts w:ascii="Arial" w:hAnsi="Arial" w:cs="Arial"/>
                <w:color w:val="000000"/>
              </w:rPr>
            </w:pPr>
            <w:r w:rsidRPr="00B94D5C">
              <w:rPr>
                <w:rFonts w:ascii="Arial" w:hAnsi="Arial" w:cs="Arial"/>
                <w:color w:val="000000"/>
              </w:rPr>
              <w:t xml:space="preserve">How is the SWOT analysis performed for a business? </w:t>
            </w:r>
          </w:p>
          <w:p w:rsidR="00FB6951" w:rsidRPr="00FB6951" w:rsidRDefault="00BF2D2D" w:rsidP="00FB6951">
            <w:pPr>
              <w:autoSpaceDE w:val="0"/>
              <w:autoSpaceDN w:val="0"/>
              <w:adjustRightInd w:val="0"/>
              <w:spacing w:after="56" w:line="360" w:lineRule="auto"/>
              <w:rPr>
                <w:rFonts w:ascii="Arial" w:hAnsi="Arial" w:cs="Arial"/>
                <w:color w:val="000000"/>
              </w:rPr>
            </w:pPr>
            <w:r>
              <w:rPr>
                <w:rFonts w:ascii="Arial" w:hAnsi="Arial" w:cs="Arial"/>
                <w:color w:val="000000"/>
              </w:rPr>
              <w:t xml:space="preserve">SWOT analysis – Strengths, Weaknesses, Opportunities and </w:t>
            </w:r>
            <w:r w:rsidR="00FB6951">
              <w:rPr>
                <w:rFonts w:ascii="Arial" w:hAnsi="Arial" w:cs="Arial"/>
                <w:color w:val="000000"/>
              </w:rPr>
              <w:t xml:space="preserve">Threats - </w:t>
            </w:r>
            <w:r w:rsidR="00FB6951" w:rsidRPr="00FB6951">
              <w:rPr>
                <w:rFonts w:ascii="Arial" w:hAnsi="Arial" w:cs="Arial"/>
                <w:color w:val="000000"/>
              </w:rPr>
              <w:t xml:space="preserve">headings offer a structure for investigating a business as a whole or a particular issues including a key elective, an opportunity for a procurement, a conceivable association, a possible porduct, a business proposition,or on the other hand outsourcing an action. </w:t>
            </w:r>
          </w:p>
          <w:p w:rsidR="00FB6951" w:rsidRPr="00FB6951" w:rsidRDefault="00FB6951" w:rsidP="00FB6951">
            <w:pPr>
              <w:autoSpaceDE w:val="0"/>
              <w:autoSpaceDN w:val="0"/>
              <w:adjustRightInd w:val="0"/>
              <w:spacing w:after="56" w:line="360" w:lineRule="auto"/>
              <w:rPr>
                <w:rFonts w:ascii="Arial" w:hAnsi="Arial" w:cs="Arial"/>
                <w:color w:val="000000"/>
              </w:rPr>
            </w:pPr>
          </w:p>
          <w:p w:rsidR="00BF2D2D" w:rsidRDefault="00FB6951" w:rsidP="00FB6951">
            <w:pPr>
              <w:autoSpaceDE w:val="0"/>
              <w:autoSpaceDN w:val="0"/>
              <w:adjustRightInd w:val="0"/>
              <w:spacing w:after="56" w:line="360" w:lineRule="auto"/>
              <w:rPr>
                <w:rFonts w:ascii="Arial" w:hAnsi="Arial" w:cs="Arial"/>
                <w:color w:val="000000"/>
              </w:rPr>
            </w:pPr>
            <w:r w:rsidRPr="00FB6951">
              <w:rPr>
                <w:rFonts w:ascii="Arial" w:hAnsi="Arial" w:cs="Arial"/>
                <w:color w:val="000000"/>
              </w:rPr>
              <w:t xml:space="preserve">A SWOT analysis is </w:t>
            </w:r>
            <w:r w:rsidRPr="00FB6951">
              <w:rPr>
                <w:rFonts w:ascii="Arial" w:hAnsi="Arial" w:cs="Arial"/>
                <w:color w:val="000000"/>
              </w:rPr>
              <w:t>a</w:t>
            </w:r>
            <w:r w:rsidRPr="00FB6951">
              <w:rPr>
                <w:rFonts w:ascii="Arial" w:hAnsi="Arial" w:cs="Arial"/>
                <w:color w:val="000000"/>
              </w:rPr>
              <w:t xml:space="preserve"> subjective evaluation of information, which is composed by the SWOT format into a legitimate arrangement that encourages understanding, presentation, discussion and basic leadership (decision making).</w:t>
            </w:r>
          </w:p>
          <w:p w:rsidR="00FB6951" w:rsidRPr="00BF2D2D" w:rsidRDefault="00FB6951" w:rsidP="00FB6951">
            <w:pPr>
              <w:autoSpaceDE w:val="0"/>
              <w:autoSpaceDN w:val="0"/>
              <w:adjustRightInd w:val="0"/>
              <w:spacing w:after="56" w:line="360" w:lineRule="auto"/>
              <w:rPr>
                <w:rFonts w:ascii="Arial" w:hAnsi="Arial" w:cs="Arial"/>
                <w:color w:val="000000"/>
              </w:rPr>
            </w:pPr>
          </w:p>
          <w:p w:rsidR="00B94D5C" w:rsidRPr="00B94D5C" w:rsidRDefault="00B94D5C" w:rsidP="00B94D5C">
            <w:pPr>
              <w:pStyle w:val="ListParagraph"/>
              <w:numPr>
                <w:ilvl w:val="1"/>
                <w:numId w:val="3"/>
              </w:numPr>
              <w:autoSpaceDE w:val="0"/>
              <w:autoSpaceDN w:val="0"/>
              <w:adjustRightInd w:val="0"/>
              <w:spacing w:line="360" w:lineRule="auto"/>
              <w:rPr>
                <w:rFonts w:ascii="Arial" w:hAnsi="Arial" w:cs="Arial"/>
                <w:color w:val="000000"/>
              </w:rPr>
            </w:pPr>
            <w:r w:rsidRPr="00B94D5C">
              <w:rPr>
                <w:rFonts w:ascii="Arial" w:hAnsi="Arial" w:cs="Arial"/>
                <w:color w:val="000000"/>
              </w:rPr>
              <w:t xml:space="preserve">“PEST analysis is a useful tool for analysing a business and in particular understanding </w:t>
            </w:r>
          </w:p>
          <w:p w:rsidR="00B94D5C" w:rsidRDefault="00421472" w:rsidP="00B94D5C">
            <w:pPr>
              <w:autoSpaceDE w:val="0"/>
              <w:autoSpaceDN w:val="0"/>
              <w:adjustRightInd w:val="0"/>
              <w:spacing w:line="360" w:lineRule="auto"/>
              <w:rPr>
                <w:rFonts w:ascii="Arial" w:hAnsi="Arial" w:cs="Arial"/>
                <w:color w:val="000000"/>
              </w:rPr>
            </w:pPr>
            <w:r w:rsidRPr="00421472">
              <w:rPr>
                <w:rFonts w:ascii="Arial" w:hAnsi="Arial" w:cs="Arial"/>
                <w:color w:val="000000"/>
              </w:rPr>
              <w:t>PEST analysis (political, economic, socio-cultural and technological)</w:t>
            </w:r>
            <w:r>
              <w:rPr>
                <w:rFonts w:ascii="Arial" w:hAnsi="Arial" w:cs="Arial"/>
                <w:color w:val="000000"/>
              </w:rPr>
              <w:t xml:space="preserve"> </w:t>
            </w:r>
            <w:r w:rsidRPr="00421472">
              <w:rPr>
                <w:rFonts w:ascii="Arial" w:hAnsi="Arial" w:cs="Arial"/>
                <w:color w:val="000000"/>
              </w:rPr>
              <w:t>portrays a structure of full scale macro-environmental variables utilised as a part of the natural filtering segment of vital administration. It is a piece of an external analysis when leading a key investigation or doing statistical surveying, and gives an outline of the distinctive full scale macro-environmental elements to be thought about. It is a vital device for understanding business sector development or decline, business position, potential and direction for operations.</w:t>
            </w:r>
          </w:p>
          <w:p w:rsidR="00421472" w:rsidRDefault="00421472" w:rsidP="00B94D5C">
            <w:pPr>
              <w:autoSpaceDE w:val="0"/>
              <w:autoSpaceDN w:val="0"/>
              <w:adjustRightInd w:val="0"/>
              <w:spacing w:line="360" w:lineRule="auto"/>
              <w:rPr>
                <w:rFonts w:ascii="Arial" w:hAnsi="Arial" w:cs="Arial"/>
                <w:color w:val="000000"/>
              </w:rPr>
            </w:pPr>
          </w:p>
          <w:p w:rsidR="00CA593B" w:rsidRPr="00B94D5C" w:rsidRDefault="00CA593B" w:rsidP="00B94D5C">
            <w:pPr>
              <w:autoSpaceDE w:val="0"/>
              <w:autoSpaceDN w:val="0"/>
              <w:adjustRightInd w:val="0"/>
              <w:spacing w:line="360" w:lineRule="auto"/>
              <w:rPr>
                <w:rFonts w:ascii="Arial" w:hAnsi="Arial" w:cs="Arial"/>
                <w:color w:val="000000"/>
              </w:rPr>
            </w:pPr>
          </w:p>
          <w:p w:rsidR="00B94D5C" w:rsidRDefault="00B94D5C" w:rsidP="00B94D5C">
            <w:pPr>
              <w:pStyle w:val="ListParagraph"/>
              <w:numPr>
                <w:ilvl w:val="0"/>
                <w:numId w:val="3"/>
              </w:numPr>
              <w:autoSpaceDE w:val="0"/>
              <w:autoSpaceDN w:val="0"/>
              <w:adjustRightInd w:val="0"/>
              <w:spacing w:line="360" w:lineRule="auto"/>
              <w:rPr>
                <w:rFonts w:ascii="Arial" w:hAnsi="Arial" w:cs="Arial"/>
                <w:color w:val="000000"/>
              </w:rPr>
            </w:pPr>
            <w:r w:rsidRPr="00B94D5C">
              <w:rPr>
                <w:rFonts w:ascii="Arial" w:hAnsi="Arial" w:cs="Arial"/>
                <w:color w:val="000000"/>
              </w:rPr>
              <w:lastRenderedPageBreak/>
              <w:t xml:space="preserve">Discuss the outputs of a business risk analysis. </w:t>
            </w:r>
          </w:p>
          <w:p w:rsidR="00CA593B" w:rsidRPr="00CA593B" w:rsidRDefault="00CA593B" w:rsidP="00CA593B">
            <w:pPr>
              <w:autoSpaceDE w:val="0"/>
              <w:autoSpaceDN w:val="0"/>
              <w:adjustRightInd w:val="0"/>
              <w:spacing w:line="360" w:lineRule="auto"/>
              <w:rPr>
                <w:rFonts w:ascii="Arial" w:hAnsi="Arial" w:cs="Arial"/>
                <w:color w:val="000000"/>
              </w:rPr>
            </w:pPr>
            <w:r w:rsidRPr="00CA593B">
              <w:rPr>
                <w:rFonts w:ascii="Arial" w:hAnsi="Arial" w:cs="Arial"/>
                <w:color w:val="000000"/>
              </w:rPr>
              <w:t xml:space="preserve">Based on your analysis, you update the risk register with the probability, impact, score, and comments. In light of the scores and your criticalness evaluation, organize your risks. A few risks will require further analysis, and those go into the quantitative risk analysis process. A few risks don't require further analysis, and you can work with your group to create reactions. </w:t>
            </w:r>
          </w:p>
          <w:p w:rsidR="00CA593B" w:rsidRPr="00CA593B" w:rsidRDefault="00CA593B" w:rsidP="00CA593B">
            <w:pPr>
              <w:autoSpaceDE w:val="0"/>
              <w:autoSpaceDN w:val="0"/>
              <w:adjustRightInd w:val="0"/>
              <w:spacing w:line="360" w:lineRule="auto"/>
              <w:rPr>
                <w:rFonts w:ascii="Arial" w:hAnsi="Arial" w:cs="Arial"/>
                <w:color w:val="000000"/>
              </w:rPr>
            </w:pPr>
          </w:p>
          <w:p w:rsidR="00CA593B" w:rsidRPr="00CA593B" w:rsidRDefault="00CA593B" w:rsidP="00CA593B">
            <w:pPr>
              <w:autoSpaceDE w:val="0"/>
              <w:autoSpaceDN w:val="0"/>
              <w:adjustRightInd w:val="0"/>
              <w:spacing w:line="360" w:lineRule="auto"/>
              <w:rPr>
                <w:rFonts w:ascii="Arial" w:hAnsi="Arial" w:cs="Arial"/>
                <w:color w:val="000000"/>
              </w:rPr>
            </w:pPr>
            <w:r w:rsidRPr="00CA593B">
              <w:rPr>
                <w:rFonts w:ascii="Arial" w:hAnsi="Arial" w:cs="Arial"/>
                <w:color w:val="000000"/>
              </w:rPr>
              <w:t xml:space="preserve">Be that as it may, most risks go on a "watch list," and you check the likelihood, effect, and criticalness on watch list risks all through the project. In the event that any of those variables change, you may need to heighten the risk and build up a risk response. </w:t>
            </w:r>
          </w:p>
          <w:p w:rsidR="00CA593B" w:rsidRPr="00CA593B" w:rsidRDefault="00CA593B" w:rsidP="00CA593B">
            <w:pPr>
              <w:autoSpaceDE w:val="0"/>
              <w:autoSpaceDN w:val="0"/>
              <w:adjustRightInd w:val="0"/>
              <w:spacing w:line="360" w:lineRule="auto"/>
              <w:rPr>
                <w:rFonts w:ascii="Arial" w:hAnsi="Arial" w:cs="Arial"/>
                <w:color w:val="000000"/>
              </w:rPr>
            </w:pPr>
          </w:p>
          <w:p w:rsidR="00B94D5C" w:rsidRDefault="00CA593B" w:rsidP="00CA593B">
            <w:pPr>
              <w:autoSpaceDE w:val="0"/>
              <w:autoSpaceDN w:val="0"/>
              <w:adjustRightInd w:val="0"/>
              <w:spacing w:line="360" w:lineRule="auto"/>
              <w:rPr>
                <w:rFonts w:ascii="Arial" w:hAnsi="Arial" w:cs="Arial"/>
                <w:color w:val="000000"/>
              </w:rPr>
            </w:pPr>
            <w:r w:rsidRPr="00CA593B">
              <w:rPr>
                <w:rFonts w:ascii="Arial" w:hAnsi="Arial" w:cs="Arial"/>
                <w:color w:val="000000"/>
              </w:rPr>
              <w:t>Or, if the event passes without occurring, the likelihood drops to 0, and the risk is closed. The watch list isn’t a separate list; it just means you are not taking the time to develop a risk response, other than to “watch” the risk.</w:t>
            </w:r>
            <w:r w:rsidRPr="00CA593B">
              <w:rPr>
                <w:rFonts w:ascii="Arial" w:hAnsi="Arial" w:cs="Arial"/>
                <w:color w:val="000000"/>
              </w:rPr>
              <w:t xml:space="preserve"> </w:t>
            </w:r>
          </w:p>
          <w:p w:rsidR="00CA593B" w:rsidRPr="00CA593B" w:rsidRDefault="00CA593B" w:rsidP="00CA593B">
            <w:pPr>
              <w:autoSpaceDE w:val="0"/>
              <w:autoSpaceDN w:val="0"/>
              <w:adjustRightInd w:val="0"/>
              <w:spacing w:line="360" w:lineRule="auto"/>
              <w:rPr>
                <w:rFonts w:ascii="Arial" w:hAnsi="Arial" w:cs="Arial"/>
                <w:color w:val="000000"/>
              </w:rPr>
            </w:pPr>
          </w:p>
          <w:p w:rsidR="00B94D5C" w:rsidRPr="00B94D5C" w:rsidRDefault="00B94D5C" w:rsidP="00B94D5C">
            <w:pPr>
              <w:autoSpaceDE w:val="0"/>
              <w:autoSpaceDN w:val="0"/>
              <w:adjustRightInd w:val="0"/>
              <w:spacing w:line="360" w:lineRule="auto"/>
              <w:rPr>
                <w:rFonts w:ascii="Arial" w:hAnsi="Arial" w:cs="Arial"/>
                <w:color w:val="000000"/>
              </w:rPr>
            </w:pPr>
            <w:r w:rsidRPr="00B94D5C">
              <w:rPr>
                <w:rFonts w:ascii="Arial" w:hAnsi="Arial" w:cs="Arial"/>
                <w:b/>
                <w:bCs/>
                <w:color w:val="000000"/>
              </w:rPr>
              <w:t xml:space="preserve">Case Study </w:t>
            </w:r>
          </w:p>
          <w:p w:rsidR="00B94D5C" w:rsidRPr="00B94D5C" w:rsidRDefault="00B94D5C" w:rsidP="00B94D5C">
            <w:pPr>
              <w:autoSpaceDE w:val="0"/>
              <w:autoSpaceDN w:val="0"/>
              <w:adjustRightInd w:val="0"/>
              <w:spacing w:line="360" w:lineRule="auto"/>
              <w:rPr>
                <w:rFonts w:ascii="Arial" w:hAnsi="Arial" w:cs="Arial"/>
                <w:color w:val="000000"/>
              </w:rPr>
            </w:pPr>
            <w:r w:rsidRPr="00B94D5C">
              <w:rPr>
                <w:rFonts w:ascii="Arial" w:hAnsi="Arial" w:cs="Arial"/>
                <w:color w:val="000000"/>
              </w:rPr>
              <w:t xml:space="preserve">A global energy company was considering a significant investment opportunity in Central Asia, a region where it had no previous experience. The country in question had a reputation as an unpleasant business environment, rife with rumours of bribes, licensing irregularities, and unwarranted government intervention. The company's senior management asked CRO to examine and assess the local business practices, with a particular focus on the business behaviour of competitors. CRO presented his report after a complete market risk analysis. According to this report the prevailing corrupt practices included off-the-record payments to facilitate licensing and contract agreements, improper influence in the tender process, regular extortion, and organized crime. </w:t>
            </w:r>
          </w:p>
          <w:p w:rsidR="00B94D5C" w:rsidRPr="00B94D5C" w:rsidRDefault="00B94D5C" w:rsidP="00B94D5C">
            <w:pPr>
              <w:autoSpaceDE w:val="0"/>
              <w:autoSpaceDN w:val="0"/>
              <w:adjustRightInd w:val="0"/>
              <w:spacing w:line="360" w:lineRule="auto"/>
              <w:rPr>
                <w:rFonts w:ascii="Arial" w:hAnsi="Arial" w:cs="Arial"/>
                <w:color w:val="000000"/>
              </w:rPr>
            </w:pPr>
          </w:p>
          <w:p w:rsidR="00B94D5C" w:rsidRPr="00B94D5C" w:rsidRDefault="00B94D5C" w:rsidP="00B94D5C">
            <w:pPr>
              <w:autoSpaceDE w:val="0"/>
              <w:autoSpaceDN w:val="0"/>
              <w:adjustRightInd w:val="0"/>
              <w:spacing w:line="360" w:lineRule="auto"/>
              <w:rPr>
                <w:rFonts w:ascii="Arial" w:hAnsi="Arial" w:cs="Arial"/>
                <w:color w:val="000000"/>
              </w:rPr>
            </w:pPr>
            <w:r w:rsidRPr="00B94D5C">
              <w:rPr>
                <w:rFonts w:ascii="Arial" w:hAnsi="Arial" w:cs="Arial"/>
                <w:b/>
                <w:bCs/>
                <w:color w:val="000000"/>
              </w:rPr>
              <w:t xml:space="preserve">Question </w:t>
            </w:r>
            <w:r w:rsidRPr="00B94D5C">
              <w:rPr>
                <w:rFonts w:ascii="Arial" w:hAnsi="Arial" w:cs="Arial"/>
                <w:color w:val="000000"/>
              </w:rPr>
              <w:t xml:space="preserve">(10) </w:t>
            </w:r>
          </w:p>
          <w:p w:rsidR="00B94D5C" w:rsidRDefault="00B94D5C" w:rsidP="00B94D5C">
            <w:pPr>
              <w:pStyle w:val="ListParagraph"/>
              <w:numPr>
                <w:ilvl w:val="0"/>
                <w:numId w:val="5"/>
              </w:numPr>
              <w:autoSpaceDE w:val="0"/>
              <w:autoSpaceDN w:val="0"/>
              <w:adjustRightInd w:val="0"/>
              <w:spacing w:after="56" w:line="360" w:lineRule="auto"/>
              <w:rPr>
                <w:rFonts w:ascii="Arial" w:hAnsi="Arial" w:cs="Arial"/>
                <w:color w:val="000000"/>
              </w:rPr>
            </w:pPr>
            <w:r w:rsidRPr="00B94D5C">
              <w:rPr>
                <w:rFonts w:ascii="Arial" w:hAnsi="Arial" w:cs="Arial"/>
                <w:color w:val="000000"/>
              </w:rPr>
              <w:t xml:space="preserve">How do you think that CRO has gathered this information? </w:t>
            </w:r>
          </w:p>
          <w:p w:rsidR="004C5998" w:rsidRPr="004C5998" w:rsidRDefault="004C5998" w:rsidP="004C5998">
            <w:pPr>
              <w:autoSpaceDE w:val="0"/>
              <w:autoSpaceDN w:val="0"/>
              <w:adjustRightInd w:val="0"/>
              <w:spacing w:after="56" w:line="360" w:lineRule="auto"/>
              <w:rPr>
                <w:rFonts w:ascii="Arial" w:hAnsi="Arial" w:cs="Arial"/>
                <w:color w:val="000000"/>
              </w:rPr>
            </w:pPr>
            <w:r>
              <w:rPr>
                <w:rFonts w:ascii="Arial" w:hAnsi="Arial" w:cs="Arial"/>
                <w:color w:val="000000"/>
              </w:rPr>
              <w:t xml:space="preserve">The CRO used an audit committee to check the integrity and comprehensiveness of the business’ financial statements. </w:t>
            </w:r>
            <w:r w:rsidR="00D24E5B">
              <w:rPr>
                <w:rFonts w:ascii="Arial" w:hAnsi="Arial" w:cs="Arial"/>
                <w:color w:val="000000"/>
              </w:rPr>
              <w:t>PEST</w:t>
            </w:r>
            <w:r>
              <w:rPr>
                <w:rFonts w:ascii="Arial" w:hAnsi="Arial" w:cs="Arial"/>
                <w:color w:val="000000"/>
              </w:rPr>
              <w:t xml:space="preserve"> analysis was also possibly used to put together the report.</w:t>
            </w:r>
          </w:p>
          <w:p w:rsidR="00B94D5C" w:rsidRDefault="00B94D5C" w:rsidP="00B94D5C">
            <w:pPr>
              <w:pStyle w:val="ListParagraph"/>
              <w:numPr>
                <w:ilvl w:val="0"/>
                <w:numId w:val="5"/>
              </w:numPr>
              <w:autoSpaceDE w:val="0"/>
              <w:autoSpaceDN w:val="0"/>
              <w:adjustRightInd w:val="0"/>
              <w:spacing w:after="56" w:line="360" w:lineRule="auto"/>
              <w:rPr>
                <w:rFonts w:ascii="Arial" w:hAnsi="Arial" w:cs="Arial"/>
                <w:color w:val="000000"/>
              </w:rPr>
            </w:pPr>
            <w:r w:rsidRPr="00B94D5C">
              <w:rPr>
                <w:rFonts w:ascii="Arial" w:hAnsi="Arial" w:cs="Arial"/>
                <w:color w:val="000000"/>
              </w:rPr>
              <w:t xml:space="preserve">What should be the company’s approach based on this report? </w:t>
            </w:r>
          </w:p>
          <w:p w:rsidR="004C5998" w:rsidRPr="004C5998" w:rsidRDefault="00D24E5B" w:rsidP="004C5998">
            <w:pPr>
              <w:autoSpaceDE w:val="0"/>
              <w:autoSpaceDN w:val="0"/>
              <w:adjustRightInd w:val="0"/>
              <w:spacing w:after="56" w:line="360" w:lineRule="auto"/>
              <w:rPr>
                <w:rFonts w:ascii="Arial" w:hAnsi="Arial" w:cs="Arial"/>
                <w:color w:val="000000"/>
              </w:rPr>
            </w:pPr>
            <w:r>
              <w:rPr>
                <w:rFonts w:ascii="Arial" w:hAnsi="Arial" w:cs="Arial"/>
                <w:color w:val="000000"/>
              </w:rPr>
              <w:t xml:space="preserve">The company should do a risk assessment on the company it wishes to join forces with.  </w:t>
            </w:r>
            <w:r w:rsidR="008710E8">
              <w:rPr>
                <w:rFonts w:ascii="Arial" w:hAnsi="Arial" w:cs="Arial"/>
                <w:color w:val="000000"/>
              </w:rPr>
              <w:t>The analysis was on the market as a whole and the data collected may not have included the company that the global energy company wanted to invest in.</w:t>
            </w:r>
          </w:p>
          <w:p w:rsidR="00B94D5C" w:rsidRDefault="00B94D5C" w:rsidP="00B94D5C">
            <w:pPr>
              <w:pStyle w:val="ListParagraph"/>
              <w:numPr>
                <w:ilvl w:val="0"/>
                <w:numId w:val="5"/>
              </w:numPr>
              <w:autoSpaceDE w:val="0"/>
              <w:autoSpaceDN w:val="0"/>
              <w:adjustRightInd w:val="0"/>
              <w:spacing w:line="360" w:lineRule="auto"/>
              <w:rPr>
                <w:rFonts w:ascii="Arial" w:hAnsi="Arial" w:cs="Arial"/>
                <w:color w:val="000000"/>
              </w:rPr>
            </w:pPr>
            <w:r w:rsidRPr="00B94D5C">
              <w:rPr>
                <w:rFonts w:ascii="Arial" w:hAnsi="Arial" w:cs="Arial"/>
                <w:color w:val="000000"/>
              </w:rPr>
              <w:lastRenderedPageBreak/>
              <w:t xml:space="preserve">If the company goes for investing in this region, should they follow the prevailing business system or should they continue working in their own way? </w:t>
            </w:r>
          </w:p>
          <w:p w:rsidR="00CC2FB3" w:rsidRDefault="008710E8" w:rsidP="008710E8">
            <w:pPr>
              <w:autoSpaceDE w:val="0"/>
              <w:autoSpaceDN w:val="0"/>
              <w:adjustRightInd w:val="0"/>
              <w:spacing w:line="360" w:lineRule="auto"/>
              <w:rPr>
                <w:b/>
              </w:rPr>
            </w:pPr>
            <w:r>
              <w:rPr>
                <w:rFonts w:ascii="Arial" w:hAnsi="Arial" w:cs="Arial"/>
                <w:color w:val="000000"/>
              </w:rPr>
              <w:t xml:space="preserve">The company should not follow the prevailing business system and continue to work their own way.  Setting in place mitigations/controls for any </w:t>
            </w:r>
            <w:r w:rsidRPr="008710E8">
              <w:rPr>
                <w:rFonts w:ascii="Arial" w:hAnsi="Arial" w:cs="Arial"/>
                <w:color w:val="000000"/>
              </w:rPr>
              <w:t>corrupt practices included off-the-record payments to facilitate licensing and contract agreements, improper influence in the tender process, regular extortion, and organized crime.</w:t>
            </w:r>
            <w:r>
              <w:rPr>
                <w:rFonts w:ascii="Arial" w:hAnsi="Arial" w:cs="Arial"/>
                <w:color w:val="000000"/>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55"/>
        <w:gridCol w:w="1248"/>
        <w:gridCol w:w="155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4902" w:rsidP="00A851DA">
            <w:pPr>
              <w:rPr>
                <w:rFonts w:cs="Bliss-Regular"/>
                <w:color w:val="000000"/>
              </w:rPr>
            </w:pPr>
            <w:r>
              <w:rPr>
                <w:noProof/>
                <w:lang w:eastAsia="en-GB"/>
              </w:rPr>
              <w:drawing>
                <wp:inline distT="0" distB="0" distL="0" distR="0" wp14:anchorId="58C90AEF" wp14:editId="33B559DA">
                  <wp:extent cx="1295400" cy="657225"/>
                  <wp:effectExtent l="0" t="0" r="0" b="9525"/>
                  <wp:docPr id="2" name="Picture 2" descr="20180619_11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80619_114258"/>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306974" cy="663097"/>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D361F"/>
    <w:multiLevelType w:val="hybridMultilevel"/>
    <w:tmpl w:val="E34A2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F50ECD"/>
    <w:multiLevelType w:val="hybridMultilevel"/>
    <w:tmpl w:val="22B000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323BA9"/>
    <w:multiLevelType w:val="hybridMultilevel"/>
    <w:tmpl w:val="E3086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67145"/>
    <w:multiLevelType w:val="hybridMultilevel"/>
    <w:tmpl w:val="7DA6AAFA"/>
    <w:lvl w:ilvl="0" w:tplc="0809000F">
      <w:start w:val="1"/>
      <w:numFmt w:val="decimal"/>
      <w:lvlText w:val="%1."/>
      <w:lvlJc w:val="left"/>
      <w:pPr>
        <w:ind w:left="720" w:hanging="360"/>
      </w:pPr>
      <w:rPr>
        <w:rFonts w:hint="default"/>
      </w:rPr>
    </w:lvl>
    <w:lvl w:ilvl="1" w:tplc="C10C93A4">
      <w:start w:val="1"/>
      <w:numFmt w:val="upp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72C9"/>
    <w:rsid w:val="00157CF6"/>
    <w:rsid w:val="00182416"/>
    <w:rsid w:val="00187EB4"/>
    <w:rsid w:val="001A3A0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1472"/>
    <w:rsid w:val="00443E6F"/>
    <w:rsid w:val="00486F1A"/>
    <w:rsid w:val="00490CB9"/>
    <w:rsid w:val="004A2CE2"/>
    <w:rsid w:val="004C5998"/>
    <w:rsid w:val="004E3CDA"/>
    <w:rsid w:val="004F4B4D"/>
    <w:rsid w:val="0050216D"/>
    <w:rsid w:val="00503D7E"/>
    <w:rsid w:val="00505A1A"/>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4902"/>
    <w:rsid w:val="00831C11"/>
    <w:rsid w:val="008710E8"/>
    <w:rsid w:val="008A60B4"/>
    <w:rsid w:val="008B214F"/>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4D5C"/>
    <w:rsid w:val="00BC46DF"/>
    <w:rsid w:val="00BD66B9"/>
    <w:rsid w:val="00BF2D2D"/>
    <w:rsid w:val="00C03577"/>
    <w:rsid w:val="00C53029"/>
    <w:rsid w:val="00C65FEA"/>
    <w:rsid w:val="00CA0AC2"/>
    <w:rsid w:val="00CA593B"/>
    <w:rsid w:val="00CB4D0A"/>
    <w:rsid w:val="00CC2FB3"/>
    <w:rsid w:val="00CC575A"/>
    <w:rsid w:val="00CF123B"/>
    <w:rsid w:val="00D039AC"/>
    <w:rsid w:val="00D24E5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69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4F44D0AB"/>
  <w15:docId w15:val="{F5B6758F-F779-4B3C-9C7C-279C7E7A2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1964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cid:image002.jpg@01D427F1.70F51AE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Inv18</b:Tag>
    <b:SourceType>InternetSite</b:SourceType>
    <b:Guid>{AA2689B9-C354-47BE-AA9F-244857892D48}</b:Guid>
    <b:Author>
      <b:Author>
        <b:Corporate>Investopedia, LLC</b:Corporate>
      </b:Author>
    </b:Author>
    <b:Title>Ratio Analysis</b:Title>
    <b:InternetSiteTitle>Investopedia</b:InternetSiteTitle>
    <b:Year>2018</b:Year>
    <b:URL>https://www.investopedia.com/terms/r/ratioanalysis.asp#</b:URL>
    <b:RefOrder>1</b:RefOrder>
  </b:Source>
</b:Sources>
</file>

<file path=customXml/itemProps1.xml><?xml version="1.0" encoding="utf-8"?>
<ds:datastoreItem xmlns:ds="http://schemas.openxmlformats.org/officeDocument/2006/customXml" ds:itemID="{A2834B9C-96E9-4C66-B54F-888DA91CB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1043</Words>
  <Characters>5947</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Ifeoma Scott-Emuakpor</cp:lastModifiedBy>
  <cp:revision>2</cp:revision>
  <dcterms:created xsi:type="dcterms:W3CDTF">2018-08-20T12:22:00Z</dcterms:created>
  <dcterms:modified xsi:type="dcterms:W3CDTF">2018-08-20T12:22:00Z</dcterms:modified>
</cp:coreProperties>
</file>