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A8B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4BDB56" wp14:editId="412A51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102A94" w14:textId="77777777" w:rsidR="00607874" w:rsidRDefault="00CD0581" w:rsidP="00A851DA">
      <w:pPr>
        <w:rPr>
          <w:lang w:val="en-US"/>
        </w:rPr>
      </w:pPr>
      <w:r>
        <w:rPr>
          <w:noProof/>
          <w:lang w:val="en-US" w:eastAsia="zh-TW"/>
        </w:rPr>
        <w:pict w14:anchorId="0F790A8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8F0AAF5" w14:textId="77777777" w:rsidR="00345AE0" w:rsidRDefault="00345AE0" w:rsidP="00405895">
                  <w:pPr>
                    <w:jc w:val="center"/>
                    <w:rPr>
                      <w:b/>
                      <w:bCs/>
                      <w:color w:val="002060"/>
                      <w:sz w:val="44"/>
                      <w:szCs w:val="40"/>
                    </w:rPr>
                  </w:pPr>
                  <w:r>
                    <w:rPr>
                      <w:sz w:val="24"/>
                    </w:rPr>
                    <w:t xml:space="preserve">   </w:t>
                  </w:r>
                  <w:r>
                    <w:rPr>
                      <w:b/>
                      <w:bCs/>
                      <w:color w:val="002060"/>
                      <w:sz w:val="44"/>
                      <w:szCs w:val="40"/>
                    </w:rPr>
                    <w:t>Assignment Cover Sheet</w:t>
                  </w:r>
                </w:p>
                <w:p w14:paraId="23DB70D1" w14:textId="77777777" w:rsidR="00345AE0" w:rsidRDefault="00345AE0"/>
              </w:txbxContent>
            </v:textbox>
          </v:shape>
        </w:pict>
      </w:r>
    </w:p>
    <w:p w14:paraId="723E4F4C" w14:textId="77777777" w:rsidR="00607874" w:rsidRDefault="00607874" w:rsidP="00A851DA">
      <w:pPr>
        <w:rPr>
          <w:lang w:val="en-US"/>
        </w:rPr>
      </w:pPr>
    </w:p>
    <w:p w14:paraId="5B750726" w14:textId="77777777" w:rsidR="00607874" w:rsidRDefault="00607874" w:rsidP="00A851DA">
      <w:pPr>
        <w:rPr>
          <w:lang w:val="en-US"/>
        </w:rPr>
      </w:pPr>
    </w:p>
    <w:p w14:paraId="33A036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626A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452C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F88711" w14:textId="01BEB742" w:rsidR="00A851DA" w:rsidRPr="00B0415E" w:rsidRDefault="0037352D">
            <w:pPr>
              <w:pStyle w:val="Default"/>
              <w:rPr>
                <w:rFonts w:asciiTheme="minorHAnsi" w:hAnsiTheme="minorHAnsi"/>
              </w:rPr>
            </w:pPr>
            <w:r>
              <w:rPr>
                <w:rFonts w:asciiTheme="minorHAnsi" w:hAnsiTheme="minorHAnsi"/>
              </w:rPr>
              <w:t>Selwyn Alban Benjamin</w:t>
            </w:r>
          </w:p>
        </w:tc>
      </w:tr>
      <w:tr w:rsidR="00A851DA" w:rsidRPr="00B0415E" w14:paraId="62F28F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A7E2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B6E816" w14:textId="12871D1F" w:rsidR="00A851DA" w:rsidRPr="00B0415E" w:rsidRDefault="0037352D">
            <w:pPr>
              <w:pStyle w:val="Default"/>
              <w:rPr>
                <w:rFonts w:asciiTheme="minorHAnsi" w:hAnsiTheme="minorHAnsi"/>
              </w:rPr>
            </w:pPr>
            <w:r>
              <w:rPr>
                <w:rFonts w:asciiTheme="minorHAnsi" w:hAnsiTheme="minorHAnsi"/>
              </w:rPr>
              <w:t>30630</w:t>
            </w:r>
          </w:p>
        </w:tc>
      </w:tr>
      <w:tr w:rsidR="00A851DA" w:rsidRPr="00B0415E" w14:paraId="74E36E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55B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0B458" w14:textId="0D578194" w:rsidR="00A851DA" w:rsidRPr="00B0415E" w:rsidRDefault="0037352D">
            <w:pPr>
              <w:pStyle w:val="Default"/>
              <w:rPr>
                <w:rFonts w:asciiTheme="minorHAnsi" w:hAnsiTheme="minorHAnsi"/>
              </w:rPr>
            </w:pPr>
            <w:r>
              <w:rPr>
                <w:rFonts w:asciiTheme="minorHAnsi" w:hAnsiTheme="minorHAnsi"/>
              </w:rPr>
              <w:t>Diploma in Construction Management</w:t>
            </w:r>
          </w:p>
        </w:tc>
      </w:tr>
      <w:tr w:rsidR="00A851DA" w:rsidRPr="00B0415E" w14:paraId="299E9A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AEE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358E3E" w14:textId="1B690D22" w:rsidR="00A851DA" w:rsidRPr="00B0415E" w:rsidRDefault="000F2152">
            <w:r>
              <w:t>1</w:t>
            </w:r>
            <w:r w:rsidR="004A3847">
              <w:t>3</w:t>
            </w:r>
          </w:p>
        </w:tc>
      </w:tr>
    </w:tbl>
    <w:p w14:paraId="44A629E7" w14:textId="77777777" w:rsidR="00CC2FB3" w:rsidRDefault="00CC2FB3" w:rsidP="00A851DA">
      <w:pPr>
        <w:rPr>
          <w:b/>
          <w:lang w:val="en-US"/>
        </w:rPr>
      </w:pPr>
    </w:p>
    <w:p w14:paraId="35A264ED" w14:textId="77777777" w:rsidR="00443E6F" w:rsidRDefault="00527C11" w:rsidP="00A851DA">
      <w:pPr>
        <w:rPr>
          <w:b/>
          <w:sz w:val="28"/>
          <w:lang w:val="en-US"/>
        </w:rPr>
      </w:pPr>
      <w:r w:rsidRPr="00443E6F">
        <w:rPr>
          <w:b/>
          <w:sz w:val="28"/>
          <w:lang w:val="en-US"/>
        </w:rPr>
        <w:t>Marking Criteria:</w:t>
      </w:r>
    </w:p>
    <w:p w14:paraId="3206A20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83B1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4A361205" w14:textId="77777777" w:rsidR="00C03BD1" w:rsidRDefault="00C03BD1" w:rsidP="00A851DA">
      <w:pPr>
        <w:rPr>
          <w:rFonts w:ascii="Arial" w:hAnsi="Arial" w:cs="Arial"/>
          <w:sz w:val="24"/>
          <w:szCs w:val="24"/>
        </w:rPr>
        <w:sectPr w:rsidR="00C03BD1" w:rsidSect="00C03BD1">
          <w:headerReference w:type="default" r:id="rId9"/>
          <w:pgSz w:w="11906" w:h="16838"/>
          <w:pgMar w:top="1440" w:right="1440" w:bottom="1440" w:left="1440" w:header="708" w:footer="708" w:gutter="0"/>
          <w:cols w:space="708"/>
          <w:titlePg/>
          <w:docGrid w:linePitch="360"/>
        </w:sectPr>
      </w:pPr>
    </w:p>
    <w:tbl>
      <w:tblPr>
        <w:tblStyle w:val="TableGrid"/>
        <w:tblW w:w="0" w:type="auto"/>
        <w:tblLook w:val="04A0" w:firstRow="1" w:lastRow="0" w:firstColumn="1" w:lastColumn="0" w:noHBand="0" w:noVBand="1"/>
      </w:tblPr>
      <w:tblGrid>
        <w:gridCol w:w="9242"/>
      </w:tblGrid>
      <w:tr w:rsidR="00CC2FB3" w14:paraId="2E73D888" w14:textId="77777777" w:rsidTr="00CC2FB3">
        <w:tc>
          <w:tcPr>
            <w:tcW w:w="9242" w:type="dxa"/>
          </w:tcPr>
          <w:p w14:paraId="2E34C17E" w14:textId="59A71DCA"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38EFCA4D" w14:textId="77777777" w:rsidR="00CC2FB3" w:rsidRDefault="00CC2FB3" w:rsidP="00A851DA">
            <w:pPr>
              <w:rPr>
                <w:b/>
              </w:rPr>
            </w:pPr>
          </w:p>
          <w:p w14:paraId="6CBE9760" w14:textId="77777777" w:rsidR="000A4957" w:rsidRPr="008B3447" w:rsidRDefault="000A4957" w:rsidP="000A4957">
            <w:pPr>
              <w:spacing w:line="360" w:lineRule="auto"/>
              <w:jc w:val="both"/>
              <w:rPr>
                <w:rFonts w:ascii="Arial" w:hAnsi="Arial" w:cs="Arial"/>
                <w:b/>
                <w:sz w:val="24"/>
                <w:szCs w:val="24"/>
                <w:u w:val="single"/>
              </w:rPr>
            </w:pPr>
            <w:r w:rsidRPr="008B3447">
              <w:rPr>
                <w:rFonts w:ascii="Arial" w:hAnsi="Arial" w:cs="Arial"/>
                <w:b/>
                <w:sz w:val="24"/>
                <w:szCs w:val="24"/>
                <w:u w:val="single"/>
              </w:rPr>
              <w:t>Question1</w:t>
            </w:r>
          </w:p>
          <w:p w14:paraId="66C234A2" w14:textId="77777777" w:rsidR="000A4957" w:rsidRDefault="000A4957" w:rsidP="000A4957">
            <w:pPr>
              <w:spacing w:line="360" w:lineRule="auto"/>
              <w:jc w:val="both"/>
              <w:rPr>
                <w:rFonts w:ascii="Arial" w:hAnsi="Arial" w:cs="Arial"/>
                <w:b/>
                <w:sz w:val="24"/>
                <w:szCs w:val="24"/>
                <w:u w:val="single"/>
              </w:rPr>
            </w:pPr>
            <w:r w:rsidRPr="008B3447">
              <w:rPr>
                <w:rFonts w:ascii="Arial" w:hAnsi="Arial" w:cs="Arial"/>
                <w:b/>
                <w:sz w:val="24"/>
                <w:szCs w:val="24"/>
                <w:u w:val="single"/>
              </w:rPr>
              <w:t xml:space="preserve">1.i. </w:t>
            </w:r>
            <w:r w:rsidRPr="00E13C97">
              <w:rPr>
                <w:rFonts w:ascii="Arial" w:hAnsi="Arial" w:cs="Arial"/>
                <w:b/>
                <w:sz w:val="24"/>
                <w:szCs w:val="24"/>
                <w:u w:val="single"/>
              </w:rPr>
              <w:t>How-do you define a contract</w:t>
            </w:r>
            <w:r w:rsidRPr="0019693B">
              <w:rPr>
                <w:rFonts w:ascii="Arial" w:hAnsi="Arial" w:cs="Arial"/>
                <w:b/>
                <w:sz w:val="24"/>
                <w:szCs w:val="24"/>
                <w:u w:val="single"/>
              </w:rPr>
              <w:t>?</w:t>
            </w:r>
          </w:p>
          <w:p w14:paraId="436A274F" w14:textId="77777777" w:rsidR="000A4957" w:rsidRDefault="000A4957" w:rsidP="000A4957">
            <w:pPr>
              <w:spacing w:line="360" w:lineRule="auto"/>
              <w:jc w:val="both"/>
              <w:rPr>
                <w:rFonts w:ascii="Arial" w:hAnsi="Arial" w:cs="Arial"/>
                <w:bCs/>
                <w:sz w:val="24"/>
                <w:szCs w:val="24"/>
              </w:rPr>
            </w:pPr>
            <w:r>
              <w:rPr>
                <w:rFonts w:ascii="Arial" w:hAnsi="Arial" w:cs="Arial"/>
                <w:bCs/>
                <w:sz w:val="24"/>
                <w:szCs w:val="24"/>
              </w:rPr>
              <w:t xml:space="preserve">A contract is </w:t>
            </w:r>
            <w:r w:rsidRPr="00126A5D">
              <w:rPr>
                <w:rFonts w:ascii="Arial" w:hAnsi="Arial" w:cs="Arial"/>
                <w:bCs/>
                <w:sz w:val="24"/>
                <w:szCs w:val="24"/>
              </w:rPr>
              <w:t xml:space="preserve">an agreement with specific terms between two or more persons or entities in which there is a promise to do something in return for a valuable benefit known as consideration. </w:t>
            </w:r>
          </w:p>
          <w:p w14:paraId="5A72D039"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Only those people who have signed the contract are bound by its terms and conditions, as well as the benefits and losses resulting from the agreement. The contract may or may not make provision for third parties. Third parties should not benefit or suffer from the contract unless they are included in it</w:t>
            </w:r>
          </w:p>
          <w:p w14:paraId="01AB0256"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The existence of a contract requires finding the following factual elements: </w:t>
            </w:r>
          </w:p>
          <w:p w14:paraId="188558BD" w14:textId="55C1DA22"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an offer; </w:t>
            </w:r>
          </w:p>
          <w:p w14:paraId="4EAA06AE" w14:textId="6F0BE0A9"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an acceptance of that offer which results in a meeting of the minds; </w:t>
            </w:r>
          </w:p>
          <w:p w14:paraId="6BCF1EA5" w14:textId="1396BF56"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a promise to perform; </w:t>
            </w:r>
          </w:p>
          <w:p w14:paraId="03D78D31" w14:textId="5C2701AC"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a valuable consideration (which can be a promise or payment in some form); </w:t>
            </w:r>
          </w:p>
          <w:p w14:paraId="7F503DFB" w14:textId="72428DB4"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a time or event when performance must be made (meet commitments); </w:t>
            </w:r>
          </w:p>
          <w:p w14:paraId="4466B454" w14:textId="07A1574A"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terms and conditions for performance, including fulfilling promises; </w:t>
            </w:r>
          </w:p>
          <w:p w14:paraId="3320D4F5" w14:textId="213D3F09" w:rsidR="000A4957" w:rsidRPr="003722F1" w:rsidRDefault="000A4957" w:rsidP="003722F1">
            <w:pPr>
              <w:pStyle w:val="ListParagraph"/>
              <w:numPr>
                <w:ilvl w:val="0"/>
                <w:numId w:val="12"/>
              </w:numPr>
              <w:spacing w:line="360" w:lineRule="auto"/>
              <w:jc w:val="both"/>
              <w:rPr>
                <w:rFonts w:ascii="Arial" w:hAnsi="Arial" w:cs="Arial"/>
                <w:bCs/>
                <w:sz w:val="24"/>
                <w:szCs w:val="24"/>
              </w:rPr>
            </w:pPr>
            <w:r w:rsidRPr="003722F1">
              <w:rPr>
                <w:rFonts w:ascii="Arial" w:hAnsi="Arial" w:cs="Arial"/>
                <w:bCs/>
                <w:sz w:val="24"/>
                <w:szCs w:val="24"/>
              </w:rPr>
              <w:t xml:space="preserve">performance. </w:t>
            </w:r>
          </w:p>
          <w:p w14:paraId="0D9677B3"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lastRenderedPageBreak/>
              <w:t xml:space="preserve">A unilateral contract is one in which there is a promise to pay or give other consideration in return for actual performance. (I will pay you </w:t>
            </w:r>
            <w:r>
              <w:rPr>
                <w:rFonts w:ascii="Arial" w:hAnsi="Arial" w:cs="Arial"/>
                <w:bCs/>
                <w:sz w:val="24"/>
                <w:szCs w:val="24"/>
              </w:rPr>
              <w:t>£</w:t>
            </w:r>
            <w:r w:rsidRPr="00126A5D">
              <w:rPr>
                <w:rFonts w:ascii="Arial" w:hAnsi="Arial" w:cs="Arial"/>
                <w:bCs/>
                <w:sz w:val="24"/>
                <w:szCs w:val="24"/>
              </w:rPr>
              <w:t xml:space="preserve">500 to fix my car by Thursday; the performance is fixing the car by that date). </w:t>
            </w:r>
          </w:p>
          <w:p w14:paraId="607AC672"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A bilateral contract is one in which a promise is exchanged for a promise. (I promise to fix your car by </w:t>
            </w:r>
            <w:proofErr w:type="gramStart"/>
            <w:r w:rsidRPr="00126A5D">
              <w:rPr>
                <w:rFonts w:ascii="Arial" w:hAnsi="Arial" w:cs="Arial"/>
                <w:bCs/>
                <w:sz w:val="24"/>
                <w:szCs w:val="24"/>
              </w:rPr>
              <w:t>Thursday</w:t>
            </w:r>
            <w:proofErr w:type="gramEnd"/>
            <w:r w:rsidRPr="00126A5D">
              <w:rPr>
                <w:rFonts w:ascii="Arial" w:hAnsi="Arial" w:cs="Arial"/>
                <w:bCs/>
                <w:sz w:val="24"/>
                <w:szCs w:val="24"/>
              </w:rPr>
              <w:t xml:space="preserve"> and you promise to pay </w:t>
            </w:r>
            <w:r>
              <w:rPr>
                <w:rFonts w:ascii="Arial" w:hAnsi="Arial" w:cs="Arial"/>
                <w:bCs/>
                <w:sz w:val="24"/>
                <w:szCs w:val="24"/>
              </w:rPr>
              <w:t>£</w:t>
            </w:r>
            <w:r w:rsidRPr="00126A5D">
              <w:rPr>
                <w:rFonts w:ascii="Arial" w:hAnsi="Arial" w:cs="Arial"/>
                <w:bCs/>
                <w:sz w:val="24"/>
                <w:szCs w:val="24"/>
              </w:rPr>
              <w:t xml:space="preserve">500 on Thursday). </w:t>
            </w:r>
          </w:p>
          <w:p w14:paraId="611BFAFF"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Contracts can be either written or oral, but oral contracts are more difficult to prove and in most jurisdictions the time to sue on the contract is shorter (such as two years for oral compared to four years for written). </w:t>
            </w:r>
          </w:p>
          <w:p w14:paraId="097904F2"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In some </w:t>
            </w:r>
            <w:proofErr w:type="gramStart"/>
            <w:r w:rsidRPr="00126A5D">
              <w:rPr>
                <w:rFonts w:ascii="Arial" w:hAnsi="Arial" w:cs="Arial"/>
                <w:bCs/>
                <w:sz w:val="24"/>
                <w:szCs w:val="24"/>
              </w:rPr>
              <w:t>cases</w:t>
            </w:r>
            <w:proofErr w:type="gramEnd"/>
            <w:r w:rsidRPr="00126A5D">
              <w:rPr>
                <w:rFonts w:ascii="Arial" w:hAnsi="Arial" w:cs="Arial"/>
                <w:bCs/>
                <w:sz w:val="24"/>
                <w:szCs w:val="24"/>
              </w:rPr>
              <w:t xml:space="preserve"> a contract can consist of several documents, such as a series of letters, orders, offers and counteroffers. </w:t>
            </w:r>
          </w:p>
          <w:p w14:paraId="02BF7882"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There are a variety of types of contracts: "conditional" on an event occurring; "joint and several," in which several parties make a joint promise to perform, but each is responsible; "implied," in which the courts will determine there is a contract based on the circumstances. </w:t>
            </w:r>
          </w:p>
          <w:p w14:paraId="067EB65F" w14:textId="77777777" w:rsidR="000A4957" w:rsidRDefault="000A4957" w:rsidP="000A4957">
            <w:pPr>
              <w:spacing w:line="360" w:lineRule="auto"/>
              <w:jc w:val="both"/>
              <w:rPr>
                <w:rFonts w:ascii="Arial" w:hAnsi="Arial" w:cs="Arial"/>
                <w:bCs/>
                <w:sz w:val="24"/>
                <w:szCs w:val="24"/>
              </w:rPr>
            </w:pPr>
            <w:r w:rsidRPr="00126A5D">
              <w:rPr>
                <w:rFonts w:ascii="Arial" w:hAnsi="Arial" w:cs="Arial"/>
                <w:bCs/>
                <w:sz w:val="24"/>
                <w:szCs w:val="24"/>
              </w:rPr>
              <w:t xml:space="preserve">Parties can contract to supply all another's requirements, buy all the products made, or </w:t>
            </w:r>
            <w:proofErr w:type="gramStart"/>
            <w:r w:rsidRPr="00126A5D">
              <w:rPr>
                <w:rFonts w:ascii="Arial" w:hAnsi="Arial" w:cs="Arial"/>
                <w:bCs/>
                <w:sz w:val="24"/>
                <w:szCs w:val="24"/>
              </w:rPr>
              <w:t>enter into</w:t>
            </w:r>
            <w:proofErr w:type="gramEnd"/>
            <w:r w:rsidRPr="00126A5D">
              <w:rPr>
                <w:rFonts w:ascii="Arial" w:hAnsi="Arial" w:cs="Arial"/>
                <w:bCs/>
                <w:sz w:val="24"/>
                <w:szCs w:val="24"/>
              </w:rPr>
              <w:t xml:space="preserve"> an option to renew a contract. </w:t>
            </w:r>
          </w:p>
          <w:p w14:paraId="46271542" w14:textId="77777777" w:rsidR="000A4957" w:rsidRDefault="000A4957" w:rsidP="000A4957">
            <w:pPr>
              <w:spacing w:line="360" w:lineRule="auto"/>
              <w:jc w:val="both"/>
              <w:rPr>
                <w:rFonts w:ascii="Arial" w:hAnsi="Arial" w:cs="Arial"/>
                <w:bCs/>
                <w:sz w:val="24"/>
                <w:szCs w:val="24"/>
              </w:rPr>
            </w:pPr>
            <w:r w:rsidRPr="00131CAF">
              <w:rPr>
                <w:rFonts w:ascii="Arial" w:hAnsi="Arial" w:cs="Arial"/>
                <w:bCs/>
                <w:sz w:val="24"/>
                <w:szCs w:val="24"/>
              </w:rPr>
              <w:t>.</w:t>
            </w:r>
          </w:p>
          <w:p w14:paraId="64675F07" w14:textId="77777777" w:rsidR="000A4957" w:rsidRPr="008B3447" w:rsidRDefault="000A4957" w:rsidP="000A4957">
            <w:pPr>
              <w:autoSpaceDE w:val="0"/>
              <w:autoSpaceDN w:val="0"/>
              <w:adjustRightInd w:val="0"/>
              <w:spacing w:line="360" w:lineRule="auto"/>
              <w:jc w:val="both"/>
              <w:rPr>
                <w:rFonts w:ascii="Arial" w:hAnsi="Arial" w:cs="Arial"/>
                <w:b/>
                <w:sz w:val="24"/>
                <w:szCs w:val="24"/>
                <w:u w:val="single"/>
              </w:rPr>
            </w:pPr>
            <w:r w:rsidRPr="008B3447">
              <w:rPr>
                <w:rFonts w:ascii="Arial" w:hAnsi="Arial" w:cs="Arial"/>
                <w:b/>
                <w:sz w:val="24"/>
                <w:szCs w:val="24"/>
                <w:u w:val="single"/>
              </w:rPr>
              <w:t xml:space="preserve">1.ii. </w:t>
            </w:r>
            <w:r w:rsidRPr="00E13C97">
              <w:rPr>
                <w:rFonts w:ascii="Arial" w:hAnsi="Arial" w:cs="Arial"/>
                <w:b/>
                <w:sz w:val="24"/>
                <w:szCs w:val="24"/>
                <w:u w:val="single"/>
              </w:rPr>
              <w:t>What are the essential elements of a contract</w:t>
            </w:r>
            <w:r w:rsidRPr="0019693B">
              <w:rPr>
                <w:rFonts w:ascii="Arial" w:hAnsi="Arial" w:cs="Arial"/>
                <w:b/>
                <w:sz w:val="24"/>
                <w:szCs w:val="24"/>
                <w:u w:val="single"/>
              </w:rPr>
              <w:t>?</w:t>
            </w:r>
          </w:p>
          <w:p w14:paraId="6CB58D32" w14:textId="77777777" w:rsidR="000A4957" w:rsidRDefault="000A4957" w:rsidP="000A4957">
            <w:pPr>
              <w:pStyle w:val="Default"/>
              <w:spacing w:line="360" w:lineRule="auto"/>
              <w:rPr>
                <w:rFonts w:ascii="Arial" w:hAnsi="Arial" w:cs="Arial"/>
              </w:rPr>
            </w:pPr>
            <w:r w:rsidRPr="003432D3">
              <w:rPr>
                <w:rFonts w:ascii="Arial" w:hAnsi="Arial" w:cs="Arial"/>
              </w:rPr>
              <w:t xml:space="preserve">The law only </w:t>
            </w:r>
            <w:proofErr w:type="spellStart"/>
            <w:r w:rsidRPr="003432D3">
              <w:rPr>
                <w:rFonts w:ascii="Arial" w:hAnsi="Arial" w:cs="Arial"/>
              </w:rPr>
              <w:t>recognises</w:t>
            </w:r>
            <w:proofErr w:type="spellEnd"/>
            <w:r w:rsidRPr="003432D3">
              <w:rPr>
                <w:rFonts w:ascii="Arial" w:hAnsi="Arial" w:cs="Arial"/>
              </w:rPr>
              <w:t xml:space="preserve"> contracts containing certain essential elements; otherwise, the contract shall be declared void. Elements of a valid contract are as follows:</w:t>
            </w:r>
          </w:p>
          <w:p w14:paraId="0BF6A876" w14:textId="77777777" w:rsidR="000A4957" w:rsidRPr="001F7D8A" w:rsidRDefault="000A4957" w:rsidP="000A4957">
            <w:pPr>
              <w:pStyle w:val="Default"/>
              <w:numPr>
                <w:ilvl w:val="0"/>
                <w:numId w:val="7"/>
              </w:numPr>
              <w:spacing w:line="360" w:lineRule="auto"/>
              <w:rPr>
                <w:rFonts w:ascii="Arial" w:hAnsi="Arial" w:cs="Arial"/>
                <w:b/>
                <w:bCs/>
              </w:rPr>
            </w:pPr>
            <w:r w:rsidRPr="001F7D8A">
              <w:rPr>
                <w:rFonts w:ascii="Arial" w:hAnsi="Arial" w:cs="Arial"/>
                <w:b/>
                <w:bCs/>
              </w:rPr>
              <w:t xml:space="preserve">Agreement </w:t>
            </w:r>
          </w:p>
          <w:p w14:paraId="10A95C8F" w14:textId="00D5619D" w:rsidR="000A4957" w:rsidRDefault="000A4957" w:rsidP="000A4957">
            <w:pPr>
              <w:pStyle w:val="Default"/>
              <w:spacing w:line="360" w:lineRule="auto"/>
              <w:ind w:left="720"/>
              <w:rPr>
                <w:rFonts w:ascii="Arial" w:hAnsi="Arial" w:cs="Arial"/>
              </w:rPr>
            </w:pPr>
            <w:r w:rsidRPr="003432D3">
              <w:rPr>
                <w:rFonts w:ascii="Arial" w:hAnsi="Arial" w:cs="Arial"/>
              </w:rPr>
              <w:t xml:space="preserve">Contracts require both parties to agree to the terms and conditions. They must be written in an unambiguous or non-ambivalent manner. Contracts should be simple and crystal clear in meaning to all signatories. An agreement is </w:t>
            </w:r>
            <w:proofErr w:type="spellStart"/>
            <w:r w:rsidRPr="003432D3">
              <w:rPr>
                <w:rFonts w:ascii="Arial" w:hAnsi="Arial" w:cs="Arial"/>
              </w:rPr>
              <w:t>finalised</w:t>
            </w:r>
            <w:proofErr w:type="spellEnd"/>
            <w:r w:rsidRPr="003432D3">
              <w:rPr>
                <w:rFonts w:ascii="Arial" w:hAnsi="Arial" w:cs="Arial"/>
              </w:rPr>
              <w:t xml:space="preserve"> when parties append their signatures to the contract. There is provision to nullify any contract if it turns out that there was no actual agreement between the parties. </w:t>
            </w:r>
          </w:p>
          <w:p w14:paraId="150E7FFB" w14:textId="77777777" w:rsidR="000A4957" w:rsidRDefault="000A4957" w:rsidP="000A4957">
            <w:pPr>
              <w:pStyle w:val="Default"/>
              <w:spacing w:line="360" w:lineRule="auto"/>
              <w:ind w:left="720"/>
              <w:rPr>
                <w:rFonts w:ascii="Arial" w:hAnsi="Arial" w:cs="Arial"/>
              </w:rPr>
            </w:pPr>
          </w:p>
          <w:p w14:paraId="4C509B70" w14:textId="77777777" w:rsidR="000A4957" w:rsidRPr="001F7D8A" w:rsidRDefault="000A4957" w:rsidP="000A4957">
            <w:pPr>
              <w:pStyle w:val="Default"/>
              <w:numPr>
                <w:ilvl w:val="0"/>
                <w:numId w:val="7"/>
              </w:numPr>
              <w:spacing w:line="360" w:lineRule="auto"/>
              <w:rPr>
                <w:rFonts w:ascii="Arial" w:hAnsi="Arial" w:cs="Arial"/>
                <w:b/>
                <w:bCs/>
              </w:rPr>
            </w:pPr>
            <w:r w:rsidRPr="001F7D8A">
              <w:rPr>
                <w:rFonts w:ascii="Arial" w:hAnsi="Arial" w:cs="Arial"/>
                <w:b/>
                <w:bCs/>
              </w:rPr>
              <w:t xml:space="preserve">Lawful Subject Matter </w:t>
            </w:r>
          </w:p>
          <w:p w14:paraId="4B67E816" w14:textId="77777777" w:rsidR="000A4957" w:rsidRDefault="000A4957" w:rsidP="000A4957">
            <w:pPr>
              <w:pStyle w:val="Default"/>
              <w:spacing w:line="360" w:lineRule="auto"/>
              <w:ind w:left="720"/>
              <w:rPr>
                <w:rFonts w:ascii="Arial" w:hAnsi="Arial" w:cs="Arial"/>
              </w:rPr>
            </w:pPr>
            <w:r w:rsidRPr="003432D3">
              <w:rPr>
                <w:rFonts w:ascii="Arial" w:hAnsi="Arial" w:cs="Arial"/>
              </w:rPr>
              <w:t xml:space="preserve">No contract signed must contravene the rule of law, state laws and public policies. Any contract which contravenes any of these conditions is declared illegal subject matter. Examples of illegal contracts include contracts involving </w:t>
            </w:r>
            <w:r w:rsidRPr="003432D3">
              <w:rPr>
                <w:rFonts w:ascii="Arial" w:hAnsi="Arial" w:cs="Arial"/>
              </w:rPr>
              <w:lastRenderedPageBreak/>
              <w:t>fraud, arms, collusion, gambling and speculation. Care must be taken to ensure that the subject matter of a contract is not against public policies. Subject matter must not lead to monopoly or be against the interests and progress of the state or the</w:t>
            </w:r>
            <w:r>
              <w:rPr>
                <w:rFonts w:ascii="Arial" w:hAnsi="Arial" w:cs="Arial"/>
              </w:rPr>
              <w:t xml:space="preserve"> </w:t>
            </w:r>
            <w:r w:rsidRPr="003432D3">
              <w:rPr>
                <w:rFonts w:ascii="Arial" w:hAnsi="Arial" w:cs="Arial"/>
              </w:rPr>
              <w:t xml:space="preserve">public. </w:t>
            </w:r>
          </w:p>
          <w:p w14:paraId="6C3F6A02" w14:textId="77777777" w:rsidR="000A4957" w:rsidRDefault="000A4957" w:rsidP="000A4957">
            <w:pPr>
              <w:pStyle w:val="Default"/>
              <w:spacing w:line="360" w:lineRule="auto"/>
              <w:ind w:left="720"/>
              <w:rPr>
                <w:rFonts w:ascii="Arial" w:hAnsi="Arial" w:cs="Arial"/>
              </w:rPr>
            </w:pPr>
            <w:r w:rsidRPr="003432D3">
              <w:rPr>
                <w:rFonts w:ascii="Arial" w:hAnsi="Arial" w:cs="Arial"/>
              </w:rPr>
              <w:t xml:space="preserve">Contracts are binding on people who have signed them ignorantly without understanding the implications of their contents. </w:t>
            </w:r>
            <w:r>
              <w:rPr>
                <w:rFonts w:ascii="Arial" w:hAnsi="Arial" w:cs="Arial"/>
              </w:rPr>
              <w:t xml:space="preserve">(applying the maxim, </w:t>
            </w:r>
            <w:r w:rsidRPr="001F7D8A">
              <w:rPr>
                <w:rFonts w:ascii="Arial" w:hAnsi="Arial" w:cs="Arial"/>
              </w:rPr>
              <w:t>“ignorance of the law is no excuse”</w:t>
            </w:r>
            <w:r>
              <w:rPr>
                <w:rFonts w:ascii="Arial" w:hAnsi="Arial" w:cs="Arial"/>
              </w:rPr>
              <w:t xml:space="preserve"> (</w:t>
            </w:r>
            <w:proofErr w:type="spellStart"/>
            <w:r w:rsidRPr="001F7D8A">
              <w:rPr>
                <w:rFonts w:ascii="Arial" w:hAnsi="Arial" w:cs="Arial"/>
                <w:b/>
                <w:bCs/>
                <w:i/>
                <w:iCs/>
              </w:rPr>
              <w:t>Ignorantia</w:t>
            </w:r>
            <w:proofErr w:type="spellEnd"/>
            <w:r w:rsidRPr="001F7D8A">
              <w:rPr>
                <w:rFonts w:ascii="Arial" w:hAnsi="Arial" w:cs="Arial"/>
                <w:b/>
                <w:bCs/>
                <w:i/>
                <w:iCs/>
              </w:rPr>
              <w:t xml:space="preserve"> juris non </w:t>
            </w:r>
            <w:proofErr w:type="spellStart"/>
            <w:r w:rsidRPr="001F7D8A">
              <w:rPr>
                <w:rFonts w:ascii="Arial" w:hAnsi="Arial" w:cs="Arial"/>
                <w:b/>
                <w:bCs/>
                <w:i/>
                <w:iCs/>
              </w:rPr>
              <w:t>excusat</w:t>
            </w:r>
            <w:proofErr w:type="spellEnd"/>
            <w:r>
              <w:rPr>
                <w:rFonts w:ascii="Arial" w:hAnsi="Arial" w:cs="Arial"/>
              </w:rPr>
              <w:t>)</w:t>
            </w:r>
          </w:p>
          <w:p w14:paraId="57D2BCA5" w14:textId="77777777" w:rsidR="000A4957" w:rsidRDefault="000A4957" w:rsidP="000A4957">
            <w:pPr>
              <w:pStyle w:val="Default"/>
              <w:spacing w:line="360" w:lineRule="auto"/>
              <w:ind w:left="720"/>
              <w:rPr>
                <w:rFonts w:ascii="Arial" w:hAnsi="Arial" w:cs="Arial"/>
              </w:rPr>
            </w:pPr>
          </w:p>
          <w:p w14:paraId="4A9BF1C3" w14:textId="77777777" w:rsidR="000A4957" w:rsidRPr="001F7D8A" w:rsidRDefault="000A4957" w:rsidP="000A4957">
            <w:pPr>
              <w:pStyle w:val="Default"/>
              <w:numPr>
                <w:ilvl w:val="0"/>
                <w:numId w:val="7"/>
              </w:numPr>
              <w:spacing w:line="360" w:lineRule="auto"/>
              <w:rPr>
                <w:rFonts w:ascii="Arial" w:hAnsi="Arial" w:cs="Arial"/>
                <w:b/>
                <w:bCs/>
              </w:rPr>
            </w:pPr>
            <w:r w:rsidRPr="001F7D8A">
              <w:rPr>
                <w:rFonts w:ascii="Arial" w:hAnsi="Arial" w:cs="Arial"/>
                <w:b/>
                <w:bCs/>
              </w:rPr>
              <w:t xml:space="preserve">Valid Consideration </w:t>
            </w:r>
          </w:p>
          <w:p w14:paraId="5B96AE4A" w14:textId="68507FA6" w:rsidR="000A4957" w:rsidRDefault="000A4957" w:rsidP="000A4957">
            <w:pPr>
              <w:pStyle w:val="Default"/>
              <w:spacing w:line="360" w:lineRule="auto"/>
              <w:ind w:left="720"/>
              <w:rPr>
                <w:rFonts w:ascii="Arial" w:hAnsi="Arial" w:cs="Arial"/>
              </w:rPr>
            </w:pPr>
            <w:r w:rsidRPr="003432D3">
              <w:rPr>
                <w:rFonts w:ascii="Arial" w:hAnsi="Arial" w:cs="Arial"/>
              </w:rPr>
              <w:t xml:space="preserve">Consideration means the undertaking of reciprocating actions by parties who have signed a contract. Considerations </w:t>
            </w:r>
            <w:proofErr w:type="gramStart"/>
            <w:r w:rsidRPr="003432D3">
              <w:rPr>
                <w:rFonts w:ascii="Arial" w:hAnsi="Arial" w:cs="Arial"/>
              </w:rPr>
              <w:t>have to</w:t>
            </w:r>
            <w:proofErr w:type="gramEnd"/>
            <w:r w:rsidRPr="003432D3">
              <w:rPr>
                <w:rFonts w:ascii="Arial" w:hAnsi="Arial" w:cs="Arial"/>
              </w:rPr>
              <w:t xml:space="preserve"> be real, valid and valuable for the contract to be legal. The law protects all considerations and does not judge whether the contract is fair or not. The law will, however, arbitrate in situations involving liquidated damages or debts. Acts of God, unilateral promises, and impossible promises are not enforceable by law because they are not viewed as real considerations. All considerations need to be stated unambiguously in the contract and not implied, in order to avoid misinterpretation. </w:t>
            </w:r>
          </w:p>
          <w:p w14:paraId="733DE2DF" w14:textId="77777777" w:rsidR="000A4957" w:rsidRDefault="000A4957" w:rsidP="000A4957">
            <w:pPr>
              <w:pStyle w:val="Default"/>
              <w:spacing w:line="360" w:lineRule="auto"/>
              <w:ind w:left="720"/>
              <w:rPr>
                <w:rFonts w:ascii="Arial" w:hAnsi="Arial" w:cs="Arial"/>
              </w:rPr>
            </w:pPr>
          </w:p>
          <w:p w14:paraId="3EA92EAA" w14:textId="77777777" w:rsidR="000A4957" w:rsidRPr="001F7D8A" w:rsidRDefault="000A4957" w:rsidP="000A4957">
            <w:pPr>
              <w:pStyle w:val="Default"/>
              <w:numPr>
                <w:ilvl w:val="0"/>
                <w:numId w:val="7"/>
              </w:numPr>
              <w:spacing w:line="360" w:lineRule="auto"/>
              <w:rPr>
                <w:rFonts w:ascii="Arial" w:hAnsi="Arial" w:cs="Arial"/>
                <w:b/>
                <w:bCs/>
              </w:rPr>
            </w:pPr>
            <w:r w:rsidRPr="001F7D8A">
              <w:rPr>
                <w:rFonts w:ascii="Arial" w:hAnsi="Arial" w:cs="Arial"/>
                <w:b/>
                <w:bCs/>
              </w:rPr>
              <w:t xml:space="preserve">Competent Parties </w:t>
            </w:r>
          </w:p>
          <w:p w14:paraId="7B700B2B" w14:textId="77777777" w:rsidR="000A4957" w:rsidRDefault="000A4957" w:rsidP="000A4957">
            <w:pPr>
              <w:pStyle w:val="Default"/>
              <w:spacing w:line="360" w:lineRule="auto"/>
              <w:ind w:left="720"/>
              <w:rPr>
                <w:rFonts w:ascii="Arial" w:hAnsi="Arial" w:cs="Arial"/>
              </w:rPr>
            </w:pPr>
            <w:r w:rsidRPr="003432D3">
              <w:rPr>
                <w:rFonts w:ascii="Arial" w:hAnsi="Arial" w:cs="Arial"/>
              </w:rPr>
              <w:t xml:space="preserve">Only persons who are sane, sober and not minors can legally sign a binding contract. A drunken person ‘who knows what he is doing’ may sign a valid contract provided it has been ‘made in good faith’. The law governs competency issues at all levels of the contract. It restricts the type of contract a corporation may </w:t>
            </w:r>
            <w:proofErr w:type="gramStart"/>
            <w:r w:rsidRPr="003432D3">
              <w:rPr>
                <w:rFonts w:ascii="Arial" w:hAnsi="Arial" w:cs="Arial"/>
              </w:rPr>
              <w:t>enter into</w:t>
            </w:r>
            <w:proofErr w:type="gramEnd"/>
            <w:r w:rsidRPr="003432D3">
              <w:rPr>
                <w:rFonts w:ascii="Arial" w:hAnsi="Arial" w:cs="Arial"/>
              </w:rPr>
              <w:t xml:space="preserve"> and the extent to which the contracting parties may exercise their technical competency in executing a project. When a contract with a private corporation fails because the firm was incompetent, the corporation may be able to obtain compensation for services rendered. However, cancellation of a contract with a public corporation does not warrant the payment of any compensation as a result of incompetence.</w:t>
            </w:r>
          </w:p>
          <w:p w14:paraId="1469618B" w14:textId="699099A9" w:rsidR="000A4957" w:rsidRDefault="000A4957" w:rsidP="000A4957">
            <w:pPr>
              <w:pStyle w:val="Default"/>
              <w:spacing w:line="360" w:lineRule="auto"/>
              <w:rPr>
                <w:rFonts w:ascii="Arial" w:hAnsi="Arial" w:cs="Arial"/>
              </w:rPr>
            </w:pPr>
          </w:p>
          <w:p w14:paraId="6B63C7DA" w14:textId="6DF6DFC4" w:rsidR="000A4957" w:rsidRDefault="000A4957" w:rsidP="000A4957">
            <w:pPr>
              <w:pStyle w:val="Default"/>
              <w:spacing w:line="360" w:lineRule="auto"/>
              <w:rPr>
                <w:rFonts w:ascii="Arial" w:hAnsi="Arial" w:cs="Arial"/>
              </w:rPr>
            </w:pPr>
          </w:p>
          <w:p w14:paraId="32F35FDC" w14:textId="77777777" w:rsidR="000A4957" w:rsidRDefault="000A4957" w:rsidP="000A4957">
            <w:pPr>
              <w:pStyle w:val="Default"/>
              <w:spacing w:line="360" w:lineRule="auto"/>
              <w:rPr>
                <w:rFonts w:ascii="Arial" w:hAnsi="Arial" w:cs="Arial"/>
              </w:rPr>
            </w:pPr>
          </w:p>
          <w:p w14:paraId="29CFBAC9" w14:textId="77777777" w:rsidR="000A4957" w:rsidRDefault="000A4957" w:rsidP="000A4957">
            <w:pPr>
              <w:rPr>
                <w:rFonts w:ascii="Arial" w:hAnsi="Arial" w:cs="Arial"/>
                <w:b/>
                <w:sz w:val="24"/>
                <w:szCs w:val="24"/>
                <w:u w:val="single"/>
              </w:rPr>
            </w:pPr>
            <w:r>
              <w:rPr>
                <w:rFonts w:ascii="Arial" w:hAnsi="Arial" w:cs="Arial"/>
                <w:b/>
                <w:sz w:val="24"/>
                <w:szCs w:val="24"/>
                <w:u w:val="single"/>
              </w:rPr>
              <w:br w:type="page"/>
            </w:r>
          </w:p>
          <w:p w14:paraId="213D67B8" w14:textId="69C8E249" w:rsidR="000A4957" w:rsidRDefault="000A4957" w:rsidP="003B6EC4">
            <w:pPr>
              <w:autoSpaceDE w:val="0"/>
              <w:autoSpaceDN w:val="0"/>
              <w:adjustRightInd w:val="0"/>
              <w:spacing w:line="360" w:lineRule="auto"/>
              <w:jc w:val="both"/>
              <w:rPr>
                <w:rFonts w:ascii="Arial" w:hAnsi="Arial" w:cs="Arial"/>
                <w:b/>
                <w:sz w:val="24"/>
                <w:szCs w:val="24"/>
                <w:u w:val="single"/>
              </w:rPr>
            </w:pPr>
            <w:r w:rsidRPr="008B3447">
              <w:rPr>
                <w:rFonts w:ascii="Arial" w:hAnsi="Arial" w:cs="Arial"/>
                <w:b/>
                <w:sz w:val="24"/>
                <w:szCs w:val="24"/>
                <w:u w:val="single"/>
              </w:rPr>
              <w:t xml:space="preserve">1.iii. </w:t>
            </w:r>
            <w:r w:rsidRPr="009526C9">
              <w:rPr>
                <w:rFonts w:ascii="Arial" w:hAnsi="Arial" w:cs="Arial"/>
                <w:b/>
                <w:sz w:val="24"/>
                <w:szCs w:val="24"/>
                <w:u w:val="single"/>
              </w:rPr>
              <w:t>What are lump sum contracts? Where is a lump sum unsuitable? What are the advantages and disadvantages of a lump sum contract</w:t>
            </w:r>
            <w:r w:rsidRPr="0019693B">
              <w:rPr>
                <w:rFonts w:ascii="Arial" w:hAnsi="Arial" w:cs="Arial"/>
                <w:b/>
                <w:sz w:val="24"/>
                <w:szCs w:val="24"/>
                <w:u w:val="single"/>
              </w:rPr>
              <w:t>?</w:t>
            </w:r>
          </w:p>
          <w:p w14:paraId="4BC0C83F" w14:textId="77777777" w:rsidR="000A4957" w:rsidRPr="000A4957" w:rsidRDefault="000A4957" w:rsidP="003B6EC4">
            <w:pPr>
              <w:autoSpaceDE w:val="0"/>
              <w:autoSpaceDN w:val="0"/>
              <w:adjustRightInd w:val="0"/>
              <w:spacing w:line="360" w:lineRule="auto"/>
              <w:jc w:val="both"/>
              <w:rPr>
                <w:rFonts w:ascii="Arial" w:hAnsi="Arial" w:cs="Arial"/>
                <w:color w:val="000000"/>
                <w:sz w:val="24"/>
                <w:szCs w:val="24"/>
              </w:rPr>
            </w:pPr>
            <w:r w:rsidRPr="003B6EC4">
              <w:rPr>
                <w:rFonts w:ascii="Arial" w:hAnsi="Arial" w:cs="Arial"/>
                <w:color w:val="000000"/>
                <w:sz w:val="24"/>
                <w:szCs w:val="24"/>
              </w:rPr>
              <w:t>A lump sum contract (or stipulated sum contract) is the traditional means of procuring construction</w:t>
            </w:r>
            <w:r w:rsidRPr="000A4957">
              <w:rPr>
                <w:rFonts w:ascii="Arial" w:hAnsi="Arial" w:cs="Arial"/>
                <w:color w:val="000000"/>
                <w:sz w:val="24"/>
                <w:szCs w:val="24"/>
              </w:rPr>
              <w:t>, and still the most common form of construction contract. Under a lump sum contract, a single ‘lump sum’ price for all the works is agreed before the works begin.</w:t>
            </w:r>
          </w:p>
          <w:p w14:paraId="3DCF00E3" w14:textId="77777777" w:rsidR="000A4957" w:rsidRPr="00C20BB3" w:rsidRDefault="000A4957" w:rsidP="000A4957">
            <w:pPr>
              <w:pStyle w:val="Default"/>
              <w:spacing w:line="360" w:lineRule="auto"/>
              <w:rPr>
                <w:rFonts w:ascii="Arial" w:eastAsiaTheme="minorHAnsi" w:hAnsi="Arial" w:cs="Arial"/>
              </w:rPr>
            </w:pPr>
            <w:r w:rsidRPr="00C20BB3">
              <w:rPr>
                <w:rFonts w:ascii="Arial" w:eastAsiaTheme="minorHAnsi" w:hAnsi="Arial" w:cs="Arial"/>
              </w:rPr>
              <w:t>This contract involves the provision of a fixed amount for the whole duration of the construction project.</w:t>
            </w:r>
          </w:p>
          <w:p w14:paraId="4961E2CD" w14:textId="77777777" w:rsidR="000A4957" w:rsidRPr="00C20BB3" w:rsidRDefault="000A4957" w:rsidP="000A4957">
            <w:pPr>
              <w:spacing w:line="360" w:lineRule="auto"/>
              <w:jc w:val="both"/>
              <w:rPr>
                <w:rFonts w:ascii="Arial" w:hAnsi="Arial" w:cs="Arial"/>
                <w:color w:val="000000"/>
                <w:sz w:val="24"/>
                <w:szCs w:val="24"/>
              </w:rPr>
            </w:pPr>
            <w:r w:rsidRPr="00C20BB3">
              <w:rPr>
                <w:rFonts w:ascii="Arial" w:hAnsi="Arial" w:cs="Arial"/>
                <w:color w:val="000000"/>
                <w:sz w:val="24"/>
                <w:szCs w:val="24"/>
              </w:rPr>
              <w:t>It is defined in the CIOB Code of Estimating Practice as, ‘a fixed price contract where contractors undertake to be responsible for executing the complete contract work for a stated total sum of money.</w:t>
            </w:r>
          </w:p>
          <w:p w14:paraId="4B46A03F" w14:textId="77777777" w:rsidR="000A4957" w:rsidRPr="00C20BB3" w:rsidRDefault="000A4957" w:rsidP="000A4957">
            <w:pPr>
              <w:spacing w:line="360" w:lineRule="auto"/>
              <w:jc w:val="both"/>
              <w:rPr>
                <w:rFonts w:ascii="Arial" w:hAnsi="Arial" w:cs="Arial"/>
                <w:color w:val="000000"/>
                <w:sz w:val="24"/>
                <w:szCs w:val="24"/>
              </w:rPr>
            </w:pPr>
            <w:r w:rsidRPr="00C20BB3">
              <w:rPr>
                <w:rFonts w:ascii="Arial" w:hAnsi="Arial" w:cs="Arial"/>
                <w:color w:val="000000"/>
                <w:sz w:val="24"/>
                <w:szCs w:val="24"/>
              </w:rPr>
              <w:t xml:space="preserve">This type of contract is ideal for </w:t>
            </w:r>
            <w:proofErr w:type="spellStart"/>
            <w:r w:rsidRPr="00C20BB3">
              <w:rPr>
                <w:rFonts w:ascii="Arial" w:hAnsi="Arial" w:cs="Arial"/>
                <w:color w:val="000000"/>
                <w:sz w:val="24"/>
                <w:szCs w:val="24"/>
              </w:rPr>
              <w:t>standardised</w:t>
            </w:r>
            <w:proofErr w:type="spellEnd"/>
            <w:r w:rsidRPr="00C20BB3">
              <w:rPr>
                <w:rFonts w:ascii="Arial" w:hAnsi="Arial" w:cs="Arial"/>
                <w:color w:val="000000"/>
                <w:sz w:val="24"/>
                <w:szCs w:val="24"/>
              </w:rPr>
              <w:t xml:space="preserve"> construction projects where the quantities of resources required as well as the detailed specifications and all associated costs are specified in the tenders. </w:t>
            </w:r>
          </w:p>
          <w:p w14:paraId="6F7E7F8E" w14:textId="77777777" w:rsidR="000A4957" w:rsidRPr="00C20BB3" w:rsidRDefault="000A4957" w:rsidP="000A4957">
            <w:pPr>
              <w:spacing w:line="360" w:lineRule="auto"/>
              <w:jc w:val="both"/>
              <w:rPr>
                <w:rFonts w:ascii="Arial" w:hAnsi="Arial" w:cs="Arial"/>
                <w:color w:val="000000"/>
                <w:sz w:val="24"/>
                <w:szCs w:val="24"/>
              </w:rPr>
            </w:pPr>
            <w:r w:rsidRPr="00C20BB3">
              <w:rPr>
                <w:rFonts w:ascii="Arial" w:hAnsi="Arial" w:cs="Arial"/>
                <w:color w:val="000000"/>
                <w:sz w:val="24"/>
                <w:szCs w:val="24"/>
              </w:rPr>
              <w:t xml:space="preserve">This is generally appropriate where the project is well defined, when tenders are sought, and significant changes to requirements are unlikely. This means that the contractor </w:t>
            </w:r>
            <w:proofErr w:type="gramStart"/>
            <w:r w:rsidRPr="00C20BB3">
              <w:rPr>
                <w:rFonts w:ascii="Arial" w:hAnsi="Arial" w:cs="Arial"/>
                <w:color w:val="000000"/>
                <w:sz w:val="24"/>
                <w:szCs w:val="24"/>
              </w:rPr>
              <w:t>is able to</w:t>
            </w:r>
            <w:proofErr w:type="gramEnd"/>
            <w:r w:rsidRPr="00C20BB3">
              <w:rPr>
                <w:rFonts w:ascii="Arial" w:hAnsi="Arial" w:cs="Arial"/>
                <w:color w:val="000000"/>
                <w:sz w:val="24"/>
                <w:szCs w:val="24"/>
              </w:rPr>
              <w:t xml:space="preserve"> accurately price the works they are being asked to carry out.</w:t>
            </w:r>
          </w:p>
          <w:p w14:paraId="62F04F4A" w14:textId="77777777" w:rsidR="000A4957" w:rsidRPr="00C20BB3" w:rsidRDefault="000A4957" w:rsidP="000A4957">
            <w:pPr>
              <w:spacing w:line="360" w:lineRule="auto"/>
              <w:jc w:val="both"/>
              <w:rPr>
                <w:rFonts w:ascii="Arial" w:hAnsi="Arial" w:cs="Arial"/>
                <w:color w:val="000000"/>
                <w:sz w:val="24"/>
                <w:szCs w:val="24"/>
              </w:rPr>
            </w:pPr>
            <w:r w:rsidRPr="00C20BB3">
              <w:rPr>
                <w:rFonts w:ascii="Arial" w:hAnsi="Arial" w:cs="Arial"/>
                <w:color w:val="000000"/>
                <w:sz w:val="24"/>
                <w:szCs w:val="24"/>
              </w:rPr>
              <w:t>Lump sum contracts might be less appropriate where speed is important, or where the nature of the works is not well defined</w:t>
            </w:r>
          </w:p>
          <w:p w14:paraId="381EA885" w14:textId="77777777" w:rsidR="000A4957" w:rsidRPr="000A4957" w:rsidRDefault="000A4957" w:rsidP="000A4957">
            <w:pPr>
              <w:spacing w:line="360" w:lineRule="auto"/>
              <w:jc w:val="both"/>
              <w:rPr>
                <w:rFonts w:ascii="Arial" w:hAnsi="Arial" w:cs="Arial"/>
                <w:bCs/>
                <w:sz w:val="24"/>
                <w:szCs w:val="24"/>
              </w:rPr>
            </w:pPr>
            <w:r w:rsidRPr="00C20BB3">
              <w:rPr>
                <w:rFonts w:ascii="Arial" w:hAnsi="Arial" w:cs="Arial"/>
                <w:color w:val="000000"/>
                <w:sz w:val="24"/>
                <w:szCs w:val="24"/>
              </w:rPr>
              <w:t>The advantages of a lump sum contract include</w:t>
            </w:r>
            <w:r w:rsidRPr="000A4957">
              <w:rPr>
                <w:rFonts w:ascii="Arial" w:hAnsi="Arial" w:cs="Arial"/>
                <w:bCs/>
                <w:sz w:val="24"/>
                <w:szCs w:val="24"/>
              </w:rPr>
              <w:t>:</w:t>
            </w:r>
          </w:p>
          <w:p w14:paraId="0B33B99B"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 xml:space="preserve">Lump sum contracts can be seen to reduce client risk as the price is fixed (although </w:t>
            </w:r>
            <w:proofErr w:type="gramStart"/>
            <w:r w:rsidRPr="00A077C0">
              <w:rPr>
                <w:rFonts w:ascii="Arial" w:hAnsi="Arial" w:cs="Arial"/>
              </w:rPr>
              <w:t>in reality it</w:t>
            </w:r>
            <w:proofErr w:type="gramEnd"/>
            <w:r w:rsidRPr="00A077C0">
              <w:rPr>
                <w:rFonts w:ascii="Arial" w:hAnsi="Arial" w:cs="Arial"/>
              </w:rPr>
              <w:t xml:space="preserve"> is still likely to vary, but not by as much as some other forms of contracting).</w:t>
            </w:r>
          </w:p>
          <w:p w14:paraId="5A642721"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It is widely accepted and understood as a method of contracting.</w:t>
            </w:r>
          </w:p>
          <w:p w14:paraId="4F3E0331"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The bidding analysis and selection process is relatively straight-forward.</w:t>
            </w:r>
          </w:p>
          <w:p w14:paraId="190D3F5A"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The greater degree of certainty on the part of the client can make it simpler and easier to secure a construction loan.</w:t>
            </w:r>
          </w:p>
          <w:p w14:paraId="2C441D4A"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 xml:space="preserve">Change orders are </w:t>
            </w:r>
            <w:proofErr w:type="spellStart"/>
            <w:r w:rsidRPr="00A077C0">
              <w:rPr>
                <w:rFonts w:ascii="Arial" w:hAnsi="Arial" w:cs="Arial"/>
              </w:rPr>
              <w:t>minimised</w:t>
            </w:r>
            <w:proofErr w:type="spellEnd"/>
            <w:r w:rsidRPr="00A077C0">
              <w:rPr>
                <w:rFonts w:ascii="Arial" w:hAnsi="Arial" w:cs="Arial"/>
              </w:rPr>
              <w:t>.</w:t>
            </w:r>
          </w:p>
          <w:p w14:paraId="4C245F32"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The management required by the client is reduced.</w:t>
            </w:r>
          </w:p>
          <w:p w14:paraId="2A64EDA9"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 xml:space="preserve">There can under certain circumstances be a greater margin for profit for the </w:t>
            </w:r>
            <w:r w:rsidRPr="00A077C0">
              <w:rPr>
                <w:rFonts w:ascii="Arial" w:hAnsi="Arial" w:cs="Arial"/>
              </w:rPr>
              <w:lastRenderedPageBreak/>
              <w:t>contractor.</w:t>
            </w:r>
          </w:p>
          <w:p w14:paraId="7CFE46D4" w14:textId="77777777" w:rsidR="000A4957"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Lump sum payments are made in regular, predictable instalments, providing the contractor with a reliable and stable cash flow and making financing simpler for the client.</w:t>
            </w:r>
          </w:p>
          <w:p w14:paraId="41F03C6F" w14:textId="77777777" w:rsidR="000A4957" w:rsidRPr="00A077C0" w:rsidRDefault="000A4957" w:rsidP="000A4957">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N</w:t>
            </w:r>
            <w:r w:rsidRPr="00A077C0">
              <w:rPr>
                <w:rFonts w:ascii="Arial" w:hAnsi="Arial" w:cs="Arial"/>
                <w:color w:val="000000"/>
                <w:sz w:val="24"/>
                <w:szCs w:val="24"/>
              </w:rPr>
              <w:t>o extra personnel will be required for inspection work and for determining the monthly rate of material consumption.</w:t>
            </w:r>
          </w:p>
          <w:p w14:paraId="384B4D42" w14:textId="77777777" w:rsidR="000A4957" w:rsidRPr="00A077C0" w:rsidRDefault="000A4957" w:rsidP="000A4957">
            <w:pPr>
              <w:rPr>
                <w:rFonts w:ascii="Arial" w:hAnsi="Arial" w:cs="Arial"/>
                <w:color w:val="000000"/>
                <w:sz w:val="24"/>
                <w:szCs w:val="24"/>
              </w:rPr>
            </w:pPr>
            <w:r w:rsidRPr="00A077C0">
              <w:rPr>
                <w:rFonts w:ascii="Arial" w:hAnsi="Arial" w:cs="Arial"/>
                <w:color w:val="000000"/>
                <w:sz w:val="24"/>
                <w:szCs w:val="24"/>
              </w:rPr>
              <w:t>Disadvantages include:</w:t>
            </w:r>
          </w:p>
          <w:p w14:paraId="3BDFBC23"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It can give greater risk to the contractor than some other contract forms, as there are fewer mechanisms available for them to vary their price.</w:t>
            </w:r>
          </w:p>
          <w:p w14:paraId="1141586B"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As a result of the additional risks faced by the contractor, they may increase their tender price.</w:t>
            </w:r>
          </w:p>
          <w:p w14:paraId="12E9C236"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 xml:space="preserve">Careful documentation and record keeping of change orders is required, which can be </w:t>
            </w:r>
            <w:proofErr w:type="gramStart"/>
            <w:r w:rsidRPr="00A077C0">
              <w:rPr>
                <w:rFonts w:ascii="Arial" w:hAnsi="Arial" w:cs="Arial"/>
              </w:rPr>
              <w:t>time-intensive</w:t>
            </w:r>
            <w:proofErr w:type="gramEnd"/>
            <w:r w:rsidRPr="00A077C0">
              <w:rPr>
                <w:rFonts w:ascii="Arial" w:hAnsi="Arial" w:cs="Arial"/>
              </w:rPr>
              <w:t>.</w:t>
            </w:r>
          </w:p>
          <w:p w14:paraId="2CCC5415"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Preparing the tender may be more expensive for the contractor.</w:t>
            </w:r>
          </w:p>
          <w:p w14:paraId="35C26187"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As a result, there may be a slower tender process than for other contract forms.</w:t>
            </w:r>
          </w:p>
          <w:p w14:paraId="7D243ED9"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Progress may be slower as the design will generally need to be completed before the works begin.</w:t>
            </w:r>
          </w:p>
          <w:p w14:paraId="728BFD9F"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The employer may have to pay a higher price for any alteration or additions that are required that are beyond the scope of the contract.</w:t>
            </w:r>
          </w:p>
          <w:p w14:paraId="7F8DA116"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 xml:space="preserve">It </w:t>
            </w:r>
            <w:proofErr w:type="gramStart"/>
            <w:r w:rsidRPr="00A077C0">
              <w:rPr>
                <w:rFonts w:ascii="Arial" w:hAnsi="Arial" w:cs="Arial"/>
              </w:rPr>
              <w:t>can be seen as</w:t>
            </w:r>
            <w:proofErr w:type="gramEnd"/>
            <w:r w:rsidRPr="00A077C0">
              <w:rPr>
                <w:rFonts w:ascii="Arial" w:hAnsi="Arial" w:cs="Arial"/>
              </w:rPr>
              <w:t xml:space="preserve"> a more adversarial form of contracting than some more collaborative forms.</w:t>
            </w:r>
          </w:p>
          <w:p w14:paraId="7769D195" w14:textId="77777777" w:rsidR="000A4957" w:rsidRPr="00A077C0" w:rsidRDefault="000A4957" w:rsidP="00170359">
            <w:pPr>
              <w:pStyle w:val="Default"/>
              <w:numPr>
                <w:ilvl w:val="0"/>
                <w:numId w:val="10"/>
              </w:numPr>
              <w:tabs>
                <w:tab w:val="left" w:pos="1108"/>
              </w:tabs>
              <w:spacing w:line="360" w:lineRule="auto"/>
              <w:jc w:val="both"/>
              <w:rPr>
                <w:rFonts w:ascii="Arial" w:hAnsi="Arial" w:cs="Arial"/>
              </w:rPr>
            </w:pPr>
            <w:r w:rsidRPr="00A077C0">
              <w:rPr>
                <w:rFonts w:ascii="Arial" w:hAnsi="Arial" w:cs="Arial"/>
              </w:rPr>
              <w:t>Disputes can arise relating to change orders, scope and design changes.</w:t>
            </w:r>
          </w:p>
          <w:p w14:paraId="319A466D" w14:textId="77777777" w:rsidR="000A4957" w:rsidRDefault="000A4957" w:rsidP="000A4957">
            <w:pPr>
              <w:rPr>
                <w:rFonts w:ascii="Arial" w:hAnsi="Arial" w:cs="Arial"/>
                <w:color w:val="000000"/>
                <w:sz w:val="24"/>
                <w:szCs w:val="24"/>
              </w:rPr>
            </w:pPr>
          </w:p>
          <w:p w14:paraId="068CA2D6" w14:textId="77777777" w:rsidR="000A4957" w:rsidRPr="003B6EC4" w:rsidRDefault="000A4957" w:rsidP="003B6EC4">
            <w:pPr>
              <w:autoSpaceDE w:val="0"/>
              <w:autoSpaceDN w:val="0"/>
              <w:adjustRightInd w:val="0"/>
              <w:spacing w:line="360" w:lineRule="auto"/>
              <w:jc w:val="both"/>
              <w:rPr>
                <w:rFonts w:ascii="Arial" w:hAnsi="Arial" w:cs="Arial"/>
                <w:bCs/>
                <w:sz w:val="24"/>
                <w:szCs w:val="24"/>
              </w:rPr>
            </w:pPr>
            <w:r w:rsidRPr="008B3447">
              <w:rPr>
                <w:rFonts w:ascii="Arial" w:hAnsi="Arial" w:cs="Arial"/>
                <w:b/>
                <w:bCs/>
                <w:sz w:val="24"/>
                <w:szCs w:val="24"/>
                <w:u w:val="single"/>
              </w:rPr>
              <w:t xml:space="preserve">1.iv. </w:t>
            </w:r>
            <w:r w:rsidRPr="00217014">
              <w:rPr>
                <w:rFonts w:ascii="Arial" w:hAnsi="Arial" w:cs="Arial"/>
                <w:b/>
                <w:bCs/>
                <w:sz w:val="24"/>
                <w:szCs w:val="24"/>
                <w:u w:val="single"/>
              </w:rPr>
              <w:t xml:space="preserve">What is a </w:t>
            </w:r>
            <w:proofErr w:type="gramStart"/>
            <w:r w:rsidRPr="00217014">
              <w:rPr>
                <w:rFonts w:ascii="Arial" w:hAnsi="Arial" w:cs="Arial"/>
                <w:b/>
                <w:bCs/>
                <w:sz w:val="24"/>
                <w:szCs w:val="24"/>
                <w:u w:val="single"/>
              </w:rPr>
              <w:t>cost plus</w:t>
            </w:r>
            <w:proofErr w:type="gramEnd"/>
            <w:r w:rsidRPr="00217014">
              <w:rPr>
                <w:rFonts w:ascii="Arial" w:hAnsi="Arial" w:cs="Arial"/>
                <w:b/>
                <w:bCs/>
                <w:sz w:val="24"/>
                <w:szCs w:val="24"/>
                <w:u w:val="single"/>
              </w:rPr>
              <w:t xml:space="preserve"> percentage of cost contract</w:t>
            </w:r>
            <w:r w:rsidRPr="0019693B">
              <w:rPr>
                <w:rFonts w:ascii="Arial" w:hAnsi="Arial" w:cs="Arial"/>
                <w:b/>
                <w:bCs/>
                <w:sz w:val="24"/>
                <w:szCs w:val="24"/>
                <w:u w:val="single"/>
              </w:rPr>
              <w:t>?</w:t>
            </w:r>
          </w:p>
          <w:p w14:paraId="5C4F9A0C" w14:textId="0420968A" w:rsidR="000A4957" w:rsidRPr="000A4957" w:rsidRDefault="000A4957" w:rsidP="003B6EC4">
            <w:pPr>
              <w:autoSpaceDE w:val="0"/>
              <w:autoSpaceDN w:val="0"/>
              <w:adjustRightInd w:val="0"/>
              <w:spacing w:line="360" w:lineRule="auto"/>
              <w:jc w:val="both"/>
              <w:rPr>
                <w:rFonts w:ascii="Arial" w:hAnsi="Arial" w:cs="Arial"/>
                <w:bCs/>
                <w:sz w:val="24"/>
                <w:szCs w:val="24"/>
              </w:rPr>
            </w:pPr>
            <w:r w:rsidRPr="000A4957">
              <w:rPr>
                <w:rFonts w:ascii="Arial" w:hAnsi="Arial" w:cs="Arial"/>
                <w:bCs/>
                <w:sz w:val="24"/>
                <w:szCs w:val="24"/>
              </w:rPr>
              <w:t xml:space="preserve">A </w:t>
            </w:r>
            <w:proofErr w:type="gramStart"/>
            <w:r w:rsidRPr="000A4957">
              <w:rPr>
                <w:rFonts w:ascii="Arial" w:hAnsi="Arial" w:cs="Arial"/>
                <w:bCs/>
                <w:sz w:val="24"/>
                <w:szCs w:val="24"/>
              </w:rPr>
              <w:t>cost plus</w:t>
            </w:r>
            <w:proofErr w:type="gramEnd"/>
            <w:r w:rsidRPr="000A4957">
              <w:rPr>
                <w:rFonts w:ascii="Arial" w:hAnsi="Arial" w:cs="Arial"/>
                <w:bCs/>
                <w:sz w:val="24"/>
                <w:szCs w:val="24"/>
              </w:rPr>
              <w:t xml:space="preserve"> contract (also known as a cost reimbursable contract) is one in which the contractor is reimbursed the actual costs they incur in carrying out the works, plus an additional fee. Option E of the NEC3 Engineering and Construction Contract (ECC) is an example of a cost reimbursable contract.</w:t>
            </w:r>
          </w:p>
          <w:p w14:paraId="74D5A1F0" w14:textId="77777777" w:rsidR="000A4957" w:rsidRPr="000A4957" w:rsidRDefault="000A4957" w:rsidP="000A4957">
            <w:pPr>
              <w:spacing w:line="360" w:lineRule="auto"/>
              <w:jc w:val="both"/>
              <w:rPr>
                <w:rFonts w:ascii="Arial" w:hAnsi="Arial" w:cs="Arial"/>
                <w:bCs/>
                <w:sz w:val="24"/>
                <w:szCs w:val="24"/>
              </w:rPr>
            </w:pPr>
            <w:r w:rsidRPr="000A4957">
              <w:rPr>
                <w:rFonts w:ascii="Arial" w:hAnsi="Arial" w:cs="Arial"/>
                <w:bCs/>
                <w:sz w:val="24"/>
                <w:szCs w:val="24"/>
              </w:rPr>
              <w:t xml:space="preserve">A cost plus contract might be used where the nature or scope of the work to be carried out cannot be properly defined at the outset, and the risks associated with the works are high, such as, emergency work (for example, urgent alteration or </w:t>
            </w:r>
            <w:r w:rsidRPr="000A4957">
              <w:rPr>
                <w:rFonts w:ascii="Arial" w:hAnsi="Arial" w:cs="Arial"/>
                <w:bCs/>
                <w:sz w:val="24"/>
                <w:szCs w:val="24"/>
              </w:rPr>
              <w:lastRenderedPageBreak/>
              <w:t>repair work, or if there has been a building failure or a fire requiring immediate reconstruction or replacement of a building so that the client can continue to operate their business). Tendering may proceed based on an outline specification, any drawings and an estimate of costs.</w:t>
            </w:r>
          </w:p>
          <w:p w14:paraId="42B25D63" w14:textId="77777777" w:rsidR="000A4957" w:rsidRPr="000A4957" w:rsidRDefault="000A4957" w:rsidP="000A4957">
            <w:pPr>
              <w:spacing w:line="360" w:lineRule="auto"/>
              <w:jc w:val="both"/>
              <w:rPr>
                <w:rFonts w:ascii="Arial" w:hAnsi="Arial" w:cs="Arial"/>
                <w:bCs/>
                <w:sz w:val="24"/>
                <w:szCs w:val="24"/>
              </w:rPr>
            </w:pPr>
            <w:r w:rsidRPr="000A4957">
              <w:rPr>
                <w:rFonts w:ascii="Arial" w:hAnsi="Arial" w:cs="Arial"/>
                <w:bCs/>
                <w:sz w:val="24"/>
                <w:szCs w:val="24"/>
              </w:rPr>
              <w:t xml:space="preserve">This is a </w:t>
            </w:r>
            <w:proofErr w:type="gramStart"/>
            <w:r w:rsidRPr="000A4957">
              <w:rPr>
                <w:rFonts w:ascii="Arial" w:hAnsi="Arial" w:cs="Arial"/>
                <w:bCs/>
                <w:sz w:val="24"/>
                <w:szCs w:val="24"/>
              </w:rPr>
              <w:t>high risk</w:t>
            </w:r>
            <w:proofErr w:type="gramEnd"/>
            <w:r w:rsidRPr="000A4957">
              <w:rPr>
                <w:rFonts w:ascii="Arial" w:hAnsi="Arial" w:cs="Arial"/>
                <w:bCs/>
                <w:sz w:val="24"/>
                <w:szCs w:val="24"/>
              </w:rPr>
              <w:t xml:space="preserve"> form of contracting for the client as the final cost is not known when the contract is entered into (i.e. there is no contract sum).</w:t>
            </w:r>
          </w:p>
          <w:p w14:paraId="4FB579B4" w14:textId="77777777" w:rsidR="000A4957" w:rsidRPr="000A4957" w:rsidRDefault="000A4957" w:rsidP="000A4957">
            <w:pPr>
              <w:spacing w:line="360" w:lineRule="auto"/>
              <w:jc w:val="both"/>
              <w:rPr>
                <w:rFonts w:ascii="Arial" w:hAnsi="Arial" w:cs="Arial"/>
                <w:bCs/>
                <w:sz w:val="24"/>
                <w:szCs w:val="24"/>
              </w:rPr>
            </w:pPr>
            <w:r w:rsidRPr="000A4957">
              <w:rPr>
                <w:rFonts w:ascii="Arial" w:hAnsi="Arial" w:cs="Arial"/>
                <w:bCs/>
                <w:sz w:val="24"/>
                <w:szCs w:val="24"/>
              </w:rPr>
              <w:t>The costs for which the contractor is entitled to be reimbursed must be set out very clearly in the contract. This is a complex procedure that needs to be carefully considered, as whilst some direct costs may be relatively straight forward to determine, whilst other ‘shared’ costs, might not.</w:t>
            </w:r>
          </w:p>
          <w:p w14:paraId="000AC6F6" w14:textId="77777777" w:rsidR="000A4957" w:rsidRPr="000A4957" w:rsidRDefault="000A4957" w:rsidP="000A4957">
            <w:pPr>
              <w:spacing w:line="360" w:lineRule="auto"/>
              <w:jc w:val="both"/>
              <w:rPr>
                <w:rFonts w:ascii="Arial" w:hAnsi="Arial" w:cs="Arial"/>
                <w:bCs/>
                <w:sz w:val="24"/>
                <w:szCs w:val="24"/>
              </w:rPr>
            </w:pPr>
            <w:r w:rsidRPr="000A4957">
              <w:rPr>
                <w:rFonts w:ascii="Arial" w:hAnsi="Arial" w:cs="Arial"/>
                <w:bCs/>
                <w:sz w:val="24"/>
                <w:szCs w:val="24"/>
              </w:rPr>
              <w:t>In cost plus fixed percentage contract the contractor will be entitled to cost and profit percentage as agreed before.</w:t>
            </w:r>
          </w:p>
          <w:p w14:paraId="387F734E" w14:textId="77777777" w:rsidR="000A4957" w:rsidRDefault="000A4957" w:rsidP="000A4957">
            <w:pPr>
              <w:pStyle w:val="Default"/>
              <w:spacing w:line="360" w:lineRule="auto"/>
              <w:jc w:val="both"/>
              <w:rPr>
                <w:rFonts w:ascii="Arial" w:hAnsi="Arial" w:cs="Arial"/>
              </w:rPr>
            </w:pPr>
          </w:p>
          <w:p w14:paraId="0C774A10" w14:textId="77777777" w:rsidR="000A4957" w:rsidRPr="003B6EC4" w:rsidRDefault="000A4957" w:rsidP="003B6EC4">
            <w:pPr>
              <w:autoSpaceDE w:val="0"/>
              <w:autoSpaceDN w:val="0"/>
              <w:adjustRightInd w:val="0"/>
              <w:spacing w:line="360" w:lineRule="auto"/>
              <w:jc w:val="both"/>
              <w:rPr>
                <w:rFonts w:ascii="Arial" w:hAnsi="Arial" w:cs="Arial"/>
                <w:bCs/>
                <w:sz w:val="24"/>
                <w:szCs w:val="24"/>
              </w:rPr>
            </w:pPr>
            <w:r w:rsidRPr="008B3447">
              <w:rPr>
                <w:rFonts w:ascii="Arial" w:hAnsi="Arial" w:cs="Arial"/>
                <w:b/>
                <w:bCs/>
                <w:sz w:val="24"/>
                <w:szCs w:val="24"/>
                <w:u w:val="single"/>
              </w:rPr>
              <w:t xml:space="preserve">1.v. </w:t>
            </w:r>
            <w:r w:rsidRPr="00217014">
              <w:rPr>
                <w:rFonts w:ascii="Arial" w:hAnsi="Arial" w:cs="Arial"/>
                <w:b/>
                <w:bCs/>
                <w:sz w:val="24"/>
                <w:szCs w:val="24"/>
                <w:u w:val="single"/>
              </w:rPr>
              <w:t>How will you select the type of contract for a construction work?</w:t>
            </w:r>
          </w:p>
          <w:p w14:paraId="5760F6F1" w14:textId="77777777" w:rsidR="000A4957" w:rsidRPr="003B6EC4" w:rsidRDefault="000A4957" w:rsidP="003B6EC4">
            <w:pPr>
              <w:autoSpaceDE w:val="0"/>
              <w:autoSpaceDN w:val="0"/>
              <w:adjustRightInd w:val="0"/>
              <w:spacing w:line="360" w:lineRule="auto"/>
              <w:jc w:val="both"/>
              <w:rPr>
                <w:rFonts w:ascii="Arial" w:hAnsi="Arial" w:cs="Arial"/>
                <w:bCs/>
                <w:sz w:val="24"/>
                <w:szCs w:val="24"/>
              </w:rPr>
            </w:pPr>
            <w:r w:rsidRPr="003B6EC4">
              <w:rPr>
                <w:rFonts w:ascii="Arial" w:hAnsi="Arial" w:cs="Arial"/>
                <w:bCs/>
                <w:sz w:val="24"/>
                <w:szCs w:val="24"/>
              </w:rPr>
              <w:t>One of the characteristics of construction projects is uniqueness. Every project has its special circumstances, so it’s important to select the contract type which suits the project. The process of selecting the type of contract is developed by the owner.</w:t>
            </w:r>
          </w:p>
          <w:p w14:paraId="3DEE5F0E" w14:textId="77777777" w:rsidR="000A4957" w:rsidRPr="00BB011A" w:rsidRDefault="000A4957" w:rsidP="000A4957">
            <w:pPr>
              <w:rPr>
                <w:rFonts w:ascii="Arial" w:hAnsi="Arial" w:cs="Arial"/>
                <w:color w:val="000000"/>
                <w:sz w:val="24"/>
                <w:szCs w:val="24"/>
              </w:rPr>
            </w:pPr>
            <w:r w:rsidRPr="00BB011A">
              <w:rPr>
                <w:rFonts w:ascii="Arial" w:hAnsi="Arial" w:cs="Arial"/>
                <w:color w:val="000000"/>
                <w:sz w:val="24"/>
                <w:szCs w:val="24"/>
              </w:rPr>
              <w:t>Factors which affect the selection of construction contract are:</w:t>
            </w:r>
          </w:p>
          <w:p w14:paraId="7CC17E50" w14:textId="77777777" w:rsidR="000A4957" w:rsidRPr="00EA0FDD" w:rsidRDefault="000A4957" w:rsidP="000A4957">
            <w:pPr>
              <w:rPr>
                <w:rFonts w:ascii="Arial" w:hAnsi="Arial" w:cs="Arial"/>
                <w:b/>
                <w:bCs/>
                <w:color w:val="000000"/>
                <w:sz w:val="24"/>
                <w:szCs w:val="24"/>
              </w:rPr>
            </w:pPr>
            <w:r w:rsidRPr="00EA0FDD">
              <w:rPr>
                <w:rFonts w:ascii="Arial" w:hAnsi="Arial" w:cs="Arial"/>
                <w:b/>
                <w:bCs/>
                <w:color w:val="000000"/>
                <w:sz w:val="24"/>
                <w:szCs w:val="24"/>
              </w:rPr>
              <w:t xml:space="preserve">1. </w:t>
            </w:r>
            <w:bookmarkStart w:id="0" w:name="_Hlk31703362"/>
            <w:r w:rsidRPr="00EA0FDD">
              <w:rPr>
                <w:rFonts w:ascii="Arial" w:hAnsi="Arial" w:cs="Arial"/>
                <w:b/>
                <w:bCs/>
                <w:color w:val="000000"/>
                <w:sz w:val="24"/>
                <w:szCs w:val="24"/>
              </w:rPr>
              <w:t>Project objectives</w:t>
            </w:r>
            <w:bookmarkEnd w:id="0"/>
          </w:p>
          <w:p w14:paraId="2617C849" w14:textId="77777777" w:rsidR="000A4957" w:rsidRPr="00C20BB3" w:rsidRDefault="000A4957" w:rsidP="00C20BB3">
            <w:pPr>
              <w:autoSpaceDE w:val="0"/>
              <w:autoSpaceDN w:val="0"/>
              <w:adjustRightInd w:val="0"/>
              <w:spacing w:line="360" w:lineRule="auto"/>
              <w:jc w:val="both"/>
              <w:rPr>
                <w:rFonts w:ascii="Arial" w:hAnsi="Arial" w:cs="Arial"/>
                <w:bCs/>
                <w:sz w:val="24"/>
                <w:szCs w:val="24"/>
              </w:rPr>
            </w:pPr>
            <w:r w:rsidRPr="00C20BB3">
              <w:rPr>
                <w:rFonts w:ascii="Arial" w:hAnsi="Arial" w:cs="Arial"/>
                <w:bCs/>
                <w:sz w:val="24"/>
                <w:szCs w:val="24"/>
              </w:rPr>
              <w:t>The type of contract should meet with project objectives.</w:t>
            </w:r>
          </w:p>
          <w:p w14:paraId="796B70DB" w14:textId="77777777" w:rsidR="000A4957" w:rsidRPr="00EA0FDD" w:rsidRDefault="000A4957" w:rsidP="000A4957">
            <w:pPr>
              <w:rPr>
                <w:rFonts w:ascii="Arial" w:hAnsi="Arial" w:cs="Arial"/>
                <w:b/>
                <w:bCs/>
                <w:color w:val="000000"/>
                <w:sz w:val="24"/>
                <w:szCs w:val="24"/>
              </w:rPr>
            </w:pPr>
            <w:r w:rsidRPr="00EA0FDD">
              <w:rPr>
                <w:rFonts w:ascii="Arial" w:hAnsi="Arial" w:cs="Arial"/>
                <w:b/>
                <w:bCs/>
                <w:color w:val="000000"/>
                <w:sz w:val="24"/>
                <w:szCs w:val="24"/>
              </w:rPr>
              <w:t xml:space="preserve">2. </w:t>
            </w:r>
            <w:bookmarkStart w:id="1" w:name="_Hlk31703383"/>
            <w:r w:rsidRPr="00EA0FDD">
              <w:rPr>
                <w:rFonts w:ascii="Arial" w:hAnsi="Arial" w:cs="Arial"/>
                <w:b/>
                <w:bCs/>
                <w:color w:val="000000"/>
                <w:sz w:val="24"/>
                <w:szCs w:val="24"/>
              </w:rPr>
              <w:t>Project constraints</w:t>
            </w:r>
            <w:bookmarkEnd w:id="1"/>
          </w:p>
          <w:p w14:paraId="29D587AF" w14:textId="77777777" w:rsidR="000A4957" w:rsidRPr="00C20BB3" w:rsidRDefault="000A4957" w:rsidP="00C20BB3">
            <w:pPr>
              <w:autoSpaceDE w:val="0"/>
              <w:autoSpaceDN w:val="0"/>
              <w:adjustRightInd w:val="0"/>
              <w:spacing w:line="360" w:lineRule="auto"/>
              <w:jc w:val="both"/>
              <w:rPr>
                <w:rFonts w:ascii="Arial" w:hAnsi="Arial" w:cs="Arial"/>
                <w:bCs/>
                <w:sz w:val="24"/>
                <w:szCs w:val="24"/>
              </w:rPr>
            </w:pPr>
            <w:r w:rsidRPr="00C20BB3">
              <w:rPr>
                <w:rFonts w:ascii="Arial" w:hAnsi="Arial" w:cs="Arial"/>
                <w:bCs/>
                <w:sz w:val="24"/>
                <w:szCs w:val="24"/>
              </w:rPr>
              <w:t>There isn’t any construction project without constraints. Thus, project constraints should be considered while selecting type of construction contracts.</w:t>
            </w:r>
          </w:p>
          <w:p w14:paraId="7FC2FD71" w14:textId="77777777" w:rsidR="000A4957" w:rsidRPr="00EA0FDD" w:rsidRDefault="000A4957" w:rsidP="000A4957">
            <w:pPr>
              <w:rPr>
                <w:rFonts w:ascii="Arial" w:hAnsi="Arial" w:cs="Arial"/>
                <w:b/>
                <w:bCs/>
                <w:color w:val="000000"/>
                <w:sz w:val="24"/>
                <w:szCs w:val="24"/>
              </w:rPr>
            </w:pPr>
            <w:r w:rsidRPr="00EA0FDD">
              <w:rPr>
                <w:rFonts w:ascii="Arial" w:hAnsi="Arial" w:cs="Arial"/>
                <w:b/>
                <w:bCs/>
                <w:color w:val="000000"/>
                <w:sz w:val="24"/>
                <w:szCs w:val="24"/>
              </w:rPr>
              <w:t>3. Project delivery method</w:t>
            </w:r>
          </w:p>
          <w:p w14:paraId="7681D314"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Project delivery method determines the relationships between parties getting involved in the project and how they interact with each other from project initiation to project closure. One of the characteristics of construction projects is uniqueness. Every project has its special circumstances, so it’s important to select the contract type which suits the project. The process of selecting the type of contract is developed by the owner.</w:t>
            </w:r>
          </w:p>
          <w:p w14:paraId="6D8BB05B"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Once the criteria of Project objectives, Project constraints and Project delivery method have been determined we will then select the type contract and </w:t>
            </w:r>
            <w:proofErr w:type="spellStart"/>
            <w:r w:rsidRPr="00C20BB3">
              <w:rPr>
                <w:rFonts w:ascii="Arial" w:hAnsi="Arial" w:cs="Arial"/>
                <w:bCs/>
                <w:sz w:val="24"/>
                <w:szCs w:val="24"/>
              </w:rPr>
              <w:t>finalise</w:t>
            </w:r>
            <w:proofErr w:type="spellEnd"/>
            <w:r w:rsidRPr="00C20BB3">
              <w:rPr>
                <w:rFonts w:ascii="Arial" w:hAnsi="Arial" w:cs="Arial"/>
                <w:bCs/>
                <w:sz w:val="24"/>
                <w:szCs w:val="24"/>
              </w:rPr>
              <w:t xml:space="preserve"> it with a contractor. </w:t>
            </w:r>
          </w:p>
          <w:p w14:paraId="22F98A46" w14:textId="77777777" w:rsidR="000A4957" w:rsidRDefault="000A4957" w:rsidP="000A4957">
            <w:pPr>
              <w:pStyle w:val="Default"/>
              <w:tabs>
                <w:tab w:val="left" w:pos="1108"/>
              </w:tabs>
              <w:spacing w:line="360" w:lineRule="auto"/>
              <w:jc w:val="both"/>
              <w:rPr>
                <w:rFonts w:ascii="Arial" w:hAnsi="Arial" w:cs="Arial"/>
              </w:rPr>
            </w:pPr>
            <w:r>
              <w:rPr>
                <w:rFonts w:ascii="Arial" w:hAnsi="Arial" w:cs="Arial"/>
              </w:rPr>
              <w:lastRenderedPageBreak/>
              <w:t>T</w:t>
            </w:r>
            <w:r w:rsidRPr="00AB326D">
              <w:rPr>
                <w:rFonts w:ascii="Arial" w:hAnsi="Arial" w:cs="Arial"/>
              </w:rPr>
              <w:t>he types of construction contracts generally used in construction projects:</w:t>
            </w:r>
          </w:p>
          <w:p w14:paraId="5A3A529B" w14:textId="77777777" w:rsidR="000A4957" w:rsidRPr="00AB326D" w:rsidRDefault="000A4957" w:rsidP="000A4957">
            <w:pPr>
              <w:pStyle w:val="Default"/>
              <w:numPr>
                <w:ilvl w:val="0"/>
                <w:numId w:val="10"/>
              </w:numPr>
              <w:tabs>
                <w:tab w:val="left" w:pos="1108"/>
              </w:tabs>
              <w:spacing w:line="360" w:lineRule="auto"/>
              <w:jc w:val="both"/>
              <w:rPr>
                <w:rFonts w:ascii="Arial" w:hAnsi="Arial" w:cs="Arial"/>
              </w:rPr>
            </w:pPr>
            <w:r w:rsidRPr="00AB326D">
              <w:rPr>
                <w:rFonts w:ascii="Arial" w:hAnsi="Arial" w:cs="Arial"/>
              </w:rPr>
              <w:t>Lump sum contract</w:t>
            </w:r>
          </w:p>
          <w:p w14:paraId="0A7FE079" w14:textId="77777777" w:rsidR="000A4957" w:rsidRPr="00AB326D" w:rsidRDefault="000A4957" w:rsidP="000A4957">
            <w:pPr>
              <w:pStyle w:val="Default"/>
              <w:numPr>
                <w:ilvl w:val="0"/>
                <w:numId w:val="10"/>
              </w:numPr>
              <w:tabs>
                <w:tab w:val="left" w:pos="1108"/>
              </w:tabs>
              <w:spacing w:line="360" w:lineRule="auto"/>
              <w:jc w:val="both"/>
              <w:rPr>
                <w:rFonts w:ascii="Arial" w:hAnsi="Arial" w:cs="Arial"/>
              </w:rPr>
            </w:pPr>
            <w:r w:rsidRPr="00AB326D">
              <w:rPr>
                <w:rFonts w:ascii="Arial" w:hAnsi="Arial" w:cs="Arial"/>
              </w:rPr>
              <w:t>Unit price contract</w:t>
            </w:r>
          </w:p>
          <w:p w14:paraId="66D34577" w14:textId="77777777" w:rsidR="000A4957" w:rsidRPr="00AB326D" w:rsidRDefault="000A4957" w:rsidP="000A4957">
            <w:pPr>
              <w:pStyle w:val="Default"/>
              <w:numPr>
                <w:ilvl w:val="0"/>
                <w:numId w:val="10"/>
              </w:numPr>
              <w:tabs>
                <w:tab w:val="left" w:pos="1108"/>
              </w:tabs>
              <w:spacing w:line="360" w:lineRule="auto"/>
              <w:jc w:val="both"/>
              <w:rPr>
                <w:rFonts w:ascii="Arial" w:hAnsi="Arial" w:cs="Arial"/>
              </w:rPr>
            </w:pPr>
            <w:r w:rsidRPr="00B6648A">
              <w:rPr>
                <w:rFonts w:ascii="Arial" w:hAnsi="Arial" w:cs="Arial"/>
              </w:rPr>
              <w:t xml:space="preserve">Combined lump sum and unit price contracts </w:t>
            </w:r>
          </w:p>
          <w:p w14:paraId="37C9F8A1" w14:textId="77777777" w:rsidR="000A4957" w:rsidRDefault="000A4957" w:rsidP="000A4957">
            <w:pPr>
              <w:rPr>
                <w:rFonts w:ascii="Arial" w:hAnsi="Arial" w:cs="Arial"/>
                <w:b/>
                <w:bCs/>
                <w:sz w:val="24"/>
                <w:szCs w:val="24"/>
                <w:u w:val="single"/>
              </w:rPr>
            </w:pPr>
            <w:r>
              <w:rPr>
                <w:rFonts w:ascii="Arial" w:hAnsi="Arial" w:cs="Arial"/>
                <w:b/>
                <w:bCs/>
                <w:sz w:val="24"/>
                <w:szCs w:val="24"/>
                <w:u w:val="single"/>
              </w:rPr>
              <w:br w:type="page"/>
            </w:r>
          </w:p>
          <w:p w14:paraId="5A540A29" w14:textId="77777777" w:rsidR="000A4957" w:rsidRPr="008B3447" w:rsidRDefault="000A4957" w:rsidP="000A4957">
            <w:pPr>
              <w:rPr>
                <w:rFonts w:ascii="Arial" w:hAnsi="Arial" w:cs="Arial"/>
                <w:b/>
                <w:bCs/>
                <w:sz w:val="24"/>
                <w:szCs w:val="24"/>
                <w:u w:val="single"/>
              </w:rPr>
            </w:pPr>
            <w:r w:rsidRPr="008B3447">
              <w:rPr>
                <w:rFonts w:ascii="Arial" w:hAnsi="Arial" w:cs="Arial"/>
                <w:b/>
                <w:bCs/>
                <w:sz w:val="24"/>
                <w:szCs w:val="24"/>
                <w:u w:val="single"/>
              </w:rPr>
              <w:t>1.</w:t>
            </w:r>
            <w:r w:rsidRPr="009C2879">
              <w:rPr>
                <w:rFonts w:ascii="Arial" w:hAnsi="Arial" w:cs="Arial"/>
                <w:b/>
                <w:bCs/>
                <w:sz w:val="24"/>
                <w:szCs w:val="24"/>
                <w:u w:val="single"/>
              </w:rPr>
              <w:t xml:space="preserve"> </w:t>
            </w:r>
            <w:r w:rsidRPr="008B3447">
              <w:rPr>
                <w:rFonts w:ascii="Arial" w:hAnsi="Arial" w:cs="Arial"/>
                <w:b/>
                <w:bCs/>
                <w:sz w:val="24"/>
                <w:szCs w:val="24"/>
                <w:u w:val="single"/>
              </w:rPr>
              <w:t>v</w:t>
            </w:r>
            <w:r>
              <w:rPr>
                <w:rFonts w:ascii="Arial" w:hAnsi="Arial" w:cs="Arial"/>
                <w:b/>
                <w:bCs/>
                <w:sz w:val="24"/>
                <w:szCs w:val="24"/>
                <w:u w:val="single"/>
              </w:rPr>
              <w:t>i</w:t>
            </w:r>
            <w:r w:rsidRPr="008B3447">
              <w:rPr>
                <w:rFonts w:ascii="Arial" w:hAnsi="Arial" w:cs="Arial"/>
                <w:b/>
                <w:bCs/>
                <w:sz w:val="24"/>
                <w:szCs w:val="24"/>
                <w:u w:val="single"/>
              </w:rPr>
              <w:t xml:space="preserve">. </w:t>
            </w:r>
            <w:r w:rsidRPr="00217014">
              <w:rPr>
                <w:rFonts w:ascii="Arial" w:hAnsi="Arial" w:cs="Arial"/>
                <w:b/>
                <w:bCs/>
                <w:sz w:val="24"/>
                <w:szCs w:val="24"/>
                <w:u w:val="single"/>
              </w:rPr>
              <w:t>What are insurance contracts?</w:t>
            </w:r>
          </w:p>
          <w:p w14:paraId="6516A048"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The insurance contract forms part of the main contract between the owner and the contractor. It covers all aspects of the construction project including employer’s liability, damage to property, workers’ compensation and general liabilities. The type of contract will determine whether the owner or the contractor assumes responsibility for the property insurance component. The insurer, by </w:t>
            </w:r>
            <w:proofErr w:type="gramStart"/>
            <w:r w:rsidRPr="00C20BB3">
              <w:rPr>
                <w:rFonts w:ascii="Arial" w:hAnsi="Arial" w:cs="Arial"/>
                <w:bCs/>
                <w:sz w:val="24"/>
                <w:szCs w:val="24"/>
              </w:rPr>
              <w:t>entering into</w:t>
            </w:r>
            <w:proofErr w:type="gramEnd"/>
            <w:r w:rsidRPr="00C20BB3">
              <w:rPr>
                <w:rFonts w:ascii="Arial" w:hAnsi="Arial" w:cs="Arial"/>
                <w:bCs/>
                <w:sz w:val="24"/>
                <w:szCs w:val="24"/>
              </w:rPr>
              <w:t xml:space="preserve"> a contract with the policy buyer, accepts responsibility for any damage or loss during the course of the project. The policy, however, does not cover liabilities due to negligence or oversight by the contractor and claims cannot exceed the cost of damages or loss.</w:t>
            </w:r>
          </w:p>
          <w:p w14:paraId="300FDEBF"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There are various types of insurance in the construction industry, here are some examples:</w:t>
            </w:r>
          </w:p>
          <w:p w14:paraId="6BE11123" w14:textId="77777777" w:rsidR="000A4957" w:rsidRPr="009C2879" w:rsidRDefault="000A4957" w:rsidP="000A4957">
            <w:pPr>
              <w:rPr>
                <w:rFonts w:ascii="Arial" w:hAnsi="Arial" w:cs="Arial"/>
                <w:b/>
                <w:bCs/>
                <w:color w:val="000000"/>
                <w:sz w:val="24"/>
                <w:szCs w:val="24"/>
              </w:rPr>
            </w:pPr>
            <w:r w:rsidRPr="009C2879">
              <w:rPr>
                <w:rFonts w:ascii="Arial" w:hAnsi="Arial" w:cs="Arial"/>
                <w:b/>
                <w:bCs/>
                <w:color w:val="000000"/>
                <w:sz w:val="24"/>
                <w:szCs w:val="24"/>
              </w:rPr>
              <w:t>1 Contractors all-risks insurance/contract works insurance</w:t>
            </w:r>
          </w:p>
          <w:p w14:paraId="345B5E0E"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This is a policy that covers all risks associated with a construction project, commonly issued under the joint names of a contractor and a principal client. It is sometimes referred to as 'Contract Works Insurance'.</w:t>
            </w:r>
          </w:p>
          <w:p w14:paraId="3034201F" w14:textId="77777777" w:rsidR="000A4957" w:rsidRPr="009C2879" w:rsidRDefault="000A4957" w:rsidP="000A4957">
            <w:pPr>
              <w:rPr>
                <w:rFonts w:ascii="Arial" w:hAnsi="Arial" w:cs="Arial"/>
                <w:b/>
                <w:bCs/>
                <w:color w:val="000000"/>
                <w:sz w:val="24"/>
                <w:szCs w:val="24"/>
              </w:rPr>
            </w:pPr>
            <w:r w:rsidRPr="009C2879">
              <w:rPr>
                <w:rFonts w:ascii="Arial" w:hAnsi="Arial" w:cs="Arial"/>
                <w:b/>
                <w:bCs/>
                <w:color w:val="000000"/>
                <w:sz w:val="24"/>
                <w:szCs w:val="24"/>
              </w:rPr>
              <w:t>2 Employers' liability insurance</w:t>
            </w:r>
          </w:p>
          <w:p w14:paraId="5AC1015A"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All firms who employ staff are legally required to hold Employers' Liability Insurance (EL). EL insurance will help pay compensation if an employee is injured or becomes ill because of the work they do for the employer.</w:t>
            </w:r>
          </w:p>
          <w:p w14:paraId="395DCD76" w14:textId="77777777" w:rsidR="000A4957" w:rsidRPr="004814D8" w:rsidRDefault="000A4957" w:rsidP="000A4957">
            <w:pPr>
              <w:rPr>
                <w:rFonts w:ascii="Arial" w:hAnsi="Arial" w:cs="Arial"/>
                <w:b/>
                <w:bCs/>
                <w:color w:val="000000"/>
                <w:sz w:val="24"/>
                <w:szCs w:val="24"/>
              </w:rPr>
            </w:pPr>
            <w:r w:rsidRPr="004814D8">
              <w:rPr>
                <w:rFonts w:ascii="Arial" w:hAnsi="Arial" w:cs="Arial"/>
                <w:b/>
                <w:bCs/>
                <w:color w:val="000000"/>
                <w:sz w:val="24"/>
                <w:szCs w:val="24"/>
              </w:rPr>
              <w:t>3 Integrated project insurance</w:t>
            </w:r>
          </w:p>
          <w:p w14:paraId="5E9FF3B1"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Integrated Project Insurance (IPI) collectively insures the client and all the other 'Alliance' partners: consultants, specialists, manufacturers, construction managers and their supply chains.</w:t>
            </w:r>
          </w:p>
          <w:p w14:paraId="3954C69C" w14:textId="17BED4C4" w:rsidR="000A4957" w:rsidRPr="00C20BB3" w:rsidRDefault="000A4957" w:rsidP="00C20BB3">
            <w:pPr>
              <w:spacing w:line="360" w:lineRule="auto"/>
              <w:jc w:val="both"/>
              <w:rPr>
                <w:rFonts w:ascii="Arial" w:hAnsi="Arial" w:cs="Arial"/>
                <w:bCs/>
                <w:sz w:val="24"/>
                <w:szCs w:val="24"/>
              </w:rPr>
            </w:pPr>
            <w:proofErr w:type="gramStart"/>
            <w:r w:rsidRPr="00C20BB3">
              <w:rPr>
                <w:rFonts w:ascii="Arial" w:hAnsi="Arial" w:cs="Arial"/>
                <w:bCs/>
                <w:sz w:val="24"/>
                <w:szCs w:val="24"/>
              </w:rPr>
              <w:t>In particular</w:t>
            </w:r>
            <w:r w:rsidR="00C20BB3">
              <w:rPr>
                <w:rFonts w:ascii="Arial" w:hAnsi="Arial" w:cs="Arial"/>
                <w:bCs/>
                <w:sz w:val="24"/>
                <w:szCs w:val="24"/>
              </w:rPr>
              <w:t xml:space="preserve">, </w:t>
            </w:r>
            <w:r w:rsidRPr="00C20BB3">
              <w:rPr>
                <w:rFonts w:ascii="Arial" w:hAnsi="Arial" w:cs="Arial"/>
                <w:bCs/>
                <w:sz w:val="24"/>
                <w:szCs w:val="24"/>
              </w:rPr>
              <w:t>it</w:t>
            </w:r>
            <w:proofErr w:type="gramEnd"/>
            <w:r w:rsidRPr="00C20BB3">
              <w:rPr>
                <w:rFonts w:ascii="Arial" w:hAnsi="Arial" w:cs="Arial"/>
                <w:bCs/>
                <w:sz w:val="24"/>
                <w:szCs w:val="24"/>
              </w:rPr>
              <w:t xml:space="preserve"> replaces liability-driven professional indemnity insurance (which requires proof of fault before responding) with financial loss cover where the outturn cost above the target cost plus pain-share is insured.</w:t>
            </w:r>
          </w:p>
          <w:p w14:paraId="04542B70" w14:textId="77777777" w:rsidR="000A4957" w:rsidRPr="004814D8" w:rsidRDefault="000A4957" w:rsidP="000A4957">
            <w:pPr>
              <w:rPr>
                <w:rFonts w:ascii="Arial" w:hAnsi="Arial" w:cs="Arial"/>
                <w:b/>
                <w:bCs/>
                <w:color w:val="000000"/>
                <w:sz w:val="24"/>
                <w:szCs w:val="24"/>
              </w:rPr>
            </w:pPr>
            <w:r w:rsidRPr="004814D8">
              <w:rPr>
                <w:rFonts w:ascii="Arial" w:hAnsi="Arial" w:cs="Arial"/>
                <w:b/>
                <w:bCs/>
                <w:color w:val="000000"/>
                <w:sz w:val="24"/>
                <w:szCs w:val="24"/>
              </w:rPr>
              <w:t>4 Latent defects insurance</w:t>
            </w:r>
          </w:p>
          <w:p w14:paraId="2C131638"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Latent defects insurance provides cover for new buildings (or new works to existing buildings) </w:t>
            </w:r>
            <w:proofErr w:type="gramStart"/>
            <w:r w:rsidRPr="00C20BB3">
              <w:rPr>
                <w:rFonts w:ascii="Arial" w:hAnsi="Arial" w:cs="Arial"/>
                <w:bCs/>
                <w:sz w:val="24"/>
                <w:szCs w:val="24"/>
              </w:rPr>
              <w:t>in the event that</w:t>
            </w:r>
            <w:proofErr w:type="gramEnd"/>
            <w:r w:rsidRPr="00C20BB3">
              <w:rPr>
                <w:rFonts w:ascii="Arial" w:hAnsi="Arial" w:cs="Arial"/>
                <w:bCs/>
                <w:sz w:val="24"/>
                <w:szCs w:val="24"/>
              </w:rPr>
              <w:t xml:space="preserve"> latent defects become apparent.</w:t>
            </w:r>
          </w:p>
          <w:p w14:paraId="73483476" w14:textId="77777777" w:rsidR="000A4957" w:rsidRPr="00EC721F" w:rsidRDefault="000A4957" w:rsidP="000A4957">
            <w:pPr>
              <w:rPr>
                <w:rFonts w:ascii="Arial" w:hAnsi="Arial" w:cs="Arial"/>
                <w:b/>
                <w:bCs/>
                <w:color w:val="000000"/>
                <w:sz w:val="24"/>
                <w:szCs w:val="24"/>
              </w:rPr>
            </w:pPr>
            <w:r w:rsidRPr="00EC721F">
              <w:rPr>
                <w:rFonts w:ascii="Arial" w:hAnsi="Arial" w:cs="Arial"/>
                <w:b/>
                <w:bCs/>
                <w:color w:val="000000"/>
                <w:sz w:val="24"/>
                <w:szCs w:val="24"/>
              </w:rPr>
              <w:lastRenderedPageBreak/>
              <w:t>5 Professional indemnity insurance</w:t>
            </w:r>
          </w:p>
          <w:p w14:paraId="21B6E61D" w14:textId="2172F9EA"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For all providers of professional services, professional indemnity insurance (PI insurance) is considered an 'essential'. </w:t>
            </w:r>
            <w:proofErr w:type="gramStart"/>
            <w:r w:rsidRPr="00C20BB3">
              <w:rPr>
                <w:rFonts w:ascii="Arial" w:hAnsi="Arial" w:cs="Arial"/>
                <w:bCs/>
                <w:sz w:val="24"/>
                <w:szCs w:val="24"/>
              </w:rPr>
              <w:t>Indeed</w:t>
            </w:r>
            <w:proofErr w:type="gramEnd"/>
            <w:r w:rsidRPr="00C20BB3">
              <w:rPr>
                <w:rFonts w:ascii="Arial" w:hAnsi="Arial" w:cs="Arial"/>
                <w:bCs/>
                <w:sz w:val="24"/>
                <w:szCs w:val="24"/>
              </w:rPr>
              <w:t xml:space="preserve"> many clients will not enter into a contractual relationship with a supplier unless they can demonstrate that they hold professional indemnity insurance to a minimum level.</w:t>
            </w:r>
          </w:p>
          <w:p w14:paraId="00A6BB82"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Professional indemnity insurance is there to cover proven negligence on the part of the service provider. The consequences of such negligence on substantial construction projects can be enormously expensive to correct and this type of insurance should, if arranged at the commensurate level, provide.</w:t>
            </w:r>
          </w:p>
          <w:p w14:paraId="17741CF5" w14:textId="77777777" w:rsidR="000A4957" w:rsidRPr="00F641B3" w:rsidRDefault="000A4957" w:rsidP="000A4957">
            <w:pPr>
              <w:rPr>
                <w:rFonts w:ascii="Arial" w:hAnsi="Arial" w:cs="Arial"/>
                <w:b/>
                <w:bCs/>
                <w:color w:val="000000"/>
                <w:sz w:val="24"/>
                <w:szCs w:val="24"/>
              </w:rPr>
            </w:pPr>
            <w:r w:rsidRPr="00F641B3">
              <w:rPr>
                <w:rFonts w:ascii="Arial" w:hAnsi="Arial" w:cs="Arial"/>
                <w:b/>
                <w:bCs/>
                <w:color w:val="000000"/>
                <w:sz w:val="24"/>
                <w:szCs w:val="24"/>
              </w:rPr>
              <w:t>6 Risk Insurance</w:t>
            </w:r>
          </w:p>
          <w:p w14:paraId="5C87955B"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This is a contract document which shows that all the personnel and equipment associated with a construction project have been insured against loss or damage. By insurance, all the risks associated with personnel and equipment in a construction project is transferred to a third party.</w:t>
            </w:r>
          </w:p>
          <w:p w14:paraId="5879ABCC" w14:textId="77777777" w:rsidR="000A4957" w:rsidRPr="00197F50" w:rsidRDefault="000A4957" w:rsidP="000A4957">
            <w:pPr>
              <w:rPr>
                <w:rFonts w:ascii="Arial" w:hAnsi="Arial" w:cs="Arial"/>
                <w:b/>
                <w:bCs/>
                <w:sz w:val="24"/>
                <w:szCs w:val="24"/>
                <w:u w:val="single"/>
              </w:rPr>
            </w:pPr>
          </w:p>
          <w:p w14:paraId="4EC08A46" w14:textId="77777777" w:rsidR="000A4957" w:rsidRPr="008B3447" w:rsidRDefault="000A4957" w:rsidP="000A4957">
            <w:pPr>
              <w:rPr>
                <w:rFonts w:ascii="Arial" w:hAnsi="Arial" w:cs="Arial"/>
                <w:b/>
                <w:bCs/>
                <w:sz w:val="24"/>
                <w:szCs w:val="24"/>
                <w:u w:val="single"/>
              </w:rPr>
            </w:pPr>
            <w:r w:rsidRPr="008B3447">
              <w:rPr>
                <w:rFonts w:ascii="Arial" w:hAnsi="Arial" w:cs="Arial"/>
                <w:b/>
                <w:bCs/>
                <w:sz w:val="24"/>
                <w:szCs w:val="24"/>
                <w:u w:val="single"/>
              </w:rPr>
              <w:t xml:space="preserve">2. </w:t>
            </w:r>
            <w:r w:rsidRPr="00C72219">
              <w:rPr>
                <w:rFonts w:ascii="Arial" w:hAnsi="Arial" w:cs="Arial"/>
                <w:b/>
                <w:bCs/>
                <w:sz w:val="24"/>
                <w:szCs w:val="24"/>
                <w:u w:val="single"/>
              </w:rPr>
              <w:t>"A particular type of contract is normally suitable for a particular situation." comment and describe with suitable examples</w:t>
            </w:r>
            <w:r>
              <w:rPr>
                <w:rFonts w:ascii="Arial" w:hAnsi="Arial" w:cs="Arial"/>
                <w:b/>
                <w:bCs/>
                <w:sz w:val="24"/>
                <w:szCs w:val="24"/>
                <w:u w:val="single"/>
              </w:rPr>
              <w:t>,</w:t>
            </w:r>
          </w:p>
          <w:p w14:paraId="4B857F1D"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There are many types of contracts used in construction. Each type has its advantages and disadvantages with respect to the owner and the contractor.</w:t>
            </w:r>
          </w:p>
          <w:p w14:paraId="5B6A53A6"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A construction contract provides a legal binding agreement, for both the owner and the builder, that the executed job will receive the specific amount of compensation or how the compensation will be distributed. There are several types of construction contracts used in the industry, but there are certain types of construction contracts preferred by construction professionals.</w:t>
            </w:r>
          </w:p>
          <w:p w14:paraId="1917F886"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Construction contract types are usually defined by the way, the disbursement is going to be made and details other specific terms, like duration, quality, specifications, and several other items. These major contract types can have many variations and can be customized to meet the specific needs of the product or the project.</w:t>
            </w:r>
          </w:p>
          <w:p w14:paraId="47A5F1C3" w14:textId="5ED1F4A3" w:rsidR="000A4957" w:rsidRPr="00EA1479" w:rsidRDefault="000A4957" w:rsidP="000A4957">
            <w:pPr>
              <w:pStyle w:val="Default"/>
              <w:spacing w:line="360" w:lineRule="auto"/>
              <w:jc w:val="both"/>
              <w:rPr>
                <w:rFonts w:ascii="Arial" w:hAnsi="Arial" w:cs="Arial"/>
                <w:b/>
                <w:bCs/>
              </w:rPr>
            </w:pPr>
            <w:r w:rsidRPr="00EA1479">
              <w:rPr>
                <w:rFonts w:ascii="Arial" w:hAnsi="Arial" w:cs="Arial"/>
                <w:b/>
                <w:bCs/>
              </w:rPr>
              <w:t>Lump Sum or Fixed Price Contract Type</w:t>
            </w:r>
          </w:p>
          <w:p w14:paraId="4438B1D0"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This type of contract involves a total fixed priced for all construction-related activities. Lump sum contracts can include incentives or benefits for early termination, or can also have penalties, called liquidated damages, for a late termination. Lump Sum </w:t>
            </w:r>
            <w:r w:rsidRPr="00C20BB3">
              <w:rPr>
                <w:rFonts w:ascii="Arial" w:hAnsi="Arial" w:cs="Arial"/>
                <w:bCs/>
                <w:sz w:val="24"/>
                <w:szCs w:val="24"/>
              </w:rPr>
              <w:lastRenderedPageBreak/>
              <w:t>contracts are preferred when a clear scope and a defined schedule has been reviewed and agreed upon.</w:t>
            </w:r>
          </w:p>
          <w:p w14:paraId="4E0A4896"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This contract shall be used when the risk needs to be transferred to the builder and the owner wants to avoid change orders for unspecified work. However, a contractor must also include some percentage cost associated with carrying that risk. These costs will be hidden in the fixed price. On a lump sum contract, it is harder to get credit back for work not completed, so consider that when </w:t>
            </w:r>
            <w:proofErr w:type="spellStart"/>
            <w:r w:rsidRPr="00C20BB3">
              <w:rPr>
                <w:rFonts w:ascii="Arial" w:hAnsi="Arial" w:cs="Arial"/>
                <w:bCs/>
                <w:sz w:val="24"/>
                <w:szCs w:val="24"/>
              </w:rPr>
              <w:t>analysing</w:t>
            </w:r>
            <w:proofErr w:type="spellEnd"/>
            <w:r w:rsidRPr="00C20BB3">
              <w:rPr>
                <w:rFonts w:ascii="Arial" w:hAnsi="Arial" w:cs="Arial"/>
                <w:bCs/>
                <w:sz w:val="24"/>
                <w:szCs w:val="24"/>
              </w:rPr>
              <w:t xml:space="preserve"> your options. </w:t>
            </w:r>
          </w:p>
          <w:p w14:paraId="4A961B11" w14:textId="77777777" w:rsidR="000A4957" w:rsidRDefault="000A4957" w:rsidP="000A4957">
            <w:pPr>
              <w:pStyle w:val="Default"/>
              <w:spacing w:line="360" w:lineRule="auto"/>
              <w:jc w:val="both"/>
              <w:rPr>
                <w:rFonts w:ascii="Arial" w:hAnsi="Arial" w:cs="Arial"/>
              </w:rPr>
            </w:pPr>
          </w:p>
          <w:p w14:paraId="7B994532" w14:textId="77777777" w:rsidR="000A4957" w:rsidRPr="00EA1479" w:rsidRDefault="000A4957" w:rsidP="000A4957">
            <w:pPr>
              <w:pStyle w:val="Default"/>
              <w:spacing w:line="360" w:lineRule="auto"/>
              <w:jc w:val="both"/>
              <w:rPr>
                <w:rFonts w:ascii="Arial" w:hAnsi="Arial" w:cs="Arial"/>
                <w:b/>
                <w:bCs/>
              </w:rPr>
            </w:pPr>
            <w:r w:rsidRPr="00EA1479">
              <w:rPr>
                <w:rFonts w:ascii="Arial" w:hAnsi="Arial" w:cs="Arial"/>
                <w:b/>
                <w:bCs/>
              </w:rPr>
              <w:t>Cost Plus Contracts</w:t>
            </w:r>
          </w:p>
          <w:p w14:paraId="42009031"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This type of contract involves payment of the actual costs, purchases or other expenses generated directly from the construction activity. Cost Plus contracts must contain specific information about a certain pre-negotiated amount (some percentage of the material and </w:t>
            </w:r>
            <w:proofErr w:type="spellStart"/>
            <w:r w:rsidRPr="00C20BB3">
              <w:rPr>
                <w:rFonts w:ascii="Arial" w:hAnsi="Arial" w:cs="Arial"/>
                <w:bCs/>
                <w:sz w:val="24"/>
                <w:szCs w:val="24"/>
              </w:rPr>
              <w:t>labour</w:t>
            </w:r>
            <w:proofErr w:type="spellEnd"/>
            <w:r w:rsidRPr="00C20BB3">
              <w:rPr>
                <w:rFonts w:ascii="Arial" w:hAnsi="Arial" w:cs="Arial"/>
                <w:bCs/>
                <w:sz w:val="24"/>
                <w:szCs w:val="24"/>
              </w:rPr>
              <w:t xml:space="preserve"> cost) covering contractor’s overhead and profit. Costs must be detailed and should be classified as direct or indirect costs. There are multiple variations of </w:t>
            </w:r>
            <w:proofErr w:type="gramStart"/>
            <w:r w:rsidRPr="00C20BB3">
              <w:rPr>
                <w:rFonts w:ascii="Arial" w:hAnsi="Arial" w:cs="Arial"/>
                <w:bCs/>
                <w:sz w:val="24"/>
                <w:szCs w:val="24"/>
              </w:rPr>
              <w:t>Cost Plus</w:t>
            </w:r>
            <w:proofErr w:type="gramEnd"/>
            <w:r w:rsidRPr="00C20BB3">
              <w:rPr>
                <w:rFonts w:ascii="Arial" w:hAnsi="Arial" w:cs="Arial"/>
                <w:bCs/>
                <w:sz w:val="24"/>
                <w:szCs w:val="24"/>
              </w:rPr>
              <w:t xml:space="preserve"> contracts and the most common are:</w:t>
            </w:r>
          </w:p>
          <w:p w14:paraId="2AA8798D" w14:textId="77777777" w:rsidR="000A4957" w:rsidRPr="00EA1479" w:rsidRDefault="000A4957" w:rsidP="000A4957">
            <w:pPr>
              <w:pStyle w:val="ListParagraph"/>
              <w:numPr>
                <w:ilvl w:val="0"/>
                <w:numId w:val="11"/>
              </w:numPr>
              <w:spacing w:after="160" w:line="259" w:lineRule="auto"/>
              <w:rPr>
                <w:rFonts w:ascii="Arial" w:hAnsi="Arial" w:cs="Arial"/>
                <w:color w:val="000000"/>
                <w:sz w:val="24"/>
                <w:szCs w:val="24"/>
              </w:rPr>
            </w:pPr>
            <w:r w:rsidRPr="00EA1479">
              <w:rPr>
                <w:rFonts w:ascii="Arial" w:hAnsi="Arial" w:cs="Arial"/>
                <w:color w:val="000000"/>
                <w:sz w:val="24"/>
                <w:szCs w:val="24"/>
              </w:rPr>
              <w:t>Cost Plus Fixed Percentage</w:t>
            </w:r>
          </w:p>
          <w:p w14:paraId="1C4BD038" w14:textId="77777777" w:rsidR="000A4957" w:rsidRPr="00EA1479" w:rsidRDefault="000A4957" w:rsidP="000A4957">
            <w:pPr>
              <w:pStyle w:val="ListParagraph"/>
              <w:numPr>
                <w:ilvl w:val="0"/>
                <w:numId w:val="11"/>
              </w:numPr>
              <w:spacing w:after="160" w:line="259" w:lineRule="auto"/>
              <w:rPr>
                <w:rFonts w:ascii="Arial" w:hAnsi="Arial" w:cs="Arial"/>
                <w:color w:val="000000"/>
                <w:sz w:val="24"/>
                <w:szCs w:val="24"/>
              </w:rPr>
            </w:pPr>
            <w:r w:rsidRPr="00EA1479">
              <w:rPr>
                <w:rFonts w:ascii="Arial" w:hAnsi="Arial" w:cs="Arial"/>
                <w:color w:val="000000"/>
                <w:sz w:val="24"/>
                <w:szCs w:val="24"/>
              </w:rPr>
              <w:t>Cost Plus Fixed Fee</w:t>
            </w:r>
          </w:p>
          <w:p w14:paraId="237FBE73" w14:textId="77777777" w:rsidR="000A4957" w:rsidRPr="00EA1479" w:rsidRDefault="000A4957" w:rsidP="000A4957">
            <w:pPr>
              <w:pStyle w:val="ListParagraph"/>
              <w:numPr>
                <w:ilvl w:val="0"/>
                <w:numId w:val="11"/>
              </w:numPr>
              <w:spacing w:after="160" w:line="259" w:lineRule="auto"/>
              <w:rPr>
                <w:rFonts w:ascii="Arial" w:hAnsi="Arial" w:cs="Arial"/>
                <w:color w:val="000000"/>
                <w:sz w:val="24"/>
                <w:szCs w:val="24"/>
              </w:rPr>
            </w:pPr>
            <w:r w:rsidRPr="00EA1479">
              <w:rPr>
                <w:rFonts w:ascii="Arial" w:hAnsi="Arial" w:cs="Arial"/>
                <w:color w:val="000000"/>
                <w:sz w:val="24"/>
                <w:szCs w:val="24"/>
              </w:rPr>
              <w:t>Cost Plus with Guaranteed Maximum Price Contract</w:t>
            </w:r>
          </w:p>
          <w:p w14:paraId="76BA0DE7" w14:textId="77777777" w:rsidR="000A4957" w:rsidRPr="00EA1479" w:rsidRDefault="000A4957" w:rsidP="000A4957">
            <w:pPr>
              <w:pStyle w:val="ListParagraph"/>
              <w:numPr>
                <w:ilvl w:val="0"/>
                <w:numId w:val="11"/>
              </w:numPr>
              <w:spacing w:after="160" w:line="259" w:lineRule="auto"/>
              <w:rPr>
                <w:rFonts w:ascii="Arial" w:hAnsi="Arial" w:cs="Arial"/>
                <w:color w:val="000000"/>
                <w:sz w:val="24"/>
                <w:szCs w:val="24"/>
              </w:rPr>
            </w:pPr>
            <w:r w:rsidRPr="00EA1479">
              <w:rPr>
                <w:rFonts w:ascii="Arial" w:hAnsi="Arial" w:cs="Arial"/>
                <w:color w:val="000000"/>
                <w:sz w:val="24"/>
                <w:szCs w:val="24"/>
              </w:rPr>
              <w:t>Cost Plus with Guaranteed Maximum Price and Bonus Contract</w:t>
            </w:r>
          </w:p>
          <w:p w14:paraId="5AB445BC"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Cost plus contracts are used when the scope has not been clearly defined and it is the owner responsibility to establish some limits on how much the contractor will be billing. When some of the mentioned options are used, those incentives will serve to protect the owner's interest and avoid being charged for unnecessary changes. However, cost-plus contracts are difficult or harder to track and more supervision will be needed and normally do not put a lot of risk in the contractor.</w:t>
            </w:r>
          </w:p>
          <w:p w14:paraId="54D4681E" w14:textId="77777777" w:rsidR="000A4957" w:rsidRDefault="000A4957" w:rsidP="000A4957">
            <w:pPr>
              <w:rPr>
                <w:rFonts w:ascii="Arial" w:hAnsi="Arial" w:cs="Arial"/>
                <w:b/>
                <w:bCs/>
                <w:color w:val="000000"/>
                <w:sz w:val="24"/>
                <w:szCs w:val="24"/>
              </w:rPr>
            </w:pPr>
          </w:p>
          <w:p w14:paraId="50E43003" w14:textId="3DB145ED" w:rsidR="000A4957" w:rsidRPr="00EA1479" w:rsidRDefault="000A4957" w:rsidP="000A4957">
            <w:pPr>
              <w:rPr>
                <w:rFonts w:ascii="Arial" w:hAnsi="Arial" w:cs="Arial"/>
                <w:b/>
                <w:bCs/>
                <w:color w:val="000000"/>
                <w:sz w:val="24"/>
                <w:szCs w:val="24"/>
              </w:rPr>
            </w:pPr>
            <w:r w:rsidRPr="00EA1479">
              <w:rPr>
                <w:rFonts w:ascii="Arial" w:hAnsi="Arial" w:cs="Arial"/>
                <w:b/>
                <w:bCs/>
                <w:color w:val="000000"/>
                <w:sz w:val="24"/>
                <w:szCs w:val="24"/>
              </w:rPr>
              <w:t>Time and Material Contracts</w:t>
            </w:r>
          </w:p>
          <w:p w14:paraId="5D12C073"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Time and material contracts are usually preferred if the project scope is not clear or has not been defined. The owner and the contractor must establish an agreed hourly or daily rate, including additional expenses that could arise in the construction process.</w:t>
            </w:r>
          </w:p>
          <w:p w14:paraId="336DE20E"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The costs must be classified as direct, indirect. Mark-up, and overhead and should be included in the contract. Sometimes the owner might want to establish a cap or </w:t>
            </w:r>
            <w:r w:rsidRPr="00C20BB3">
              <w:rPr>
                <w:rFonts w:ascii="Arial" w:hAnsi="Arial" w:cs="Arial"/>
                <w:bCs/>
                <w:sz w:val="24"/>
                <w:szCs w:val="24"/>
              </w:rPr>
              <w:lastRenderedPageBreak/>
              <w:t xml:space="preserve">specific project duration to the contractor that must be met, in order to have the owner’s risk </w:t>
            </w:r>
            <w:proofErr w:type="spellStart"/>
            <w:r w:rsidRPr="00C20BB3">
              <w:rPr>
                <w:rFonts w:ascii="Arial" w:hAnsi="Arial" w:cs="Arial"/>
                <w:bCs/>
                <w:sz w:val="24"/>
                <w:szCs w:val="24"/>
              </w:rPr>
              <w:t>minimised</w:t>
            </w:r>
            <w:proofErr w:type="spellEnd"/>
            <w:r w:rsidRPr="00C20BB3">
              <w:rPr>
                <w:rFonts w:ascii="Arial" w:hAnsi="Arial" w:cs="Arial"/>
                <w:bCs/>
                <w:sz w:val="24"/>
                <w:szCs w:val="24"/>
              </w:rPr>
              <w:t>. These contracts are useful for small scopes or when you can make a realistic guess on how long it will take to complete the scope.</w:t>
            </w:r>
          </w:p>
          <w:p w14:paraId="088F3344" w14:textId="77777777" w:rsidR="000A4957" w:rsidRDefault="000A4957" w:rsidP="000A4957">
            <w:pPr>
              <w:rPr>
                <w:rFonts w:ascii="Arial" w:hAnsi="Arial" w:cs="Arial"/>
                <w:b/>
                <w:bCs/>
                <w:color w:val="000000"/>
                <w:sz w:val="24"/>
                <w:szCs w:val="24"/>
              </w:rPr>
            </w:pPr>
          </w:p>
          <w:p w14:paraId="19860A9B" w14:textId="73AB2AA0" w:rsidR="000A4957" w:rsidRPr="00E432CA" w:rsidRDefault="000A4957" w:rsidP="000A4957">
            <w:pPr>
              <w:rPr>
                <w:rFonts w:ascii="Arial" w:hAnsi="Arial" w:cs="Arial"/>
                <w:b/>
                <w:bCs/>
                <w:color w:val="000000"/>
                <w:sz w:val="24"/>
                <w:szCs w:val="24"/>
              </w:rPr>
            </w:pPr>
            <w:r w:rsidRPr="00E432CA">
              <w:rPr>
                <w:rFonts w:ascii="Arial" w:hAnsi="Arial" w:cs="Arial"/>
                <w:b/>
                <w:bCs/>
                <w:color w:val="000000"/>
                <w:sz w:val="24"/>
                <w:szCs w:val="24"/>
              </w:rPr>
              <w:t>Unit Pricing Contracts</w:t>
            </w:r>
          </w:p>
          <w:p w14:paraId="465195C7"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 xml:space="preserve">Unit pricing contracts is another type of contract commonly used by builders and by the public sector. Unit prices can also be set during the bidding process as the owner requests specific quantities and pricing for a pre-determined amount of </w:t>
            </w:r>
            <w:proofErr w:type="spellStart"/>
            <w:r w:rsidRPr="00C20BB3">
              <w:rPr>
                <w:rFonts w:ascii="Arial" w:hAnsi="Arial" w:cs="Arial"/>
                <w:bCs/>
                <w:sz w:val="24"/>
                <w:szCs w:val="24"/>
              </w:rPr>
              <w:t>unitised</w:t>
            </w:r>
            <w:proofErr w:type="spellEnd"/>
            <w:r w:rsidRPr="00C20BB3">
              <w:rPr>
                <w:rFonts w:ascii="Arial" w:hAnsi="Arial" w:cs="Arial"/>
                <w:bCs/>
                <w:sz w:val="24"/>
                <w:szCs w:val="24"/>
              </w:rPr>
              <w:t xml:space="preserve"> items.</w:t>
            </w:r>
          </w:p>
          <w:p w14:paraId="42EBD958" w14:textId="77777777" w:rsidR="000A4957" w:rsidRPr="00C20BB3" w:rsidRDefault="000A4957" w:rsidP="00C20BB3">
            <w:pPr>
              <w:spacing w:line="360" w:lineRule="auto"/>
              <w:jc w:val="both"/>
              <w:rPr>
                <w:rFonts w:ascii="Arial" w:hAnsi="Arial" w:cs="Arial"/>
                <w:bCs/>
                <w:sz w:val="24"/>
                <w:szCs w:val="24"/>
              </w:rPr>
            </w:pPr>
            <w:r w:rsidRPr="00C20BB3">
              <w:rPr>
                <w:rFonts w:ascii="Arial" w:hAnsi="Arial" w:cs="Arial"/>
                <w:bCs/>
                <w:sz w:val="24"/>
                <w:szCs w:val="24"/>
              </w:rPr>
              <w:t>By providing unit prices, the owner can easily verify that he's being charged inflated prices for goods or services being acquired. Unit price can easily be adjusted up and/or down during scope changes, making it easier for the owner and the builder to reach into agreements during change orders.</w:t>
            </w:r>
          </w:p>
          <w:p w14:paraId="054B2269" w14:textId="77777777" w:rsidR="00CC2FB3" w:rsidRDefault="00CC2FB3" w:rsidP="00C9392F">
            <w:pPr>
              <w:rPr>
                <w:b/>
              </w:rPr>
            </w:pPr>
          </w:p>
        </w:tc>
        <w:bookmarkStart w:id="2" w:name="_GoBack"/>
        <w:bookmarkEnd w:id="2"/>
      </w:tr>
    </w:tbl>
    <w:p w14:paraId="2D46B0B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0808CDE"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0BF58DF6" w14:textId="4C38F7A0"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53BC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624C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2E63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AF47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5734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2D2BAB" w14:textId="77777777" w:rsidTr="00405895">
        <w:tc>
          <w:tcPr>
            <w:tcW w:w="2310" w:type="dxa"/>
            <w:shd w:val="clear" w:color="auto" w:fill="D9D9D9" w:themeFill="background1" w:themeFillShade="D9"/>
          </w:tcPr>
          <w:p w14:paraId="20785B3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4F21EB" w14:textId="10D51BB6" w:rsidR="00405895" w:rsidRPr="00B0415E" w:rsidRDefault="00964F3A" w:rsidP="00A851DA">
            <w:pPr>
              <w:rPr>
                <w:rFonts w:cs="Bliss-Regular"/>
                <w:color w:val="000000"/>
              </w:rPr>
            </w:pPr>
            <w:r>
              <w:rPr>
                <w:rFonts w:cs="Bliss-Regular"/>
                <w:color w:val="000000"/>
              </w:rPr>
              <w:t>Selwyn Alban Benjamin</w:t>
            </w:r>
          </w:p>
        </w:tc>
        <w:tc>
          <w:tcPr>
            <w:tcW w:w="1276" w:type="dxa"/>
            <w:shd w:val="clear" w:color="auto" w:fill="D9D9D9" w:themeFill="background1" w:themeFillShade="D9"/>
          </w:tcPr>
          <w:p w14:paraId="2AD51A4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DCA78" w14:textId="27E53236" w:rsidR="00405895" w:rsidRPr="00B0415E" w:rsidRDefault="00C20BB3" w:rsidP="00A851DA">
            <w:pPr>
              <w:rPr>
                <w:rFonts w:cs="Bliss-Regular"/>
                <w:color w:val="000000"/>
              </w:rPr>
            </w:pPr>
            <w:r>
              <w:rPr>
                <w:rFonts w:cs="Bliss-Regular"/>
                <w:color w:val="000000"/>
              </w:rPr>
              <w:t>5</w:t>
            </w:r>
            <w:r w:rsidR="00E15125">
              <w:rPr>
                <w:rFonts w:cs="Bliss-Regular"/>
                <w:color w:val="000000"/>
              </w:rPr>
              <w:t xml:space="preserve"> Febr</w:t>
            </w:r>
            <w:r w:rsidR="00C9392F">
              <w:rPr>
                <w:rFonts w:cs="Bliss-Regular"/>
                <w:color w:val="000000"/>
              </w:rPr>
              <w:t>uary 2020</w:t>
            </w:r>
          </w:p>
        </w:tc>
      </w:tr>
    </w:tbl>
    <w:p w14:paraId="70F1234C" w14:textId="77777777" w:rsidR="00A851DA" w:rsidRPr="00B0415E" w:rsidRDefault="00A851DA" w:rsidP="00A851DA">
      <w:pPr>
        <w:rPr>
          <w:rFonts w:cs="Bliss-Regular"/>
          <w:color w:val="000000"/>
          <w:lang w:val="en-US"/>
        </w:rPr>
      </w:pPr>
    </w:p>
    <w:p w14:paraId="6DE41531" w14:textId="77777777" w:rsidR="00A851DA" w:rsidRPr="00B0415E" w:rsidRDefault="00A851DA" w:rsidP="00A851DA">
      <w:pPr>
        <w:rPr>
          <w:rFonts w:cs="Bliss-Regular"/>
          <w:color w:val="000000"/>
          <w:lang w:val="en-US"/>
        </w:rPr>
      </w:pPr>
    </w:p>
    <w:p w14:paraId="620DD8E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7F33BA" w14:textId="77777777" w:rsidTr="00B0415E">
        <w:trPr>
          <w:trHeight w:val="249"/>
        </w:trPr>
        <w:tc>
          <w:tcPr>
            <w:tcW w:w="4621" w:type="dxa"/>
            <w:shd w:val="clear" w:color="auto" w:fill="D9D9D9" w:themeFill="background1" w:themeFillShade="D9"/>
          </w:tcPr>
          <w:p w14:paraId="48482476" w14:textId="77777777" w:rsidR="00503D7E" w:rsidRPr="00B0415E" w:rsidRDefault="00503D7E" w:rsidP="00503D7E">
            <w:pPr>
              <w:rPr>
                <w:b/>
                <w:color w:val="002060"/>
              </w:rPr>
            </w:pPr>
            <w:r w:rsidRPr="00B0415E">
              <w:rPr>
                <w:b/>
                <w:color w:val="002060"/>
              </w:rPr>
              <w:t>Total Marks</w:t>
            </w:r>
          </w:p>
        </w:tc>
        <w:tc>
          <w:tcPr>
            <w:tcW w:w="4621" w:type="dxa"/>
          </w:tcPr>
          <w:p w14:paraId="12ABA254" w14:textId="77777777" w:rsidR="00503D7E" w:rsidRPr="00B0415E" w:rsidRDefault="00503D7E" w:rsidP="00503D7E">
            <w:pPr>
              <w:rPr>
                <w:rFonts w:cs="Times New Roman"/>
                <w:szCs w:val="32"/>
              </w:rPr>
            </w:pPr>
          </w:p>
        </w:tc>
      </w:tr>
      <w:tr w:rsidR="00503D7E" w:rsidRPr="00B0415E" w14:paraId="44BB2A38" w14:textId="77777777" w:rsidTr="00B0415E">
        <w:tc>
          <w:tcPr>
            <w:tcW w:w="4621" w:type="dxa"/>
            <w:shd w:val="clear" w:color="auto" w:fill="D9D9D9" w:themeFill="background1" w:themeFillShade="D9"/>
          </w:tcPr>
          <w:p w14:paraId="73F03DC9" w14:textId="77777777" w:rsidR="00503D7E" w:rsidRPr="00B0415E" w:rsidRDefault="00503D7E" w:rsidP="00503D7E">
            <w:pPr>
              <w:rPr>
                <w:b/>
                <w:color w:val="002060"/>
              </w:rPr>
            </w:pPr>
            <w:r w:rsidRPr="00B0415E">
              <w:rPr>
                <w:b/>
                <w:color w:val="002060"/>
              </w:rPr>
              <w:t>Marks Obtained</w:t>
            </w:r>
          </w:p>
        </w:tc>
        <w:tc>
          <w:tcPr>
            <w:tcW w:w="4621" w:type="dxa"/>
          </w:tcPr>
          <w:p w14:paraId="627F3257" w14:textId="77777777" w:rsidR="00503D7E" w:rsidRPr="00B0415E" w:rsidRDefault="00503D7E" w:rsidP="00503D7E">
            <w:pPr>
              <w:rPr>
                <w:rFonts w:cs="Times New Roman"/>
                <w:szCs w:val="32"/>
              </w:rPr>
            </w:pPr>
          </w:p>
        </w:tc>
      </w:tr>
      <w:tr w:rsidR="00503D7E" w:rsidRPr="00B0415E" w14:paraId="2FC3DCB1" w14:textId="77777777" w:rsidTr="00B0415E">
        <w:tc>
          <w:tcPr>
            <w:tcW w:w="4621" w:type="dxa"/>
            <w:shd w:val="clear" w:color="auto" w:fill="D9D9D9" w:themeFill="background1" w:themeFillShade="D9"/>
          </w:tcPr>
          <w:p w14:paraId="5B4F6E6C" w14:textId="77777777" w:rsidR="00503D7E" w:rsidRPr="00B0415E" w:rsidRDefault="00B0415E" w:rsidP="00503D7E">
            <w:pPr>
              <w:rPr>
                <w:b/>
                <w:color w:val="002060"/>
              </w:rPr>
            </w:pPr>
            <w:r w:rsidRPr="00B0415E">
              <w:rPr>
                <w:b/>
                <w:color w:val="002060"/>
              </w:rPr>
              <w:t>Percentage / Grade</w:t>
            </w:r>
          </w:p>
        </w:tc>
        <w:tc>
          <w:tcPr>
            <w:tcW w:w="4621" w:type="dxa"/>
          </w:tcPr>
          <w:p w14:paraId="114C1B66" w14:textId="77777777" w:rsidR="00503D7E" w:rsidRPr="00B0415E" w:rsidRDefault="00503D7E" w:rsidP="00503D7E">
            <w:pPr>
              <w:rPr>
                <w:rFonts w:cs="Times New Roman"/>
                <w:szCs w:val="32"/>
              </w:rPr>
            </w:pPr>
          </w:p>
        </w:tc>
      </w:tr>
    </w:tbl>
    <w:p w14:paraId="07F63477" w14:textId="77777777" w:rsidR="00A851DA" w:rsidRDefault="00A851DA" w:rsidP="00C03BD1">
      <w:pPr>
        <w:rPr>
          <w:rFonts w:cs="Times New Roman"/>
          <w:sz w:val="24"/>
          <w:szCs w:val="32"/>
        </w:rPr>
      </w:pPr>
    </w:p>
    <w:sectPr w:rsidR="00A851DA" w:rsidSect="00C03BD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C7DEC" w14:textId="77777777" w:rsidR="00CD0581" w:rsidRDefault="00CD0581" w:rsidP="00CB4D0A">
      <w:pPr>
        <w:spacing w:after="0" w:line="240" w:lineRule="auto"/>
      </w:pPr>
      <w:r>
        <w:separator/>
      </w:r>
    </w:p>
  </w:endnote>
  <w:endnote w:type="continuationSeparator" w:id="0">
    <w:p w14:paraId="5C092DE5" w14:textId="77777777" w:rsidR="00CD0581" w:rsidRDefault="00CD05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93AB7" w14:textId="77777777" w:rsidR="00CD0581" w:rsidRDefault="00CD0581" w:rsidP="00CB4D0A">
      <w:pPr>
        <w:spacing w:after="0" w:line="240" w:lineRule="auto"/>
      </w:pPr>
      <w:r>
        <w:separator/>
      </w:r>
    </w:p>
  </w:footnote>
  <w:footnote w:type="continuationSeparator" w:id="0">
    <w:p w14:paraId="557AADE6" w14:textId="77777777" w:rsidR="00CD0581" w:rsidRDefault="00CD058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4FF1" w14:textId="49239157"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Na</w:t>
    </w:r>
    <w:r>
      <w:rPr>
        <w:rFonts w:ascii="Arial" w:hAnsi="Arial" w:cs="Arial"/>
        <w:b/>
        <w:bCs/>
        <w:color w:val="auto"/>
      </w:rPr>
      <w:t xml:space="preserve">me: </w:t>
    </w:r>
    <w:r w:rsidRPr="0090274B">
      <w:rPr>
        <w:rFonts w:ascii="Arial" w:hAnsi="Arial" w:cs="Arial"/>
        <w:bCs/>
        <w:color w:val="auto"/>
      </w:rPr>
      <w:t>Selwyn Alban Benjamin</w:t>
    </w:r>
  </w:p>
  <w:p w14:paraId="29DBA42C" w14:textId="77777777" w:rsidR="00345AE0" w:rsidRPr="0090274B" w:rsidRDefault="00345AE0" w:rsidP="00C03BD1">
    <w:pPr>
      <w:pStyle w:val="Default"/>
      <w:tabs>
        <w:tab w:val="left" w:pos="3210"/>
        <w:tab w:val="right" w:pos="9026"/>
      </w:tabs>
      <w:rPr>
        <w:rFonts w:ascii="Arial" w:hAnsi="Arial" w:cs="Arial"/>
        <w:b/>
        <w:bCs/>
        <w:color w:val="auto"/>
      </w:rPr>
    </w:pPr>
    <w:r w:rsidRPr="0090274B">
      <w:rPr>
        <w:rFonts w:ascii="Arial" w:hAnsi="Arial" w:cs="Arial"/>
        <w:b/>
        <w:bCs/>
        <w:color w:val="auto"/>
      </w:rPr>
      <w:tab/>
    </w:r>
    <w:r w:rsidRPr="0090274B">
      <w:rPr>
        <w:rFonts w:ascii="Arial" w:hAnsi="Arial" w:cs="Arial"/>
        <w:b/>
        <w:bCs/>
        <w:color w:val="auto"/>
      </w:rPr>
      <w:tab/>
      <w:t xml:space="preserve">Student Number: </w:t>
    </w:r>
    <w:r w:rsidRPr="0090274B">
      <w:rPr>
        <w:rFonts w:ascii="Arial" w:hAnsi="Arial" w:cs="Arial"/>
        <w:bCs/>
        <w:color w:val="auto"/>
      </w:rPr>
      <w:t>30630</w:t>
    </w:r>
  </w:p>
  <w:p w14:paraId="33E0D477" w14:textId="7F20A325" w:rsidR="00345AE0" w:rsidRDefault="00345AE0" w:rsidP="0006007F">
    <w:pPr>
      <w:pStyle w:val="Default"/>
      <w:jc w:val="right"/>
      <w:rPr>
        <w:rFonts w:ascii="Arial" w:hAnsi="Arial" w:cs="Arial"/>
        <w:bCs/>
        <w:color w:val="auto"/>
      </w:rPr>
    </w:pPr>
    <w:r w:rsidRPr="0090274B">
      <w:rPr>
        <w:rFonts w:ascii="Arial" w:hAnsi="Arial" w:cs="Arial"/>
        <w:b/>
        <w:bCs/>
        <w:color w:val="auto"/>
      </w:rPr>
      <w:t xml:space="preserve">Assignment Number: </w:t>
    </w:r>
    <w:r w:rsidR="008B6989">
      <w:rPr>
        <w:rFonts w:ascii="Arial" w:hAnsi="Arial" w:cs="Arial"/>
        <w:bCs/>
        <w:color w:val="auto"/>
      </w:rPr>
      <w:t>1</w:t>
    </w:r>
    <w:r w:rsidR="004A3847">
      <w:rPr>
        <w:rFonts w:ascii="Arial" w:hAnsi="Arial" w:cs="Arial"/>
        <w:bCs/>
        <w:color w:val="auto"/>
      </w:rPr>
      <w:t>3</w:t>
    </w:r>
  </w:p>
  <w:p w14:paraId="6D60E323" w14:textId="77777777" w:rsidR="00112BDF" w:rsidRPr="0090274B" w:rsidRDefault="00112BDF" w:rsidP="0006007F">
    <w:pPr>
      <w:pStyle w:val="Default"/>
      <w:jc w:val="right"/>
      <w:rPr>
        <w:rFonts w:ascii="Arial" w:hAnsi="Arial" w:cs="Arial"/>
      </w:rPr>
    </w:pPr>
  </w:p>
  <w:p w14:paraId="2647FEE1" w14:textId="33DB6CD0" w:rsidR="00345AE0" w:rsidRPr="00C03BD1" w:rsidRDefault="00345AE0" w:rsidP="00C03BD1">
    <w:pPr>
      <w:pStyle w:val="Header"/>
      <w:jc w:val="right"/>
      <w:rPr>
        <w:rFonts w:ascii="Arial" w:hAnsi="Arial" w:cs="Arial"/>
        <w:sz w:val="24"/>
        <w:szCs w:val="24"/>
      </w:rPr>
    </w:pPr>
    <w:r w:rsidRPr="0090274B">
      <w:rPr>
        <w:rFonts w:ascii="Arial" w:hAnsi="Arial" w:cs="Arial"/>
        <w:sz w:val="24"/>
        <w:szCs w:val="24"/>
      </w:rPr>
      <w:t xml:space="preserve">Page </w:t>
    </w:r>
    <w:sdt>
      <w:sdtPr>
        <w:rPr>
          <w:rFonts w:ascii="Arial" w:hAnsi="Arial" w:cs="Arial"/>
          <w:sz w:val="24"/>
          <w:szCs w:val="24"/>
        </w:rPr>
        <w:id w:val="1084427640"/>
        <w:docPartObj>
          <w:docPartGallery w:val="Page Numbers (Top of Page)"/>
          <w:docPartUnique/>
        </w:docPartObj>
      </w:sdtPr>
      <w:sdtEndPr>
        <w:rPr>
          <w:noProof/>
        </w:rPr>
      </w:sdtEndPr>
      <w:sdtContent>
        <w:r w:rsidRPr="0090274B">
          <w:rPr>
            <w:rFonts w:ascii="Arial" w:hAnsi="Arial" w:cs="Arial"/>
            <w:sz w:val="24"/>
            <w:szCs w:val="24"/>
          </w:rPr>
          <w:fldChar w:fldCharType="begin"/>
        </w:r>
        <w:r w:rsidRPr="0090274B">
          <w:rPr>
            <w:rFonts w:ascii="Arial" w:hAnsi="Arial" w:cs="Arial"/>
            <w:sz w:val="24"/>
            <w:szCs w:val="24"/>
          </w:rPr>
          <w:instrText xml:space="preserve"> PAGE   \* MERGEFORMAT </w:instrText>
        </w:r>
        <w:r w:rsidRPr="0090274B">
          <w:rPr>
            <w:rFonts w:ascii="Arial" w:hAnsi="Arial" w:cs="Arial"/>
            <w:sz w:val="24"/>
            <w:szCs w:val="24"/>
          </w:rPr>
          <w:fldChar w:fldCharType="separate"/>
        </w:r>
        <w:r>
          <w:rPr>
            <w:rFonts w:ascii="Arial" w:hAnsi="Arial" w:cs="Arial"/>
            <w:sz w:val="24"/>
            <w:szCs w:val="24"/>
          </w:rPr>
          <w:t>1</w:t>
        </w:r>
        <w:r w:rsidRPr="0090274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3434"/>
    <w:multiLevelType w:val="hybridMultilevel"/>
    <w:tmpl w:val="2786BE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60461"/>
    <w:multiLevelType w:val="hybridMultilevel"/>
    <w:tmpl w:val="69D8E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00946"/>
    <w:multiLevelType w:val="hybridMultilevel"/>
    <w:tmpl w:val="DEB6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E38BE"/>
    <w:multiLevelType w:val="hybridMultilevel"/>
    <w:tmpl w:val="303AA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975307"/>
    <w:multiLevelType w:val="hybridMultilevel"/>
    <w:tmpl w:val="F7AE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083536"/>
    <w:multiLevelType w:val="hybridMultilevel"/>
    <w:tmpl w:val="4706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F40EB5"/>
    <w:multiLevelType w:val="multilevel"/>
    <w:tmpl w:val="B9C4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45613"/>
    <w:multiLevelType w:val="hybridMultilevel"/>
    <w:tmpl w:val="85B269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4072CE"/>
    <w:multiLevelType w:val="hybridMultilevel"/>
    <w:tmpl w:val="04742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2635AF"/>
    <w:multiLevelType w:val="hybridMultilevel"/>
    <w:tmpl w:val="80746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4A4798"/>
    <w:multiLevelType w:val="hybridMultilevel"/>
    <w:tmpl w:val="A30EE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3171F4"/>
    <w:multiLevelType w:val="hybridMultilevel"/>
    <w:tmpl w:val="F8F2E1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B50D61"/>
    <w:multiLevelType w:val="hybridMultilevel"/>
    <w:tmpl w:val="0308A1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0"/>
  </w:num>
  <w:num w:numId="5">
    <w:abstractNumId w:val="3"/>
  </w:num>
  <w:num w:numId="6">
    <w:abstractNumId w:val="12"/>
  </w:num>
  <w:num w:numId="7">
    <w:abstractNumId w:val="8"/>
  </w:num>
  <w:num w:numId="8">
    <w:abstractNumId w:val="5"/>
  </w:num>
  <w:num w:numId="9">
    <w:abstractNumId w:val="1"/>
  </w:num>
  <w:num w:numId="10">
    <w:abstractNumId w:val="6"/>
  </w:num>
  <w:num w:numId="11">
    <w:abstractNumId w:val="9"/>
  </w:num>
  <w:num w:numId="12">
    <w:abstractNumId w:val="11"/>
  </w:num>
  <w:num w:numId="1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6007F"/>
    <w:rsid w:val="00073B7D"/>
    <w:rsid w:val="000820E8"/>
    <w:rsid w:val="000A4957"/>
    <w:rsid w:val="000F2152"/>
    <w:rsid w:val="000F59BC"/>
    <w:rsid w:val="00112BDF"/>
    <w:rsid w:val="001175EE"/>
    <w:rsid w:val="00157CF6"/>
    <w:rsid w:val="00170359"/>
    <w:rsid w:val="00182416"/>
    <w:rsid w:val="00187EB4"/>
    <w:rsid w:val="001F0481"/>
    <w:rsid w:val="00200C92"/>
    <w:rsid w:val="0020451E"/>
    <w:rsid w:val="00206B9D"/>
    <w:rsid w:val="0023259C"/>
    <w:rsid w:val="00243260"/>
    <w:rsid w:val="0029555D"/>
    <w:rsid w:val="002B0BD7"/>
    <w:rsid w:val="002B573D"/>
    <w:rsid w:val="002C5CB2"/>
    <w:rsid w:val="002D1D66"/>
    <w:rsid w:val="002F779F"/>
    <w:rsid w:val="0031421D"/>
    <w:rsid w:val="0032234D"/>
    <w:rsid w:val="00345AE0"/>
    <w:rsid w:val="00355DE4"/>
    <w:rsid w:val="00371885"/>
    <w:rsid w:val="003722F1"/>
    <w:rsid w:val="0037352D"/>
    <w:rsid w:val="003B389C"/>
    <w:rsid w:val="003B6EC4"/>
    <w:rsid w:val="003E2B87"/>
    <w:rsid w:val="00402786"/>
    <w:rsid w:val="00405895"/>
    <w:rsid w:val="004058DF"/>
    <w:rsid w:val="0042247B"/>
    <w:rsid w:val="00443E6F"/>
    <w:rsid w:val="00486F1A"/>
    <w:rsid w:val="00490CB9"/>
    <w:rsid w:val="004A2CE2"/>
    <w:rsid w:val="004A3847"/>
    <w:rsid w:val="004E3CDA"/>
    <w:rsid w:val="004F4B4D"/>
    <w:rsid w:val="0050216D"/>
    <w:rsid w:val="00503D7E"/>
    <w:rsid w:val="0050778F"/>
    <w:rsid w:val="00527C11"/>
    <w:rsid w:val="00535F31"/>
    <w:rsid w:val="00537F1A"/>
    <w:rsid w:val="00542B54"/>
    <w:rsid w:val="005671E1"/>
    <w:rsid w:val="00567C6D"/>
    <w:rsid w:val="00574D64"/>
    <w:rsid w:val="00591365"/>
    <w:rsid w:val="005A19A0"/>
    <w:rsid w:val="005B31E4"/>
    <w:rsid w:val="005F1684"/>
    <w:rsid w:val="006034F6"/>
    <w:rsid w:val="00607874"/>
    <w:rsid w:val="00607E77"/>
    <w:rsid w:val="00617BB3"/>
    <w:rsid w:val="00645CDD"/>
    <w:rsid w:val="006823A7"/>
    <w:rsid w:val="00687EE8"/>
    <w:rsid w:val="00695ED5"/>
    <w:rsid w:val="006F1231"/>
    <w:rsid w:val="0070347F"/>
    <w:rsid w:val="0070678E"/>
    <w:rsid w:val="00752C9D"/>
    <w:rsid w:val="00776BFE"/>
    <w:rsid w:val="007C1F90"/>
    <w:rsid w:val="007C7F25"/>
    <w:rsid w:val="00811B37"/>
    <w:rsid w:val="00823A30"/>
    <w:rsid w:val="00831C11"/>
    <w:rsid w:val="0083592B"/>
    <w:rsid w:val="0086734B"/>
    <w:rsid w:val="008A60B4"/>
    <w:rsid w:val="008B3C31"/>
    <w:rsid w:val="008B64FE"/>
    <w:rsid w:val="008B6989"/>
    <w:rsid w:val="008C063E"/>
    <w:rsid w:val="008D12DC"/>
    <w:rsid w:val="00935BF7"/>
    <w:rsid w:val="0095442C"/>
    <w:rsid w:val="00964F3A"/>
    <w:rsid w:val="00983942"/>
    <w:rsid w:val="00990F80"/>
    <w:rsid w:val="009C37E0"/>
    <w:rsid w:val="009E41F4"/>
    <w:rsid w:val="00A14B66"/>
    <w:rsid w:val="00A64548"/>
    <w:rsid w:val="00A65CF7"/>
    <w:rsid w:val="00A81AB4"/>
    <w:rsid w:val="00A851DA"/>
    <w:rsid w:val="00AB6E39"/>
    <w:rsid w:val="00AC7D5B"/>
    <w:rsid w:val="00AE1481"/>
    <w:rsid w:val="00B0415E"/>
    <w:rsid w:val="00B04678"/>
    <w:rsid w:val="00B660D9"/>
    <w:rsid w:val="00BC46DF"/>
    <w:rsid w:val="00C03577"/>
    <w:rsid w:val="00C03BD1"/>
    <w:rsid w:val="00C12243"/>
    <w:rsid w:val="00C20BB3"/>
    <w:rsid w:val="00C52150"/>
    <w:rsid w:val="00C53029"/>
    <w:rsid w:val="00C64CAF"/>
    <w:rsid w:val="00C65FEA"/>
    <w:rsid w:val="00C9392F"/>
    <w:rsid w:val="00CA0AC2"/>
    <w:rsid w:val="00CB4D0A"/>
    <w:rsid w:val="00CC2FB3"/>
    <w:rsid w:val="00CC575A"/>
    <w:rsid w:val="00CD0581"/>
    <w:rsid w:val="00CF123B"/>
    <w:rsid w:val="00D039AC"/>
    <w:rsid w:val="00D427DE"/>
    <w:rsid w:val="00D5587D"/>
    <w:rsid w:val="00D707CC"/>
    <w:rsid w:val="00D821FE"/>
    <w:rsid w:val="00DB0793"/>
    <w:rsid w:val="00DF69BB"/>
    <w:rsid w:val="00E00821"/>
    <w:rsid w:val="00E01E37"/>
    <w:rsid w:val="00E04DB4"/>
    <w:rsid w:val="00E15125"/>
    <w:rsid w:val="00E23FE4"/>
    <w:rsid w:val="00E270BB"/>
    <w:rsid w:val="00E30679"/>
    <w:rsid w:val="00E4597D"/>
    <w:rsid w:val="00E54832"/>
    <w:rsid w:val="00E56A90"/>
    <w:rsid w:val="00E641CC"/>
    <w:rsid w:val="00E808D7"/>
    <w:rsid w:val="00EA30AB"/>
    <w:rsid w:val="00EB3925"/>
    <w:rsid w:val="00EC1984"/>
    <w:rsid w:val="00EF6D1E"/>
    <w:rsid w:val="00F204A3"/>
    <w:rsid w:val="00F231D5"/>
    <w:rsid w:val="00F6624B"/>
    <w:rsid w:val="00F96EB3"/>
    <w:rsid w:val="00FC7C83"/>
    <w:rsid w:val="00FD798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85CA5"/>
  <w15:docId w15:val="{B071D6BD-856B-43A6-B97B-0E9272CF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ection">
    <w:name w:val="js--section"/>
    <w:basedOn w:val="Normal"/>
    <w:rsid w:val="003735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3B7D"/>
    <w:rPr>
      <w:b/>
      <w:bCs/>
    </w:rPr>
  </w:style>
  <w:style w:type="paragraph" w:styleId="NormalWeb">
    <w:name w:val="Normal (Web)"/>
    <w:basedOn w:val="Normal"/>
    <w:uiPriority w:val="99"/>
    <w:semiHidden/>
    <w:unhideWhenUsed/>
    <w:rsid w:val="00C939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035D8-3796-4534-976E-76ACC372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2807</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Selwyn Benjamin</cp:lastModifiedBy>
  <cp:revision>6</cp:revision>
  <dcterms:created xsi:type="dcterms:W3CDTF">2020-02-05T11:38:00Z</dcterms:created>
  <dcterms:modified xsi:type="dcterms:W3CDTF">2020-02-05T11:58:00Z</dcterms:modified>
</cp:coreProperties>
</file>