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16479" w:rsidRDefault="00E342A2" w:rsidP="00A16479">
            <w:pPr>
              <w:pStyle w:val="Header"/>
              <w:rPr>
                <w:color w:val="000000" w:themeColor="text1"/>
                <w:sz w:val="24"/>
                <w:szCs w:val="24"/>
              </w:rPr>
            </w:pPr>
            <w:r w:rsidRPr="00A16479">
              <w:rPr>
                <w:color w:val="000000" w:themeColor="text1"/>
                <w:sz w:val="24"/>
                <w:szCs w:val="24"/>
              </w:rPr>
              <w:t>Katherine Kane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755B">
            <w:pPr>
              <w:pStyle w:val="Default"/>
              <w:rPr>
                <w:rFonts w:asciiTheme="minorHAnsi" w:hAnsiTheme="minorHAnsi"/>
              </w:rPr>
            </w:pPr>
            <w:r>
              <w:rPr>
                <w:rFonts w:asciiTheme="minorHAnsi" w:hAnsiTheme="minorHAnsi"/>
              </w:rPr>
              <w:t>22444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2A2" w:rsidP="00A16479">
            <w:pPr>
              <w:pStyle w:val="Header"/>
              <w:spacing w:line="360" w:lineRule="auto"/>
            </w:pPr>
            <w:r>
              <w:t>Level 4 Risk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755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E4DB6" w:rsidRPr="007E4DB6" w:rsidRDefault="007E4DB6" w:rsidP="007E4DB6">
            <w:pPr>
              <w:rPr>
                <w:rFonts w:eastAsiaTheme="minorEastAsia"/>
                <w:lang w:eastAsia="en-GB"/>
              </w:rPr>
            </w:pPr>
            <w:r w:rsidRPr="007E4DB6">
              <w:rPr>
                <w:rFonts w:eastAsiaTheme="minorEastAsia"/>
                <w:lang w:eastAsia="en-GB"/>
              </w:rPr>
              <w:t>Assessment 1:</w:t>
            </w:r>
          </w:p>
          <w:p w:rsidR="007E4DB6" w:rsidRPr="007E4DB6" w:rsidRDefault="007E4DB6" w:rsidP="007E4DB6">
            <w:pPr>
              <w:rPr>
                <w:rFonts w:eastAsiaTheme="minorEastAsia"/>
                <w:lang w:eastAsia="en-GB"/>
              </w:rPr>
            </w:pPr>
          </w:p>
          <w:p w:rsidR="007E4DB6" w:rsidRPr="007E4DB6" w:rsidRDefault="007E4DB6" w:rsidP="007E4DB6">
            <w:pPr>
              <w:numPr>
                <w:ilvl w:val="0"/>
                <w:numId w:val="11"/>
              </w:numPr>
              <w:contextualSpacing/>
              <w:rPr>
                <w:rFonts w:eastAsiaTheme="minorEastAsia"/>
                <w:u w:val="single"/>
                <w:lang w:eastAsia="en-GB"/>
              </w:rPr>
            </w:pPr>
            <w:r w:rsidRPr="007E4DB6">
              <w:rPr>
                <w:rFonts w:eastAsiaTheme="minorEastAsia"/>
                <w:u w:val="single"/>
                <w:lang w:eastAsia="en-GB"/>
              </w:rPr>
              <w:t>Short questions</w:t>
            </w:r>
          </w:p>
          <w:p w:rsidR="007E4DB6" w:rsidRPr="007E4DB6" w:rsidRDefault="007E4DB6" w:rsidP="007E4DB6">
            <w:pPr>
              <w:ind w:left="720"/>
              <w:contextualSpacing/>
              <w:rPr>
                <w:rFonts w:eastAsiaTheme="minorEastAsia"/>
                <w:u w:val="single"/>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 xml:space="preserve">Briefly describe the history of risk management </w:t>
            </w:r>
          </w:p>
          <w:p w:rsidR="007E4DB6" w:rsidRPr="007E4DB6" w:rsidRDefault="007E4DB6" w:rsidP="007E4DB6">
            <w:pPr>
              <w:ind w:left="1080"/>
              <w:contextualSpacing/>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The concept of risk management as we know it today began in the 1950s. During this period, there was a shift towards active prevention and mitigation of risk through  identification and evaluation, rather than depending on insurance to deal with the consequences of something going wrong (BOLC, 2018, pp.2-3).</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This shift can be traced back to two events. The first was an article in the Harvard Business Review in 1956 that advocated placing responsibility for addressing risk with one individual or a small section of the company. This shifted responsibility to companies for tasking individuals or teams to identify and where possible reduce risk (BOLC, 2018, pp.2-3). The second was the Gordon &amp; Howells report and Pierson report, both of which examined the efficacy of training in business and identified flaws in the practice of the time. These reports contributed to a new emphasis on decision-making through teaching operations research and management science (BOLC, 2018, pp.2-3).</w:t>
            </w:r>
          </w:p>
          <w:p w:rsidR="007E4DB6" w:rsidRPr="007E4DB6" w:rsidRDefault="007E4DB6" w:rsidP="007E4DB6">
            <w:pPr>
              <w:ind w:left="360"/>
              <w:rPr>
                <w:rFonts w:eastAsiaTheme="minorEastAsia"/>
                <w:lang w:eastAsia="en-GB"/>
              </w:rPr>
            </w:pPr>
            <w:r w:rsidRPr="007E4DB6">
              <w:rPr>
                <w:rFonts w:eastAsiaTheme="minorEastAsia"/>
                <w:lang w:eastAsia="en-GB"/>
              </w:rPr>
              <w:t xml:space="preserve"> </w:t>
            </w:r>
          </w:p>
          <w:p w:rsidR="007E4DB6" w:rsidRPr="007E4DB6" w:rsidRDefault="007E4DB6" w:rsidP="007E4DB6">
            <w:pPr>
              <w:ind w:left="360"/>
              <w:rPr>
                <w:rFonts w:eastAsiaTheme="minorEastAsia"/>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What is the relationship between uncertainty and risk?</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 xml:space="preserve">Uncertainty can be understood as the absence of a certain outcome (BOLC, 2018 </w:t>
            </w:r>
            <w:proofErr w:type="spellStart"/>
            <w:r w:rsidRPr="007E4DB6">
              <w:rPr>
                <w:rFonts w:eastAsiaTheme="minorEastAsia"/>
                <w:lang w:eastAsia="en-GB"/>
              </w:rPr>
              <w:t>pp3-4</w:t>
            </w:r>
            <w:proofErr w:type="spellEnd"/>
            <w:r w:rsidRPr="007E4DB6">
              <w:rPr>
                <w:rFonts w:eastAsiaTheme="minorEastAsia"/>
                <w:lang w:eastAsia="en-GB"/>
              </w:rPr>
              <w:t xml:space="preserve">). The eventual outcome will be one of a range of possibilities or one of a pair of binary opposites where the likelihood of a particular outcome cannot be quantified. </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lastRenderedPageBreak/>
              <w:t xml:space="preserve">Risk also involves the possibility of either a positive or negative outcome where, despite any precautions or interventions, there is no certainty as to which. Therefore, unless pure risk, the risk presents opportunity as well as threat. Part of risk management, therefore, is identifying and exploiting opportunities presented through risk but in a manner that remains safe and compliant (BOLC, 2018, </w:t>
            </w:r>
            <w:proofErr w:type="spellStart"/>
            <w:r w:rsidRPr="007E4DB6">
              <w:rPr>
                <w:rFonts w:eastAsiaTheme="minorEastAsia"/>
                <w:lang w:eastAsia="en-GB"/>
              </w:rPr>
              <w:t>pp3-5</w:t>
            </w:r>
            <w:proofErr w:type="spellEnd"/>
            <w:r w:rsidRPr="007E4DB6">
              <w:rPr>
                <w:rFonts w:eastAsiaTheme="minorEastAsia"/>
                <w:lang w:eastAsia="en-GB"/>
              </w:rPr>
              <w:t>).</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 xml:space="preserve"> On the other hand, if there is a certain outcome, the event ceases to be a risk because by definition risk is the absence of certainty (BOLC, 2018 pp.3-4).</w:t>
            </w:r>
          </w:p>
          <w:p w:rsidR="007E4DB6" w:rsidRPr="007E4DB6" w:rsidRDefault="007E4DB6" w:rsidP="007E4DB6">
            <w:pPr>
              <w:rPr>
                <w:rFonts w:eastAsiaTheme="minorEastAsia"/>
                <w:lang w:eastAsia="en-GB"/>
              </w:rPr>
            </w:pPr>
            <w:r w:rsidRPr="007E4DB6">
              <w:rPr>
                <w:rFonts w:eastAsiaTheme="minorEastAsia"/>
                <w:lang w:eastAsia="en-GB"/>
              </w:rPr>
              <w:t xml:space="preserve"> </w:t>
            </w:r>
          </w:p>
          <w:p w:rsidR="007E4DB6" w:rsidRPr="007E4DB6" w:rsidRDefault="007E4DB6" w:rsidP="007E4DB6">
            <w:pPr>
              <w:ind w:left="360"/>
              <w:rPr>
                <w:rFonts w:eastAsiaTheme="minorEastAsia"/>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What is the primary objective of risk management?</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 xml:space="preserve">The primary objective of risk management is to accurately identify potential risks to a business and to assess their likelihood and potential impact. From that, it is to </w:t>
            </w:r>
            <w:proofErr w:type="spellStart"/>
            <w:r w:rsidRPr="007E4DB6">
              <w:rPr>
                <w:rFonts w:eastAsiaTheme="minorEastAsia"/>
                <w:lang w:eastAsia="en-GB"/>
              </w:rPr>
              <w:t>prioritise</w:t>
            </w:r>
            <w:proofErr w:type="spellEnd"/>
            <w:r w:rsidRPr="007E4DB6">
              <w:rPr>
                <w:rFonts w:eastAsiaTheme="minorEastAsia"/>
                <w:lang w:eastAsia="en-GB"/>
              </w:rPr>
              <w:t xml:space="preserve"> them and decide on the most appropriate strategy to deal with them (BOLC,2018, p.7). This might include prevention and/or mitigation of potential losses that could be damaging to a business, or to try to leverage any opportunities that offer scope for positive outcomes (BOLC, 2018, p.7).</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 xml:space="preserve">An important aspect of this is consideration of potential costs in managing a potential loss. Part of risk management is to ensure that the corrective measures are cost-efficient and will not cost the business more than the loss itself (BOLC, 2018, p.7). </w:t>
            </w:r>
          </w:p>
          <w:p w:rsidR="007E4DB6" w:rsidRPr="007E4DB6" w:rsidRDefault="007E4DB6" w:rsidP="007E4DB6">
            <w:pPr>
              <w:rPr>
                <w:rFonts w:eastAsiaTheme="minorEastAsia"/>
                <w:lang w:eastAsia="en-GB"/>
              </w:rPr>
            </w:pPr>
          </w:p>
          <w:p w:rsidR="007E4DB6" w:rsidRPr="007E4DB6" w:rsidRDefault="007E4DB6" w:rsidP="007E4DB6">
            <w:pPr>
              <w:ind w:left="360"/>
              <w:rPr>
                <w:rFonts w:eastAsiaTheme="minorEastAsia"/>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What is pure risk? Outline the main types of pure risk</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 xml:space="preserve">Pure risk is a risk that does not bring any gain, so therefore could be understood to be pure loss (BOLC, 2018, p.5). Unlike speculative risk, the individual or organisation is unlikely to have any direct control or to have entered into it voluntarily. It would arise from natural disasters or events caused directly or indirectly by others.  For these reasons pure  risk is insurable, whereas speculative risk is not (BOLC, 2018, p.5). </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lang w:eastAsia="en-GB"/>
              </w:rPr>
            </w:pPr>
            <w:r w:rsidRPr="007E4DB6">
              <w:rPr>
                <w:rFonts w:eastAsiaTheme="minorEastAsia"/>
                <w:lang w:eastAsia="en-GB"/>
              </w:rPr>
              <w:t>Pure risk would include:</w:t>
            </w:r>
          </w:p>
          <w:p w:rsidR="007E4DB6" w:rsidRPr="007E4DB6" w:rsidRDefault="007E4DB6" w:rsidP="007E4DB6">
            <w:pPr>
              <w:numPr>
                <w:ilvl w:val="0"/>
                <w:numId w:val="13"/>
              </w:numPr>
              <w:contextualSpacing/>
              <w:rPr>
                <w:rFonts w:eastAsiaTheme="minorEastAsia"/>
                <w:lang w:eastAsia="en-GB"/>
              </w:rPr>
            </w:pPr>
            <w:r w:rsidRPr="007E4DB6">
              <w:rPr>
                <w:rFonts w:eastAsiaTheme="minorEastAsia"/>
                <w:lang w:eastAsia="en-GB"/>
              </w:rPr>
              <w:t xml:space="preserve">Personal risk </w:t>
            </w:r>
          </w:p>
          <w:p w:rsidR="007E4DB6" w:rsidRPr="007E4DB6" w:rsidRDefault="007E4DB6" w:rsidP="007E4DB6">
            <w:pPr>
              <w:numPr>
                <w:ilvl w:val="0"/>
                <w:numId w:val="13"/>
              </w:numPr>
              <w:contextualSpacing/>
              <w:rPr>
                <w:rFonts w:eastAsiaTheme="minorEastAsia"/>
                <w:lang w:eastAsia="en-GB"/>
              </w:rPr>
            </w:pPr>
            <w:r w:rsidRPr="007E4DB6">
              <w:rPr>
                <w:rFonts w:eastAsiaTheme="minorEastAsia"/>
                <w:lang w:eastAsia="en-GB"/>
              </w:rPr>
              <w:t>Property risk (both direct and indirect)</w:t>
            </w:r>
          </w:p>
          <w:p w:rsidR="007E4DB6" w:rsidRPr="007E4DB6" w:rsidRDefault="007E4DB6" w:rsidP="007E4DB6">
            <w:pPr>
              <w:numPr>
                <w:ilvl w:val="0"/>
                <w:numId w:val="13"/>
              </w:numPr>
              <w:contextualSpacing/>
              <w:rPr>
                <w:rFonts w:eastAsiaTheme="minorEastAsia"/>
                <w:lang w:eastAsia="en-GB"/>
              </w:rPr>
            </w:pPr>
            <w:r w:rsidRPr="007E4DB6">
              <w:rPr>
                <w:rFonts w:eastAsiaTheme="minorEastAsia"/>
                <w:lang w:eastAsia="en-GB"/>
              </w:rPr>
              <w:t xml:space="preserve">Liability </w:t>
            </w:r>
          </w:p>
          <w:p w:rsidR="007E4DB6" w:rsidRPr="007E4DB6" w:rsidRDefault="007E4DB6" w:rsidP="007E4DB6">
            <w:pPr>
              <w:numPr>
                <w:ilvl w:val="0"/>
                <w:numId w:val="13"/>
              </w:numPr>
              <w:contextualSpacing/>
              <w:rPr>
                <w:rFonts w:eastAsiaTheme="minorEastAsia"/>
                <w:lang w:eastAsia="en-GB"/>
              </w:rPr>
            </w:pPr>
            <w:r w:rsidRPr="007E4DB6">
              <w:rPr>
                <w:rFonts w:eastAsiaTheme="minorEastAsia"/>
                <w:lang w:eastAsia="en-GB"/>
              </w:rPr>
              <w:t xml:space="preserve">Risks arising from the actions of others </w:t>
            </w:r>
          </w:p>
          <w:p w:rsidR="007E4DB6" w:rsidRPr="007E4DB6" w:rsidRDefault="007E4DB6" w:rsidP="007E4DB6">
            <w:pPr>
              <w:rPr>
                <w:rFonts w:eastAsiaTheme="minorEastAsia"/>
                <w:lang w:eastAsia="en-GB"/>
              </w:rPr>
            </w:pPr>
            <w:r w:rsidRPr="007E4DB6">
              <w:rPr>
                <w:rFonts w:eastAsiaTheme="minorEastAsia"/>
                <w:lang w:eastAsia="en-GB"/>
              </w:rPr>
              <w:t>(BOLC, 2018, p.6-7)</w:t>
            </w:r>
          </w:p>
          <w:p w:rsidR="007E4DB6" w:rsidRPr="007E4DB6" w:rsidRDefault="007E4DB6" w:rsidP="007E4DB6">
            <w:pPr>
              <w:rPr>
                <w:rFonts w:eastAsiaTheme="minorEastAsia"/>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How can the risk management process be developed?</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According to BOLC (2018), there are five stages to the risk management process:</w:t>
            </w:r>
          </w:p>
          <w:p w:rsidR="007E4DB6" w:rsidRPr="007E4DB6" w:rsidRDefault="007E4DB6" w:rsidP="007E4DB6">
            <w:pPr>
              <w:ind w:left="360"/>
              <w:rPr>
                <w:rFonts w:eastAsiaTheme="minorEastAsia"/>
                <w:lang w:eastAsia="en-GB"/>
              </w:rPr>
            </w:pPr>
          </w:p>
          <w:p w:rsidR="007E4DB6" w:rsidRPr="007E4DB6" w:rsidRDefault="007E4DB6" w:rsidP="007E4DB6">
            <w:pPr>
              <w:numPr>
                <w:ilvl w:val="0"/>
                <w:numId w:val="14"/>
              </w:numPr>
              <w:contextualSpacing/>
              <w:rPr>
                <w:rFonts w:eastAsiaTheme="minorEastAsia"/>
                <w:lang w:eastAsia="en-GB"/>
              </w:rPr>
            </w:pPr>
            <w:r w:rsidRPr="007E4DB6">
              <w:rPr>
                <w:rFonts w:eastAsiaTheme="minorEastAsia"/>
                <w:lang w:eastAsia="en-GB"/>
              </w:rPr>
              <w:t xml:space="preserve">Identify and </w:t>
            </w:r>
            <w:proofErr w:type="spellStart"/>
            <w:r w:rsidRPr="007E4DB6">
              <w:rPr>
                <w:rFonts w:eastAsiaTheme="minorEastAsia"/>
                <w:lang w:eastAsia="en-GB"/>
              </w:rPr>
              <w:t>analyse</w:t>
            </w:r>
            <w:proofErr w:type="spellEnd"/>
            <w:r w:rsidRPr="007E4DB6">
              <w:rPr>
                <w:rFonts w:eastAsiaTheme="minorEastAsia"/>
                <w:lang w:eastAsia="en-GB"/>
              </w:rPr>
              <w:t xml:space="preserve"> exposures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This stage identifies the risk the company, individual or project is being exposed to and analyses the potential impact. It is also important at this stage to decide which risks are priorities (Abraham in Fox, 2011). I have recently become aware of a risk management tool that </w:t>
            </w:r>
            <w:proofErr w:type="spellStart"/>
            <w:r w:rsidRPr="007E4DB6">
              <w:rPr>
                <w:rFonts w:eastAsiaTheme="minorEastAsia"/>
                <w:lang w:eastAsia="en-GB"/>
              </w:rPr>
              <w:t>prioritises</w:t>
            </w:r>
            <w:proofErr w:type="spellEnd"/>
            <w:r w:rsidRPr="007E4DB6">
              <w:rPr>
                <w:rFonts w:eastAsiaTheme="minorEastAsia"/>
                <w:lang w:eastAsia="en-GB"/>
              </w:rPr>
              <w:t xml:space="preserve"> risks based on an assessment of the likelihood of a risk occurring and the degree of impact it would have on the business should it come to pass (Abraham, in Fox, 2011). I now use this to inform my analysis of risk. </w:t>
            </w:r>
          </w:p>
          <w:p w:rsidR="007E4DB6" w:rsidRPr="007E4DB6" w:rsidRDefault="007E4DB6" w:rsidP="007E4DB6">
            <w:pPr>
              <w:rPr>
                <w:rFonts w:eastAsiaTheme="minorEastAsia"/>
                <w:lang w:eastAsia="en-GB"/>
              </w:rPr>
            </w:pPr>
          </w:p>
          <w:p w:rsidR="007E4DB6" w:rsidRPr="007E4DB6" w:rsidRDefault="007E4DB6" w:rsidP="007E4DB6">
            <w:pPr>
              <w:numPr>
                <w:ilvl w:val="0"/>
                <w:numId w:val="14"/>
              </w:numPr>
              <w:contextualSpacing/>
              <w:rPr>
                <w:rFonts w:eastAsiaTheme="minorEastAsia"/>
                <w:lang w:eastAsia="en-GB"/>
              </w:rPr>
            </w:pPr>
            <w:r w:rsidRPr="007E4DB6">
              <w:rPr>
                <w:rFonts w:eastAsiaTheme="minorEastAsia"/>
                <w:lang w:eastAsia="en-GB"/>
              </w:rPr>
              <w:t xml:space="preserve">Examine risk management techniques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At this stage, I decide the most appropriate response to the risk/s based on my analysis of their likelihood and potential impact. My main considerations are: 1) what measures will add the most value (since risk also presents opportunity as well as danger) and 2) what measures make the most economic sense in terms of cost versus benefit (BOLC, 2018, p.7).. To this end, some risks might be deemed too low priority to warrant action. Certain techniques might be especially suitable – or unsuitable. I would also be thinking about ease of use, potential for complication and error to be introduced, time and resources necessary for implementation to be as smooth as possible and these would influence my choices. </w:t>
            </w:r>
          </w:p>
          <w:p w:rsidR="007E4DB6" w:rsidRPr="007E4DB6" w:rsidRDefault="007E4DB6" w:rsidP="007E4DB6">
            <w:pPr>
              <w:rPr>
                <w:rFonts w:eastAsiaTheme="minorEastAsia"/>
                <w:lang w:eastAsia="en-GB"/>
              </w:rPr>
            </w:pPr>
          </w:p>
          <w:p w:rsidR="007E4DB6" w:rsidRPr="007E4DB6" w:rsidRDefault="007E4DB6" w:rsidP="007E4DB6">
            <w:pPr>
              <w:numPr>
                <w:ilvl w:val="0"/>
                <w:numId w:val="14"/>
              </w:numPr>
              <w:contextualSpacing/>
              <w:rPr>
                <w:rFonts w:eastAsiaTheme="minorEastAsia"/>
                <w:lang w:eastAsia="en-GB"/>
              </w:rPr>
            </w:pPr>
            <w:r w:rsidRPr="007E4DB6">
              <w:rPr>
                <w:rFonts w:eastAsiaTheme="minorEastAsia"/>
                <w:lang w:eastAsia="en-GB"/>
              </w:rPr>
              <w:t>Select risk management technique (or techniques)</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Once a company has decided which risks need to be </w:t>
            </w:r>
            <w:proofErr w:type="spellStart"/>
            <w:r w:rsidRPr="007E4DB6">
              <w:rPr>
                <w:rFonts w:eastAsiaTheme="minorEastAsia"/>
                <w:lang w:eastAsia="en-GB"/>
              </w:rPr>
              <w:t>prioritised</w:t>
            </w:r>
            <w:proofErr w:type="spellEnd"/>
            <w:r w:rsidRPr="007E4DB6">
              <w:rPr>
                <w:rFonts w:eastAsiaTheme="minorEastAsia"/>
                <w:lang w:eastAsia="en-GB"/>
              </w:rPr>
              <w:t>, it will come up with specific strategies, or a combination of strategies to combat it.  Some examples of risk management strategies I have experienced include staff training, monitoring activities such as audits, planned upgrades of equipment/software to comply with new regulatory requirements etc., protocols and processes to follow if a problem arises, insurance to cover physical loss or liability or provision. Above all, I would be looking to ensure that the techniques I select address the root cause of the risk and not just the effects, for example lateness in return of documentation might be the symptom but this would have a root cause, perhaps poor training or insufficient staff capacity.</w:t>
            </w:r>
          </w:p>
          <w:p w:rsidR="007E4DB6" w:rsidRPr="007E4DB6" w:rsidRDefault="007E4DB6" w:rsidP="007E4DB6">
            <w:pPr>
              <w:rPr>
                <w:rFonts w:eastAsiaTheme="minorEastAsia"/>
                <w:lang w:eastAsia="en-GB"/>
              </w:rPr>
            </w:pPr>
          </w:p>
          <w:p w:rsidR="007E4DB6" w:rsidRPr="007E4DB6" w:rsidRDefault="007E4DB6" w:rsidP="007E4DB6">
            <w:pPr>
              <w:numPr>
                <w:ilvl w:val="0"/>
                <w:numId w:val="14"/>
              </w:numPr>
              <w:contextualSpacing/>
              <w:rPr>
                <w:rFonts w:eastAsiaTheme="minorEastAsia"/>
                <w:lang w:eastAsia="en-GB"/>
              </w:rPr>
            </w:pPr>
            <w:r w:rsidRPr="007E4DB6">
              <w:rPr>
                <w:rFonts w:eastAsiaTheme="minorEastAsia"/>
                <w:lang w:eastAsia="en-GB"/>
              </w:rPr>
              <w:t>Implement technique (or techniques)</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Implementation may require staff retraining and/or resources to be put in place. When I have implemented risk management techniques, I generally implement one at a time. This allows me to ensure I do not overload colleagues and introduce confusion. It also allows me time to ensure everything is in place so that each stage can be implemented correctly from the outset. </w:t>
            </w:r>
          </w:p>
          <w:p w:rsidR="007E4DB6" w:rsidRPr="007E4DB6" w:rsidRDefault="007E4DB6" w:rsidP="007E4DB6">
            <w:pPr>
              <w:rPr>
                <w:rFonts w:eastAsiaTheme="minorEastAsia"/>
                <w:lang w:eastAsia="en-GB"/>
              </w:rPr>
            </w:pPr>
          </w:p>
          <w:p w:rsidR="007E4DB6" w:rsidRPr="007E4DB6" w:rsidRDefault="007E4DB6" w:rsidP="007E4DB6">
            <w:pPr>
              <w:numPr>
                <w:ilvl w:val="0"/>
                <w:numId w:val="14"/>
              </w:numPr>
              <w:contextualSpacing/>
              <w:rPr>
                <w:rFonts w:eastAsiaTheme="minorEastAsia"/>
                <w:lang w:eastAsia="en-GB"/>
              </w:rPr>
            </w:pPr>
            <w:r w:rsidRPr="007E4DB6">
              <w:rPr>
                <w:rFonts w:eastAsiaTheme="minorEastAsia"/>
                <w:lang w:eastAsia="en-GB"/>
              </w:rPr>
              <w:t>Monitor results</w:t>
            </w:r>
          </w:p>
          <w:p w:rsidR="007E4DB6" w:rsidRPr="007E4DB6" w:rsidRDefault="007E4DB6" w:rsidP="007E4DB6">
            <w:pPr>
              <w:rPr>
                <w:rFonts w:eastAsiaTheme="minorEastAsia"/>
                <w:lang w:eastAsia="en-GB"/>
              </w:rPr>
            </w:pPr>
            <w:r w:rsidRPr="007E4DB6">
              <w:rPr>
                <w:rFonts w:eastAsiaTheme="minorEastAsia"/>
                <w:lang w:eastAsia="en-GB"/>
              </w:rPr>
              <w:t>When I implement a risk management technique, I monitor it closely to ensure that it is not creating unforeseen problems such as additional cost or interference with other processes etc., and I watch to see whether it is addressing effectively the risk it is meant to address. During this stage, I would be looking to make sure the technique/s implemented have been effective and if not, to inform what corrective action I should take. I would be looking for quantifiable improvements in performance, for instance elimination of late document return or reduction of instances by eighty percent, etc. I would also be looking for rises in instances of other problems, or new problems developing. These would potentially suggest the root cause has not been addressed or the problem has simply shifted elsewhere. In this instance, and if the metrics suggested little impact was being made, I would re-evaluate and look to make adjustments.</w:t>
            </w:r>
          </w:p>
          <w:p w:rsidR="007E4DB6" w:rsidRPr="007E4DB6" w:rsidRDefault="007E4DB6" w:rsidP="007E4DB6">
            <w:pPr>
              <w:rPr>
                <w:rFonts w:eastAsiaTheme="minorEastAsia"/>
                <w:lang w:eastAsia="en-GB"/>
              </w:rPr>
            </w:pPr>
            <w:r w:rsidRPr="007E4DB6">
              <w:rPr>
                <w:rFonts w:eastAsiaTheme="minorEastAsia"/>
                <w:lang w:eastAsia="en-GB"/>
              </w:rPr>
              <w:t xml:space="preserve"> </w:t>
            </w:r>
          </w:p>
          <w:p w:rsidR="007E4DB6" w:rsidRPr="007E4DB6" w:rsidRDefault="007E4DB6" w:rsidP="007E4DB6">
            <w:pPr>
              <w:rPr>
                <w:rFonts w:eastAsiaTheme="minorEastAsia"/>
                <w:lang w:eastAsia="en-GB"/>
              </w:rPr>
            </w:pPr>
          </w:p>
          <w:p w:rsidR="007E4DB6" w:rsidRPr="007E4DB6" w:rsidRDefault="007E4DB6" w:rsidP="007E4DB6">
            <w:pPr>
              <w:numPr>
                <w:ilvl w:val="0"/>
                <w:numId w:val="12"/>
              </w:numPr>
              <w:contextualSpacing/>
              <w:rPr>
                <w:rFonts w:eastAsiaTheme="minorEastAsia"/>
                <w:lang w:eastAsia="en-GB"/>
              </w:rPr>
            </w:pPr>
            <w:r w:rsidRPr="007E4DB6">
              <w:rPr>
                <w:rFonts w:eastAsiaTheme="minorEastAsia"/>
                <w:lang w:eastAsia="en-GB"/>
              </w:rPr>
              <w:t xml:space="preserve">What are the benefits of risk management? </w:t>
            </w:r>
          </w:p>
          <w:p w:rsidR="007E4DB6" w:rsidRPr="007E4DB6" w:rsidRDefault="007E4DB6" w:rsidP="007E4DB6">
            <w:pPr>
              <w:ind w:left="360"/>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In the increasingly regulated and litigious culture of business, risk management could be argued to be more than beneficial: it could be described as a non-negotiable for survival. A prime example that has been relevant for the company I work for is GDPR, which has introduced fines for non-compliance that could be as much as four percent of global turnover or €20,000,000 (GDPR Associates, 2018). Clearly, these fines are intended to be a deterrent for non-compliance  as that level of financial penalty, coupled with the potential negative publicity and its impact on </w:t>
            </w:r>
            <w:r w:rsidRPr="007E4DB6">
              <w:rPr>
                <w:rFonts w:eastAsiaTheme="minorEastAsia"/>
                <w:lang w:eastAsia="en-GB"/>
              </w:rPr>
              <w:lastRenderedPageBreak/>
              <w:t xml:space="preserve">consumer and stakeholder confidence, could potentially be the end for some businesses. Therefore, using Abraham’s scale outlined earlier, it could be understood to be a “severe” threat in terms of its impact (Abraham, quoted in Fox, 2011) and therefore a priority for risk management. It is fair to say that risk assumption, no risk management strategy or a merely </w:t>
            </w:r>
            <w:proofErr w:type="spellStart"/>
            <w:r w:rsidRPr="007E4DB6">
              <w:rPr>
                <w:rFonts w:eastAsiaTheme="minorEastAsia"/>
                <w:lang w:eastAsia="en-GB"/>
              </w:rPr>
              <w:t>tokenistic</w:t>
            </w:r>
            <w:proofErr w:type="spellEnd"/>
            <w:r w:rsidRPr="007E4DB6">
              <w:rPr>
                <w:rFonts w:eastAsiaTheme="minorEastAsia"/>
                <w:lang w:eastAsia="en-GB"/>
              </w:rPr>
              <w:t xml:space="preserve"> risk management strategy are not viable options; indeed, this instance demonstrates how a robust risk management strategy could be the difference between a company’s survival or demise.</w:t>
            </w:r>
          </w:p>
          <w:p w:rsidR="007E4DB6" w:rsidRPr="007E4DB6" w:rsidRDefault="007E4DB6" w:rsidP="007E4DB6">
            <w:pPr>
              <w:ind w:left="360"/>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I have found risk management useful in terms of planning and allocation of resources, including financial, physical and personnel, because it establishes which risks must be addressed immediately, which are going to need action at some point and which can just be left alone (Abraham in Fox, 2011).. In this way, risk management has helped me to ensure resources and staff time are used effectively and efficiently and to present a convincing case to managers where process changes are likely to be the best solution..</w:t>
            </w:r>
          </w:p>
          <w:p w:rsidR="007E4DB6" w:rsidRPr="007E4DB6" w:rsidRDefault="007E4DB6" w:rsidP="007E4DB6">
            <w:pPr>
              <w:ind w:left="360"/>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Moreover, it seems logical to argue that having an effective risk management process would have a positive impact on the productivity of the business and improves its ability to focus on pursuing and accomplishing its objectives (BOLC, 2018, p.10).  If  potential threats are being managed effectively, it stands to reason that the result will be a calmer environment in which staff are better able to focus on their objectives, all of which contributes to positive staff morale.  Having worked in environments where risk is not properly managed and staff are constantly having to react to problems, I have experienced first-hand how increased pressure due to lost time leads to mistakes occurring, and the impact this has on both productivity and staff morale. Ultimately, the result of that would be customer complaints, regulator action, etc., which are detrimental not only to the business’s ability to meet its objectives but also to the business’s reputation and leads to wastage of time and resources. Compared to this, a well planned and </w:t>
            </w:r>
            <w:proofErr w:type="spellStart"/>
            <w:r w:rsidRPr="007E4DB6">
              <w:rPr>
                <w:rFonts w:eastAsiaTheme="minorEastAsia"/>
                <w:lang w:eastAsia="en-GB"/>
              </w:rPr>
              <w:t>organised</w:t>
            </w:r>
            <w:proofErr w:type="spellEnd"/>
            <w:r w:rsidRPr="007E4DB6">
              <w:rPr>
                <w:rFonts w:eastAsiaTheme="minorEastAsia"/>
                <w:lang w:eastAsia="en-GB"/>
              </w:rPr>
              <w:t xml:space="preserve"> approach to risk management could be considered a useful investment of time and resources.</w:t>
            </w:r>
          </w:p>
          <w:p w:rsidR="007E4DB6" w:rsidRPr="007E4DB6" w:rsidRDefault="007E4DB6" w:rsidP="007E4DB6">
            <w:pPr>
              <w:ind w:left="360"/>
              <w:rPr>
                <w:rFonts w:eastAsiaTheme="minorEastAsia"/>
                <w:lang w:eastAsia="en-GB"/>
              </w:rPr>
            </w:pPr>
          </w:p>
          <w:p w:rsidR="007E4DB6" w:rsidRPr="007E4DB6" w:rsidRDefault="007E4DB6" w:rsidP="007E4DB6">
            <w:pPr>
              <w:ind w:left="360"/>
              <w:rPr>
                <w:rFonts w:eastAsiaTheme="minorEastAsia"/>
                <w:u w:val="single"/>
                <w:lang w:eastAsia="en-GB"/>
              </w:rPr>
            </w:pPr>
            <w:r w:rsidRPr="007E4DB6">
              <w:rPr>
                <w:rFonts w:eastAsiaTheme="minorEastAsia"/>
                <w:u w:val="single"/>
                <w:lang w:eastAsia="en-GB"/>
              </w:rPr>
              <w:t>2) “Risk management can make a difference directly to profit.” Discuss.</w:t>
            </w:r>
          </w:p>
          <w:p w:rsidR="007E4DB6" w:rsidRPr="007E4DB6" w:rsidRDefault="007E4DB6" w:rsidP="007E4DB6">
            <w:pPr>
              <w:rPr>
                <w:rFonts w:eastAsiaTheme="minorEastAsia"/>
                <w:u w:val="single"/>
                <w:lang w:eastAsia="en-GB"/>
              </w:rPr>
            </w:pPr>
          </w:p>
          <w:p w:rsidR="007E4DB6" w:rsidRPr="007E4DB6" w:rsidRDefault="007E4DB6" w:rsidP="007E4DB6">
            <w:pPr>
              <w:rPr>
                <w:rFonts w:eastAsiaTheme="minorEastAsia"/>
                <w:lang w:eastAsia="en-GB"/>
              </w:rPr>
            </w:pPr>
            <w:r w:rsidRPr="007E4DB6">
              <w:rPr>
                <w:rFonts w:eastAsiaTheme="minorEastAsia"/>
                <w:lang w:eastAsia="en-GB"/>
              </w:rPr>
              <w:t>It could be argued that recent developments in regulatory compliance, specifically the high fines cited above for non-compliance of GDPR, which are currently up to four percent of global turnover or twenty million Euros (GDPR Associates, 2018), now rule out risk assumption as a risk management strategy. These fines are designed to be a strong deterrent as this level of fine could significantly dent a company’s profits – or cause its collapse. Therefore, it could be argued that robust risk management could be instrumental in protecting profits through reducing the likelihood of catastrophic fines  (BOLC, 2018, p.10).</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proofErr w:type="spellStart"/>
            <w:r w:rsidRPr="007E4DB6">
              <w:rPr>
                <w:rFonts w:eastAsiaTheme="minorEastAsia"/>
                <w:lang w:eastAsia="en-GB"/>
              </w:rPr>
              <w:t>Herrinton</w:t>
            </w:r>
            <w:proofErr w:type="spellEnd"/>
            <w:r w:rsidRPr="007E4DB6">
              <w:rPr>
                <w:rFonts w:eastAsiaTheme="minorEastAsia"/>
                <w:lang w:eastAsia="en-GB"/>
              </w:rPr>
              <w:t xml:space="preserve"> (2012) is of the opinion that a mature risk management strategy of strategic risks would directly improve profit as it would improve investor and stakeholder confidence. He states that, according to a survey by a Ernst and Young, companies with a mature risk management strategy “outperform their peers financially” (</w:t>
            </w:r>
            <w:proofErr w:type="spellStart"/>
            <w:r w:rsidRPr="007E4DB6">
              <w:rPr>
                <w:rFonts w:eastAsiaTheme="minorEastAsia"/>
                <w:lang w:eastAsia="en-GB"/>
              </w:rPr>
              <w:t>Herrinton</w:t>
            </w:r>
            <w:proofErr w:type="spellEnd"/>
            <w:r w:rsidRPr="007E4DB6">
              <w:rPr>
                <w:rFonts w:eastAsiaTheme="minorEastAsia"/>
                <w:lang w:eastAsia="en-GB"/>
              </w:rPr>
              <w:t xml:space="preserve">, 2012).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proofErr w:type="spellStart"/>
            <w:r w:rsidRPr="007E4DB6">
              <w:rPr>
                <w:rFonts w:eastAsiaTheme="minorEastAsia"/>
                <w:lang w:eastAsia="en-GB"/>
              </w:rPr>
              <w:t>Herrinton’s</w:t>
            </w:r>
            <w:proofErr w:type="spellEnd"/>
            <w:r w:rsidRPr="007E4DB6">
              <w:rPr>
                <w:rFonts w:eastAsiaTheme="minorEastAsia"/>
                <w:lang w:eastAsia="en-GB"/>
              </w:rPr>
              <w:t xml:space="preserve"> point about investor and stakeholder confidence is important as it indicates that there is a relationship between reputation and good risk management. Further to this, it stands to reason that consumers would be more likely to trust companies that do not end up embroiled in scandals such as poor safeguarding of personal data, substandard goods and services, etc.</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It could be argued that </w:t>
            </w:r>
            <w:proofErr w:type="spellStart"/>
            <w:r w:rsidRPr="007E4DB6">
              <w:rPr>
                <w:rFonts w:eastAsiaTheme="minorEastAsia"/>
                <w:lang w:eastAsia="en-GB"/>
              </w:rPr>
              <w:t>Herrinton</w:t>
            </w:r>
            <w:proofErr w:type="spellEnd"/>
            <w:r w:rsidRPr="007E4DB6">
              <w:rPr>
                <w:rFonts w:eastAsiaTheme="minorEastAsia"/>
                <w:lang w:eastAsia="en-GB"/>
              </w:rPr>
              <w:t xml:space="preserve"> specifically refers to mature risk management strategies, meaning strategies that are well established and embedded. This begs the question whether it is just mature risk management that makes a difference to profit, or whether newly designed and </w:t>
            </w:r>
            <w:r w:rsidRPr="007E4DB6">
              <w:rPr>
                <w:rFonts w:eastAsiaTheme="minorEastAsia"/>
                <w:lang w:eastAsia="en-GB"/>
              </w:rPr>
              <w:lastRenderedPageBreak/>
              <w:t xml:space="preserve">implemented risk management could also impact in profit either positively or negatively. In practice, it may be some time before a new system can be demonstrated to be delivering in terms of positive impact on profit.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One issue might be costs involved in bringing in a new system or accreditation, for example outlay costs such as new software, staff training etc. These would need to be compared to potential long-term savings to the company, for instance a hefty fine for non-compliance, and/or potential gains such as business gained through stronger consumer confidence etc., in order to decide whether it adds sufficient value. If, however, a new system or accreditation is necessary to meet a new or existing legal or regulatory requirement, it may be that the outlay costs would need to accepted as unavoidable (BOLC, 2018, </w:t>
            </w:r>
            <w:proofErr w:type="spellStart"/>
            <w:r w:rsidRPr="007E4DB6">
              <w:rPr>
                <w:rFonts w:eastAsiaTheme="minorEastAsia"/>
                <w:lang w:eastAsia="en-GB"/>
              </w:rPr>
              <w:t>pp7</w:t>
            </w:r>
            <w:proofErr w:type="spellEnd"/>
            <w:r w:rsidRPr="007E4DB6">
              <w:rPr>
                <w:rFonts w:eastAsiaTheme="minorEastAsia"/>
                <w:lang w:eastAsia="en-GB"/>
              </w:rPr>
              <w:t xml:space="preserve">, 10).. </w:t>
            </w:r>
          </w:p>
          <w:p w:rsidR="007E4DB6" w:rsidRPr="007E4DB6" w:rsidRDefault="007E4DB6" w:rsidP="007E4DB6">
            <w:pPr>
              <w:ind w:left="360"/>
              <w:rPr>
                <w:rFonts w:eastAsiaTheme="minorEastAsia"/>
                <w:u w:val="single"/>
                <w:lang w:eastAsia="en-GB"/>
              </w:rPr>
            </w:pPr>
          </w:p>
          <w:p w:rsidR="007E4DB6" w:rsidRPr="007E4DB6" w:rsidRDefault="007E4DB6" w:rsidP="007E4DB6">
            <w:pPr>
              <w:ind w:left="360"/>
              <w:rPr>
                <w:rFonts w:eastAsiaTheme="minorEastAsia"/>
                <w:u w:val="single"/>
                <w:lang w:eastAsia="en-GB"/>
              </w:rPr>
            </w:pPr>
            <w:r w:rsidRPr="007E4DB6">
              <w:rPr>
                <w:rFonts w:eastAsiaTheme="minorEastAsia"/>
                <w:u w:val="single"/>
                <w:lang w:eastAsia="en-GB"/>
              </w:rPr>
              <w:t>3) Briefly describe the three general risk management techniques.</w:t>
            </w:r>
          </w:p>
          <w:p w:rsidR="007E4DB6" w:rsidRPr="007E4DB6" w:rsidRDefault="007E4DB6" w:rsidP="007E4DB6">
            <w:pPr>
              <w:rPr>
                <w:rFonts w:eastAsiaTheme="minorEastAsia"/>
                <w:u w:val="single"/>
                <w:lang w:eastAsia="en-GB"/>
              </w:rPr>
            </w:pPr>
          </w:p>
          <w:p w:rsidR="007E4DB6" w:rsidRPr="007E4DB6" w:rsidRDefault="007E4DB6" w:rsidP="007E4DB6">
            <w:pPr>
              <w:rPr>
                <w:rFonts w:eastAsiaTheme="minorEastAsia"/>
                <w:lang w:eastAsia="en-GB"/>
              </w:rPr>
            </w:pPr>
            <w:r w:rsidRPr="007E4DB6">
              <w:rPr>
                <w:rFonts w:eastAsiaTheme="minorEastAsia"/>
                <w:lang w:eastAsia="en-GB"/>
              </w:rPr>
              <w:t>Prevention:</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At its simplest, risk prevention could be understood as the complete avoidance of a risk in order to ensure no loss (BOLC, 2018). As outlined earlier, risk implies the outcome could be positive or negative,  however complete avoidance means that there can be no positive outcome (BOLC, 2018 p.7-8).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Prevention is also not always possible. This is especially true for causes of pure loss like hurricanes, fire, economic downturns etc. that cannot always be predicted and are outside if the </w:t>
            </w:r>
            <w:proofErr w:type="spellStart"/>
            <w:r w:rsidRPr="007E4DB6">
              <w:rPr>
                <w:rFonts w:eastAsiaTheme="minorEastAsia"/>
                <w:lang w:eastAsia="en-GB"/>
              </w:rPr>
              <w:t>organisation’s</w:t>
            </w:r>
            <w:proofErr w:type="spellEnd"/>
            <w:r w:rsidRPr="007E4DB6">
              <w:rPr>
                <w:rFonts w:eastAsiaTheme="minorEastAsia"/>
                <w:lang w:eastAsia="en-GB"/>
              </w:rPr>
              <w:t xml:space="preserve"> control (BOLC, 2028, p.5). Thus prevention alone would not be a viable risk management strategy.</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Reduction:</w:t>
            </w:r>
          </w:p>
          <w:p w:rsidR="007E4DB6" w:rsidRPr="007E4DB6" w:rsidRDefault="007E4DB6" w:rsidP="007E4DB6">
            <w:pPr>
              <w:rPr>
                <w:rFonts w:eastAsiaTheme="minorEastAsia"/>
                <w:lang w:eastAsia="en-GB"/>
              </w:rPr>
            </w:pPr>
            <w:r w:rsidRPr="007E4DB6">
              <w:rPr>
                <w:rFonts w:eastAsiaTheme="minorEastAsia"/>
                <w:lang w:eastAsia="en-GB"/>
              </w:rPr>
              <w:t xml:space="preserve">The objective of risk reduction is to limit the loss should the risk occur and/or reduce the likelihood of it occurring  (BOLC, 2018, p. 10). In my company, we build this into processes, such as tracking systems to isolate where paperwork went missing , which would enable faster intervention and improve the chances of recovery. Other reduction methods I know happen in my workplace include staff training, regular cyber security updates etc., records of ‘near misses’, regular inspections of fire equipment, etc.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Assumption:</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There are times when a company might decide that taking no action is the best course. This might be because the risk is so unlikely and/or likely to be so inconsequential that corrective action is unlikely to be financially justifiable, or that there is nothing realistically that can be done to prevent or reduce the risk (BOLC, 2018, p.9). </w:t>
            </w:r>
          </w:p>
          <w:p w:rsidR="007E4DB6" w:rsidRPr="007E4DB6" w:rsidRDefault="007E4DB6" w:rsidP="007E4DB6">
            <w:pPr>
              <w:ind w:left="360"/>
              <w:rPr>
                <w:rFonts w:eastAsiaTheme="minorEastAsia"/>
                <w:u w:val="single"/>
                <w:lang w:eastAsia="en-GB"/>
              </w:rPr>
            </w:pPr>
          </w:p>
          <w:p w:rsidR="007E4DB6" w:rsidRPr="007E4DB6" w:rsidRDefault="007E4DB6" w:rsidP="007E4DB6">
            <w:pPr>
              <w:ind w:left="360"/>
              <w:rPr>
                <w:rFonts w:eastAsiaTheme="minorEastAsia"/>
                <w:u w:val="single"/>
                <w:lang w:eastAsia="en-GB"/>
              </w:rPr>
            </w:pPr>
            <w:r w:rsidRPr="007E4DB6">
              <w:rPr>
                <w:rFonts w:eastAsiaTheme="minorEastAsia"/>
                <w:u w:val="single"/>
                <w:lang w:eastAsia="en-GB"/>
              </w:rPr>
              <w:t>Case Study</w:t>
            </w:r>
          </w:p>
          <w:p w:rsidR="007E4DB6" w:rsidRPr="007E4DB6" w:rsidRDefault="007E4DB6" w:rsidP="007E4DB6">
            <w:pPr>
              <w:ind w:left="360"/>
              <w:rPr>
                <w:rFonts w:eastAsiaTheme="minorEastAsia"/>
                <w:u w:val="single"/>
                <w:lang w:eastAsia="en-GB"/>
              </w:rPr>
            </w:pPr>
          </w:p>
          <w:p w:rsidR="007E4DB6" w:rsidRPr="007E4DB6" w:rsidRDefault="007E4DB6" w:rsidP="007E4DB6">
            <w:pPr>
              <w:numPr>
                <w:ilvl w:val="0"/>
                <w:numId w:val="15"/>
              </w:numPr>
              <w:contextualSpacing/>
              <w:rPr>
                <w:rFonts w:eastAsiaTheme="minorEastAsia"/>
                <w:u w:val="single"/>
                <w:lang w:eastAsia="en-GB"/>
              </w:rPr>
            </w:pPr>
            <w:r w:rsidRPr="007E4DB6">
              <w:rPr>
                <w:rFonts w:eastAsiaTheme="minorEastAsia"/>
                <w:u w:val="single"/>
                <w:lang w:eastAsia="en-GB"/>
              </w:rPr>
              <w:t>Where do you think William Telford made a mistake?</w:t>
            </w:r>
          </w:p>
          <w:p w:rsidR="007E4DB6" w:rsidRPr="007E4DB6" w:rsidRDefault="007E4DB6" w:rsidP="007E4DB6">
            <w:pPr>
              <w:ind w:left="720"/>
              <w:contextualSpacing/>
              <w:rPr>
                <w:rFonts w:eastAsiaTheme="minorEastAsia"/>
                <w:u w:val="single"/>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It appears that William Telford did attempt some risk management strategies, such as having </w:t>
            </w:r>
            <w:proofErr w:type="spellStart"/>
            <w:r w:rsidRPr="007E4DB6">
              <w:rPr>
                <w:rFonts w:eastAsiaTheme="minorEastAsia"/>
                <w:lang w:eastAsia="en-GB"/>
              </w:rPr>
              <w:t>Tameer</w:t>
            </w:r>
            <w:proofErr w:type="spellEnd"/>
            <w:r w:rsidRPr="007E4DB6">
              <w:rPr>
                <w:rFonts w:eastAsiaTheme="minorEastAsia"/>
                <w:lang w:eastAsia="en-GB"/>
              </w:rPr>
              <w:t xml:space="preserve"> risk profiled and having multiple other clients. From this, I would infer that a) Telford realised that there were potential risks in being too dependent on one client and b) that it would be sensible to check the stability and credibility of this company at that point in time.</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lastRenderedPageBreak/>
              <w:t xml:space="preserve">However, Telford appears to have relied exclusively on risk reduction measures that dealt only with predictable risk that would reduce the likelihood of loss. His strategy did not cover dynamic risk or other unpredictable risk. In the case of GTC, I clearly recall it being a long-term situation which caused many businesses to suffer fatal catastrophic cash flow failure through combination of bad debt and inability to generate income as other businesses either collapsing or drastically reducing outgoings in order to survive, and as a consequence getting into debt themselves and going bankrupt – as appeared to be the case for Telford. However, Telford had no mitigating strategies in place to reduce the impact of cash flow failure and this, I believe, was his critical error.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A second critical error was that his second-line of </w:t>
            </w:r>
            <w:proofErr w:type="spellStart"/>
            <w:r w:rsidRPr="007E4DB6">
              <w:rPr>
                <w:rFonts w:eastAsiaTheme="minorEastAsia"/>
                <w:lang w:eastAsia="en-GB"/>
              </w:rPr>
              <w:t>defence</w:t>
            </w:r>
            <w:proofErr w:type="spellEnd"/>
            <w:r w:rsidRPr="007E4DB6">
              <w:rPr>
                <w:rFonts w:eastAsiaTheme="minorEastAsia"/>
                <w:lang w:eastAsia="en-GB"/>
              </w:rPr>
              <w:t xml:space="preserve">, that of having clients, was entirely dependent on the capacity of others. It was vulnerable should they either go under or have to </w:t>
            </w:r>
            <w:proofErr w:type="spellStart"/>
            <w:r w:rsidRPr="007E4DB6">
              <w:rPr>
                <w:rFonts w:eastAsiaTheme="minorEastAsia"/>
                <w:lang w:eastAsia="en-GB"/>
              </w:rPr>
              <w:t>prioritise</w:t>
            </w:r>
            <w:proofErr w:type="spellEnd"/>
            <w:r w:rsidRPr="007E4DB6">
              <w:rPr>
                <w:rFonts w:eastAsiaTheme="minorEastAsia"/>
                <w:lang w:eastAsia="en-GB"/>
              </w:rPr>
              <w:t xml:space="preserve"> their own survival by drastically reducing costs, contracts etc. </w:t>
            </w:r>
          </w:p>
          <w:p w:rsidR="007E4DB6" w:rsidRPr="007E4DB6" w:rsidRDefault="007E4DB6" w:rsidP="007E4DB6">
            <w:pPr>
              <w:rPr>
                <w:rFonts w:eastAsiaTheme="minorEastAsia"/>
                <w:lang w:eastAsia="en-GB"/>
              </w:rPr>
            </w:pPr>
          </w:p>
          <w:p w:rsidR="007E4DB6" w:rsidRPr="007E4DB6" w:rsidRDefault="007E4DB6" w:rsidP="007E4DB6">
            <w:pPr>
              <w:numPr>
                <w:ilvl w:val="0"/>
                <w:numId w:val="15"/>
              </w:numPr>
              <w:contextualSpacing/>
              <w:rPr>
                <w:rFonts w:eastAsiaTheme="minorEastAsia"/>
                <w:lang w:eastAsia="en-GB"/>
              </w:rPr>
            </w:pPr>
            <w:r w:rsidRPr="007E4DB6">
              <w:rPr>
                <w:rFonts w:eastAsiaTheme="minorEastAsia"/>
                <w:lang w:eastAsia="en-GB"/>
              </w:rPr>
              <w:t>How would having a risk management strategy have helped him?</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Proper analysis of types of risk and analysis of their potential impact and likelihood, perhaps using Abraham’s format (Fox, 2011), might have broadened Telford’s perception of types of potential risks to be managed, including unpredictable risks. Bad debt due to clients repeatedly defaulting on payments and/or recessions are both risks that could be “severe” (Fox, 2011), both when occurring individually and in tandem; this would identify them as priorities for risk management, regardless of the likelihood (Abraham, in Fox, 2011).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From Telford’s case study,  is would appear that reducing likelihood of risk alone would not be sufficient to manage risk effectively as the GTC and its effects, such as bad debt, were not preventable risks. A risk management strategy would have included mitigation measures in order to reduce the potential impact of bad debt on the business. These might include:</w:t>
            </w:r>
          </w:p>
          <w:p w:rsidR="007E4DB6" w:rsidRPr="007E4DB6" w:rsidRDefault="007E4DB6" w:rsidP="007E4DB6">
            <w:pPr>
              <w:numPr>
                <w:ilvl w:val="0"/>
                <w:numId w:val="16"/>
              </w:numPr>
              <w:contextualSpacing/>
              <w:rPr>
                <w:rFonts w:eastAsiaTheme="minorEastAsia"/>
                <w:lang w:eastAsia="en-GB"/>
              </w:rPr>
            </w:pPr>
            <w:r w:rsidRPr="007E4DB6">
              <w:rPr>
                <w:rFonts w:eastAsiaTheme="minorEastAsia"/>
                <w:lang w:eastAsia="en-GB"/>
              </w:rPr>
              <w:t>Assessment of cash flow and how much bad debt the company could absorb, if it came to it</w:t>
            </w:r>
          </w:p>
          <w:p w:rsidR="007E4DB6" w:rsidRPr="007E4DB6" w:rsidRDefault="007E4DB6" w:rsidP="007E4DB6">
            <w:pPr>
              <w:numPr>
                <w:ilvl w:val="0"/>
                <w:numId w:val="16"/>
              </w:numPr>
              <w:contextualSpacing/>
              <w:rPr>
                <w:rFonts w:eastAsiaTheme="minorEastAsia"/>
                <w:lang w:eastAsia="en-GB"/>
              </w:rPr>
            </w:pPr>
            <w:r w:rsidRPr="007E4DB6">
              <w:rPr>
                <w:rFonts w:eastAsiaTheme="minorEastAsia"/>
                <w:lang w:eastAsia="en-GB"/>
              </w:rPr>
              <w:t>Deciding on whether/when to suspend contracts due to non-payment</w:t>
            </w:r>
          </w:p>
          <w:p w:rsidR="007E4DB6" w:rsidRPr="007E4DB6" w:rsidRDefault="007E4DB6" w:rsidP="007E4DB6">
            <w:pPr>
              <w:numPr>
                <w:ilvl w:val="0"/>
                <w:numId w:val="16"/>
              </w:numPr>
              <w:contextualSpacing/>
              <w:rPr>
                <w:rFonts w:eastAsiaTheme="minorEastAsia"/>
                <w:lang w:eastAsia="en-GB"/>
              </w:rPr>
            </w:pPr>
            <w:r w:rsidRPr="007E4DB6">
              <w:rPr>
                <w:rFonts w:eastAsiaTheme="minorEastAsia"/>
                <w:lang w:eastAsia="en-GB"/>
              </w:rPr>
              <w:t>Having some form of insurance, or self-insurance that would ensure outgoings could be met in the short-term (course notes)</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As part of a comprehensive risk management strategy, the pros and cons of each would be weighed up. For instance, had he opted for self insurance, this would have bought him some breathing space and had the advantage that it was something entirely within Telford’s control. However, Telford’s strategy appeared to be to having multiple contracts.  While it seems sensible not to be overly dependent on one client, as outlined above his strategy was still underpinned by dependency, albeit on other contracts to buy him time. This strategy failed as each company had to </w:t>
            </w:r>
            <w:proofErr w:type="spellStart"/>
            <w:r w:rsidRPr="007E4DB6">
              <w:rPr>
                <w:rFonts w:eastAsiaTheme="minorEastAsia"/>
                <w:lang w:eastAsia="en-GB"/>
              </w:rPr>
              <w:t>prioritise</w:t>
            </w:r>
            <w:proofErr w:type="spellEnd"/>
            <w:r w:rsidRPr="007E4DB6">
              <w:rPr>
                <w:rFonts w:eastAsiaTheme="minorEastAsia"/>
                <w:lang w:eastAsia="en-GB"/>
              </w:rPr>
              <w:t xml:space="preserve"> its own survival in the face of the GTC. It seems an unsafe strategy as any number of events beyond his control could have affected the ability of his clients to enter into contracts, which would cause this strategy to fail. </w:t>
            </w:r>
          </w:p>
          <w:p w:rsidR="007E4DB6" w:rsidRPr="007E4DB6" w:rsidRDefault="007E4DB6" w:rsidP="007E4DB6">
            <w:pPr>
              <w:rPr>
                <w:rFonts w:eastAsiaTheme="minorEastAsia"/>
                <w:lang w:eastAsia="en-GB"/>
              </w:rPr>
            </w:pPr>
            <w:r w:rsidRPr="007E4DB6">
              <w:rPr>
                <w:rFonts w:eastAsiaTheme="minorEastAsia"/>
                <w:lang w:eastAsia="en-GB"/>
              </w:rPr>
              <w:t xml:space="preserve"> </w:t>
            </w:r>
          </w:p>
          <w:p w:rsidR="007E4DB6" w:rsidRPr="007E4DB6" w:rsidRDefault="007E4DB6" w:rsidP="007E4DB6">
            <w:pPr>
              <w:rPr>
                <w:rFonts w:eastAsiaTheme="minorEastAsia"/>
                <w:lang w:eastAsia="en-GB"/>
              </w:rPr>
            </w:pPr>
            <w:r w:rsidRPr="007E4DB6">
              <w:rPr>
                <w:rFonts w:eastAsiaTheme="minorEastAsia"/>
                <w:lang w:eastAsia="en-GB"/>
              </w:rPr>
              <w:t xml:space="preserve">A risk management strategy would also closely monitor the effectiveness of the technique, and it could be adapted or augmented if deemed not effective (course notes). Had this been in place, Telford might have been alerted earlier to the fact that all was not well and that his risk management techniques required rethinking. This would have afforded him the chance to </w:t>
            </w:r>
            <w:proofErr w:type="spellStart"/>
            <w:r w:rsidRPr="007E4DB6">
              <w:rPr>
                <w:rFonts w:eastAsiaTheme="minorEastAsia"/>
                <w:lang w:eastAsia="en-GB"/>
              </w:rPr>
              <w:t>minimise</w:t>
            </w:r>
            <w:proofErr w:type="spellEnd"/>
            <w:r w:rsidRPr="007E4DB6">
              <w:rPr>
                <w:rFonts w:eastAsiaTheme="minorEastAsia"/>
                <w:lang w:eastAsia="en-GB"/>
              </w:rPr>
              <w:t xml:space="preserve"> any potential loss to the business.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There was also the further complicating issue that up until this point, the business had experienced rapid growth and did not appear to have been exposed to a risk such as bad debt. It </w:t>
            </w:r>
            <w:r w:rsidRPr="007E4DB6">
              <w:rPr>
                <w:rFonts w:eastAsiaTheme="minorEastAsia"/>
                <w:lang w:eastAsia="en-GB"/>
              </w:rPr>
              <w:lastRenderedPageBreak/>
              <w:t xml:space="preserve">could even be that expansion was seen as higher priority than risk management. Indeed, the speed and scale of expansion with the absence of trouble may have lulled Telford into a false sense of security, which may have been a contributing factor. Risk management would be especially crucial in an instance where a company trades in different countries as there would be a need to understand clearly the market and culture. </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p>
          <w:p w:rsidR="007E4DB6" w:rsidRPr="007E4DB6" w:rsidRDefault="007E4DB6" w:rsidP="007E4DB6">
            <w:pPr>
              <w:rPr>
                <w:rFonts w:eastAsiaTheme="minorEastAsia"/>
                <w:u w:val="single"/>
                <w:lang w:eastAsia="en-GB"/>
              </w:rPr>
            </w:pPr>
            <w:r w:rsidRPr="007E4DB6">
              <w:rPr>
                <w:rFonts w:eastAsiaTheme="minorEastAsia"/>
                <w:u w:val="single"/>
                <w:lang w:eastAsia="en-GB"/>
              </w:rPr>
              <w:t>Sources used</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BOLC (2018) </w:t>
            </w:r>
            <w:r w:rsidRPr="007E4DB6">
              <w:rPr>
                <w:rFonts w:eastAsiaTheme="minorEastAsia"/>
                <w:i/>
                <w:lang w:eastAsia="en-GB"/>
              </w:rPr>
              <w:t xml:space="preserve">Unit 1; Overview of Risk Management </w:t>
            </w:r>
            <w:r w:rsidRPr="007E4DB6">
              <w:rPr>
                <w:rFonts w:eastAsiaTheme="minorEastAsia"/>
                <w:lang w:eastAsia="en-GB"/>
              </w:rPr>
              <w:t>Accessed 25/07/2018</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Fox, T (2011) </w:t>
            </w:r>
            <w:r w:rsidRPr="007E4DB6">
              <w:rPr>
                <w:rFonts w:eastAsiaTheme="minorEastAsia"/>
                <w:i/>
                <w:lang w:eastAsia="en-GB"/>
              </w:rPr>
              <w:t xml:space="preserve">How do you evaluate a risk assessment? </w:t>
            </w:r>
            <w:hyperlink r:id="rId9" w:history="1">
              <w:r w:rsidRPr="007E4DB6">
                <w:rPr>
                  <w:rFonts w:eastAsiaTheme="minorEastAsia"/>
                  <w:i/>
                  <w:color w:val="0000FF" w:themeColor="hyperlink"/>
                  <w:u w:val="single"/>
                  <w:lang w:eastAsia="en-GB"/>
                </w:rPr>
                <w:t>http://fcpacompliancereport.com/2011/09/how-do-you-evaluate-a-risk-assessment/</w:t>
              </w:r>
            </w:hyperlink>
            <w:r w:rsidRPr="007E4DB6">
              <w:rPr>
                <w:rFonts w:eastAsiaTheme="minorEastAsia"/>
                <w:i/>
                <w:lang w:eastAsia="en-GB"/>
              </w:rPr>
              <w:t xml:space="preserve"> </w:t>
            </w:r>
            <w:r w:rsidRPr="007E4DB6">
              <w:rPr>
                <w:rFonts w:eastAsiaTheme="minorEastAsia"/>
                <w:lang w:eastAsia="en-GB"/>
              </w:rPr>
              <w:t>Accessed 22/07/2018</w:t>
            </w:r>
          </w:p>
          <w:p w:rsidR="007E4DB6" w:rsidRPr="007E4DB6" w:rsidRDefault="007E4DB6" w:rsidP="007E4DB6">
            <w:pPr>
              <w:rPr>
                <w:rFonts w:eastAsiaTheme="minorEastAsia"/>
                <w:lang w:eastAsia="en-GB"/>
              </w:rPr>
            </w:pPr>
          </w:p>
          <w:p w:rsidR="007E4DB6" w:rsidRPr="007E4DB6" w:rsidRDefault="007E4DB6" w:rsidP="007E4DB6">
            <w:pPr>
              <w:rPr>
                <w:rFonts w:eastAsiaTheme="minorEastAsia"/>
                <w:lang w:eastAsia="en-GB"/>
              </w:rPr>
            </w:pPr>
            <w:r w:rsidRPr="007E4DB6">
              <w:rPr>
                <w:rFonts w:eastAsiaTheme="minorEastAsia"/>
                <w:lang w:eastAsia="en-GB"/>
              </w:rPr>
              <w:t xml:space="preserve">GDPR Associates (2018) </w:t>
            </w:r>
            <w:hyperlink r:id="rId10" w:history="1">
              <w:r w:rsidRPr="007E4DB6">
                <w:rPr>
                  <w:rFonts w:eastAsiaTheme="minorEastAsia"/>
                  <w:color w:val="0000FF" w:themeColor="hyperlink"/>
                  <w:u w:val="single"/>
                  <w:lang w:eastAsia="en-GB"/>
                </w:rPr>
                <w:t>https://www.gdpr.associates/what-is-gdpr/understanding-gdpr-fines/</w:t>
              </w:r>
            </w:hyperlink>
            <w:r w:rsidRPr="007E4DB6">
              <w:rPr>
                <w:rFonts w:eastAsiaTheme="minorEastAsia"/>
                <w:lang w:eastAsia="en-GB"/>
              </w:rPr>
              <w:t xml:space="preserve"> Accessed 22/07/2018</w:t>
            </w:r>
          </w:p>
          <w:p w:rsidR="007E4DB6" w:rsidRPr="007E4DB6" w:rsidRDefault="007E4DB6" w:rsidP="007E4DB6">
            <w:pPr>
              <w:rPr>
                <w:rFonts w:eastAsiaTheme="minorEastAsia"/>
                <w:lang w:eastAsia="en-GB"/>
              </w:rPr>
            </w:pPr>
          </w:p>
          <w:p w:rsidR="007E4DB6" w:rsidRPr="007E4DB6" w:rsidRDefault="007E4DB6" w:rsidP="007E4DB6">
            <w:pPr>
              <w:rPr>
                <w:rFonts w:eastAsiaTheme="minorEastAsia"/>
                <w:i/>
                <w:lang w:eastAsia="en-GB"/>
              </w:rPr>
            </w:pPr>
            <w:proofErr w:type="spellStart"/>
            <w:r w:rsidRPr="007E4DB6">
              <w:rPr>
                <w:rFonts w:eastAsiaTheme="minorEastAsia"/>
                <w:lang w:eastAsia="en-GB"/>
              </w:rPr>
              <w:t>Herrinton</w:t>
            </w:r>
            <w:proofErr w:type="spellEnd"/>
            <w:r w:rsidRPr="007E4DB6">
              <w:rPr>
                <w:rFonts w:eastAsiaTheme="minorEastAsia"/>
                <w:lang w:eastAsia="en-GB"/>
              </w:rPr>
              <w:t xml:space="preserve">, M (2012) </w:t>
            </w:r>
            <w:r w:rsidRPr="007E4DB6">
              <w:rPr>
                <w:rFonts w:eastAsiaTheme="minorEastAsia"/>
                <w:i/>
                <w:lang w:eastAsia="en-GB"/>
              </w:rPr>
              <w:t xml:space="preserve">How Mature is Your Risk Management? </w:t>
            </w:r>
            <w:hyperlink r:id="rId11" w:history="1">
              <w:r w:rsidRPr="007E4DB6">
                <w:rPr>
                  <w:rFonts w:eastAsiaTheme="minorEastAsia"/>
                  <w:color w:val="0000FF" w:themeColor="hyperlink"/>
                  <w:u w:val="single"/>
                  <w:lang w:eastAsia="en-GB"/>
                </w:rPr>
                <w:t>https://hbr.org/2012/06/how-mature-is-your-risk-manage</w:t>
              </w:r>
            </w:hyperlink>
            <w:r w:rsidRPr="007E4DB6">
              <w:rPr>
                <w:rFonts w:eastAsiaTheme="minorEastAsia"/>
                <w:lang w:eastAsia="en-GB"/>
              </w:rPr>
              <w:t xml:space="preserve"> Accessed 22/07/2018</w:t>
            </w:r>
          </w:p>
          <w:p w:rsidR="007E4DB6" w:rsidRPr="007E4DB6" w:rsidRDefault="007E4DB6" w:rsidP="007E4DB6">
            <w:pPr>
              <w:rPr>
                <w:rFonts w:eastAsiaTheme="minorEastAsia"/>
                <w:lang w:eastAsia="en-GB"/>
              </w:rPr>
            </w:pPr>
          </w:p>
          <w:p w:rsidR="00753BD7" w:rsidRPr="001E386E" w:rsidRDefault="00753BD7" w:rsidP="00753BD7">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8"/>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74C2" w:rsidP="00A851DA">
            <w:pPr>
              <w:rPr>
                <w:rFonts w:cs="Bliss-Regular"/>
                <w:color w:val="000000"/>
              </w:rPr>
            </w:pPr>
            <w:r>
              <w:rPr>
                <w:rFonts w:cs="Bliss-Regular"/>
                <w:color w:val="000000"/>
              </w:rPr>
              <w:t>Katherine Kane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74C2" w:rsidP="00A851DA">
            <w:pPr>
              <w:rPr>
                <w:rFonts w:cs="Bliss-Regular"/>
                <w:color w:val="000000"/>
              </w:rPr>
            </w:pPr>
            <w:r>
              <w:rPr>
                <w:rFonts w:cs="Bliss-Regular"/>
                <w:color w:val="000000"/>
              </w:rPr>
              <w:t>30.07.2018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26E" w:rsidRDefault="0096526E" w:rsidP="00CB4D0A">
      <w:pPr>
        <w:spacing w:after="0" w:line="240" w:lineRule="auto"/>
      </w:pPr>
      <w:r>
        <w:separator/>
      </w:r>
    </w:p>
  </w:endnote>
  <w:endnote w:type="continuationSeparator" w:id="0">
    <w:p w:rsidR="0096526E" w:rsidRDefault="009652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StarSymbol">
    <w:panose1 w:val="020B0604020202020204"/>
    <w:charset w:val="02"/>
    <w:family w:val="auto"/>
    <w:pitch w:val="default"/>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26E" w:rsidRDefault="0096526E" w:rsidP="00CB4D0A">
      <w:pPr>
        <w:spacing w:after="0" w:line="240" w:lineRule="auto"/>
      </w:pPr>
      <w:r>
        <w:separator/>
      </w:r>
    </w:p>
  </w:footnote>
  <w:footnote w:type="continuationSeparator" w:id="0">
    <w:p w:rsidR="0096526E" w:rsidRDefault="0096526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39365B7"/>
    <w:multiLevelType w:val="hybridMultilevel"/>
    <w:tmpl w:val="CE9CE83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A00634"/>
    <w:multiLevelType w:val="hybridMultilevel"/>
    <w:tmpl w:val="451486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253D3"/>
    <w:multiLevelType w:val="hybridMultilevel"/>
    <w:tmpl w:val="FDE4D88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227B06"/>
    <w:multiLevelType w:val="hybridMultilevel"/>
    <w:tmpl w:val="5262E1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792B2A99"/>
    <w:multiLevelType w:val="hybridMultilevel"/>
    <w:tmpl w:val="EA3A6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AF053E"/>
    <w:multiLevelType w:val="hybridMultilevel"/>
    <w:tmpl w:val="A24602B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3"/>
  </w:num>
  <w:num w:numId="5">
    <w:abstractNumId w:val="9"/>
  </w:num>
  <w:num w:numId="6">
    <w:abstractNumId w:val="8"/>
  </w:num>
  <w:num w:numId="7">
    <w:abstractNumId w:val="0"/>
  </w:num>
  <w:num w:numId="8">
    <w:abstractNumId w:val="2"/>
  </w:num>
  <w:num w:numId="9">
    <w:abstractNumId w:val="1"/>
  </w:num>
  <w:num w:numId="10">
    <w:abstractNumId w:val="3"/>
  </w:num>
  <w:num w:numId="11">
    <w:abstractNumId w:val="11"/>
  </w:num>
  <w:num w:numId="12">
    <w:abstractNumId w:val="4"/>
  </w:num>
  <w:num w:numId="13">
    <w:abstractNumId w:val="5"/>
  </w:num>
  <w:num w:numId="14">
    <w:abstractNumId w:val="12"/>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374C2"/>
    <w:rsid w:val="00371885"/>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755B"/>
    <w:rsid w:val="006823A7"/>
    <w:rsid w:val="00687EE8"/>
    <w:rsid w:val="0070347F"/>
    <w:rsid w:val="0070678E"/>
    <w:rsid w:val="00753BD7"/>
    <w:rsid w:val="007E4DB6"/>
    <w:rsid w:val="00831C11"/>
    <w:rsid w:val="008A60B4"/>
    <w:rsid w:val="008B3C31"/>
    <w:rsid w:val="008B64FE"/>
    <w:rsid w:val="008E41FF"/>
    <w:rsid w:val="008F7AD5"/>
    <w:rsid w:val="00935BF7"/>
    <w:rsid w:val="0095442C"/>
    <w:rsid w:val="0096526E"/>
    <w:rsid w:val="00983942"/>
    <w:rsid w:val="009C37E0"/>
    <w:rsid w:val="009E41F4"/>
    <w:rsid w:val="00A14B66"/>
    <w:rsid w:val="00A1647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342A2"/>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0C130"/>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styleId="Hyperlink">
    <w:name w:val="Hyperlink"/>
    <w:basedOn w:val="DefaultParagraphFont"/>
    <w:uiPriority w:val="99"/>
    <w:unhideWhenUsed/>
    <w:rsid w:val="007E4D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br.org/2012/06/how-mature-is-your-risk-manage" TargetMode="External"/><Relationship Id="rId5" Type="http://schemas.openxmlformats.org/officeDocument/2006/relationships/webSettings" Target="webSettings.xml"/><Relationship Id="rId10" Type="http://schemas.openxmlformats.org/officeDocument/2006/relationships/hyperlink" Target="https://www.gdpr.associates/what-is-gdpr/understanding-gdpr-fines/" TargetMode="External"/><Relationship Id="rId4" Type="http://schemas.openxmlformats.org/officeDocument/2006/relationships/settings" Target="settings.xml"/><Relationship Id="rId9" Type="http://schemas.openxmlformats.org/officeDocument/2006/relationships/hyperlink" Target="http://fcpacompliancereport.com/2011/09/how-do-you-evaluate-a-risk-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EE2B6-ABC4-FE41-8E32-DCFFF713241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10</cp:revision>
  <dcterms:created xsi:type="dcterms:W3CDTF">2017-12-13T12:48:00Z</dcterms:created>
  <dcterms:modified xsi:type="dcterms:W3CDTF">2018-07-30T22:24:00Z</dcterms:modified>
</cp:coreProperties>
</file>