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D547E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BAC03EE" wp14:editId="511F8D3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4342828" w14:textId="3C860ADF" w:rsidR="00607874" w:rsidRDefault="00812D8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27942F5" wp14:editId="733111D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169B0E" w14:textId="77777777" w:rsidR="00B23C97" w:rsidRDefault="00B23C97" w:rsidP="00405895">
                            <w:pPr>
                              <w:jc w:val="center"/>
                              <w:rPr>
                                <w:b/>
                                <w:bCs/>
                                <w:color w:val="002060"/>
                                <w:sz w:val="44"/>
                                <w:szCs w:val="40"/>
                              </w:rPr>
                            </w:pPr>
                            <w:r>
                              <w:rPr>
                                <w:sz w:val="24"/>
                              </w:rPr>
                              <w:t xml:space="preserve">   </w:t>
                            </w:r>
                            <w:r>
                              <w:rPr>
                                <w:b/>
                                <w:bCs/>
                                <w:color w:val="002060"/>
                                <w:sz w:val="44"/>
                                <w:szCs w:val="40"/>
                              </w:rPr>
                              <w:t>Assignment Cover Sheet</w:t>
                            </w:r>
                          </w:p>
                          <w:p w14:paraId="4C47230E" w14:textId="77777777" w:rsidR="00B23C97" w:rsidRDefault="00B23C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7942F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6169B0E" w14:textId="77777777" w:rsidR="00B23C97" w:rsidRDefault="00B23C97" w:rsidP="00405895">
                      <w:pPr>
                        <w:jc w:val="center"/>
                        <w:rPr>
                          <w:b/>
                          <w:bCs/>
                          <w:color w:val="002060"/>
                          <w:sz w:val="44"/>
                          <w:szCs w:val="40"/>
                        </w:rPr>
                      </w:pPr>
                      <w:r>
                        <w:rPr>
                          <w:sz w:val="24"/>
                        </w:rPr>
                        <w:t xml:space="preserve">   </w:t>
                      </w:r>
                      <w:r>
                        <w:rPr>
                          <w:b/>
                          <w:bCs/>
                          <w:color w:val="002060"/>
                          <w:sz w:val="44"/>
                          <w:szCs w:val="40"/>
                        </w:rPr>
                        <w:t>Assignment Cover Sheet</w:t>
                      </w:r>
                    </w:p>
                    <w:p w14:paraId="4C47230E" w14:textId="77777777" w:rsidR="00B23C97" w:rsidRDefault="00B23C97"/>
                  </w:txbxContent>
                </v:textbox>
              </v:shape>
            </w:pict>
          </mc:Fallback>
        </mc:AlternateContent>
      </w:r>
    </w:p>
    <w:p w14:paraId="6FF56C0E" w14:textId="77777777" w:rsidR="00607874" w:rsidRDefault="00607874" w:rsidP="00A851DA">
      <w:pPr>
        <w:rPr>
          <w:lang w:val="en-US"/>
        </w:rPr>
      </w:pPr>
    </w:p>
    <w:p w14:paraId="353F5A02" w14:textId="77777777" w:rsidR="00607874" w:rsidRDefault="00607874" w:rsidP="00A851DA">
      <w:pPr>
        <w:rPr>
          <w:lang w:val="en-US"/>
        </w:rPr>
      </w:pPr>
    </w:p>
    <w:p w14:paraId="5A6CE18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AC756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15F4D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5E469A" w14:textId="5108BBAB" w:rsidR="00A851DA" w:rsidRPr="00B0415E" w:rsidRDefault="00812D87">
            <w:pPr>
              <w:pStyle w:val="Default"/>
              <w:rPr>
                <w:rFonts w:asciiTheme="minorHAnsi" w:hAnsiTheme="minorHAnsi"/>
              </w:rPr>
            </w:pPr>
            <w:r>
              <w:rPr>
                <w:rFonts w:asciiTheme="minorHAnsi" w:hAnsiTheme="minorHAnsi"/>
              </w:rPr>
              <w:t>Irfan Chaudhary</w:t>
            </w:r>
          </w:p>
        </w:tc>
      </w:tr>
      <w:tr w:rsidR="00A851DA" w:rsidRPr="00B0415E" w14:paraId="317BF0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58685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6A84C16" w14:textId="6D66478B" w:rsidR="00A851DA" w:rsidRPr="00B0415E" w:rsidRDefault="00812D87">
            <w:pPr>
              <w:pStyle w:val="Default"/>
              <w:rPr>
                <w:rFonts w:asciiTheme="minorHAnsi" w:hAnsiTheme="minorHAnsi"/>
              </w:rPr>
            </w:pPr>
            <w:r>
              <w:rPr>
                <w:rFonts w:asciiTheme="minorHAnsi" w:hAnsiTheme="minorHAnsi"/>
              </w:rPr>
              <w:t>23564</w:t>
            </w:r>
          </w:p>
        </w:tc>
      </w:tr>
      <w:tr w:rsidR="00A851DA" w:rsidRPr="00B0415E" w14:paraId="2C0AAFD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D2291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B80174C" w14:textId="3AAFB4C9" w:rsidR="00A851DA" w:rsidRPr="00B0415E" w:rsidRDefault="00812D87">
            <w:pPr>
              <w:pStyle w:val="Default"/>
              <w:rPr>
                <w:rFonts w:asciiTheme="minorHAnsi" w:hAnsiTheme="minorHAnsi"/>
              </w:rPr>
            </w:pPr>
            <w:r>
              <w:rPr>
                <w:rFonts w:asciiTheme="minorHAnsi" w:hAnsiTheme="minorHAnsi"/>
              </w:rPr>
              <w:t>Certificate in Customer Services (Level 1)</w:t>
            </w:r>
          </w:p>
        </w:tc>
      </w:tr>
      <w:tr w:rsidR="00A851DA" w:rsidRPr="00B0415E" w14:paraId="778D36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081D2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F5413ED" w14:textId="07D39F7A" w:rsidR="00A851DA" w:rsidRPr="00B0415E" w:rsidRDefault="00812D87">
            <w:r>
              <w:t>1</w:t>
            </w:r>
          </w:p>
        </w:tc>
      </w:tr>
    </w:tbl>
    <w:p w14:paraId="7F83D4E9" w14:textId="77777777" w:rsidR="00CC2FB3" w:rsidRDefault="00CC2FB3" w:rsidP="00A851DA">
      <w:pPr>
        <w:rPr>
          <w:b/>
          <w:lang w:val="en-US"/>
        </w:rPr>
      </w:pPr>
    </w:p>
    <w:p w14:paraId="7F8BEDA5" w14:textId="77777777" w:rsidR="00443E6F" w:rsidRDefault="00527C11" w:rsidP="00A851DA">
      <w:pPr>
        <w:rPr>
          <w:b/>
          <w:sz w:val="28"/>
          <w:lang w:val="en-US"/>
        </w:rPr>
      </w:pPr>
      <w:r w:rsidRPr="00443E6F">
        <w:rPr>
          <w:b/>
          <w:sz w:val="28"/>
          <w:lang w:val="en-US"/>
        </w:rPr>
        <w:t>Marking Criteria:</w:t>
      </w:r>
    </w:p>
    <w:p w14:paraId="3628CEA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68C8BF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3BDA74C" w14:textId="77777777" w:rsidTr="00CC2FB3">
        <w:tc>
          <w:tcPr>
            <w:tcW w:w="9242" w:type="dxa"/>
          </w:tcPr>
          <w:p w14:paraId="42E9AB31"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1. What is customer service?</w:t>
            </w:r>
          </w:p>
          <w:p w14:paraId="195957E9"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 xml:space="preserve">Customer service is the experience a customer receives from a business throughout the interactions they have during the transaction cycle. The way a company attends to the needs of its customers will dictate whether a customer will return, refer or retain the service the business has provided for them. A positive customer experience adds value to the brand perception of a company, as well as recognition for the individuals employed by the company, promoting greater job satisfaction. </w:t>
            </w:r>
          </w:p>
          <w:p w14:paraId="138E48B5"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 xml:space="preserve">Customer service goes beyond external paying customers, for most business’ will have employees within the business who do not directly interact with the end customer.  They do however service the needs of fellow employees, who are essentially fulfilling the role as internal customers for these employees. </w:t>
            </w:r>
          </w:p>
          <w:p w14:paraId="54881108" w14:textId="77777777" w:rsidR="00812D87" w:rsidRPr="001E5154" w:rsidRDefault="00812D87" w:rsidP="00812D87">
            <w:pPr>
              <w:pStyle w:val="Header"/>
              <w:spacing w:before="30" w:after="30"/>
              <w:jc w:val="both"/>
              <w:rPr>
                <w:rFonts w:ascii="Arial" w:hAnsi="Arial" w:cs="Arial"/>
                <w:sz w:val="24"/>
                <w:szCs w:val="24"/>
              </w:rPr>
            </w:pPr>
          </w:p>
          <w:p w14:paraId="0302527A"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2. Explain critical elements of customer service.</w:t>
            </w:r>
          </w:p>
          <w:p w14:paraId="0B22BB62"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 xml:space="preserve">There are six critical elements of customer service.  The first is </w:t>
            </w:r>
            <w:r w:rsidRPr="001E5154">
              <w:rPr>
                <w:rFonts w:ascii="Arial" w:hAnsi="Arial" w:cs="Arial"/>
                <w:b/>
                <w:sz w:val="24"/>
                <w:szCs w:val="24"/>
              </w:rPr>
              <w:t>a customer service focus</w:t>
            </w:r>
            <w:r w:rsidRPr="001E5154">
              <w:rPr>
                <w:rFonts w:ascii="Arial" w:hAnsi="Arial" w:cs="Arial"/>
                <w:sz w:val="24"/>
                <w:szCs w:val="24"/>
              </w:rPr>
              <w:t>, this requires a business to understand who their customers are and what are their basic needs, only then can you can you provide a service that can meet their expectations. At the same time, it is important to implement core values that are important to you and by creating goals around these, you create an identity or philosophy for your style of customer service.</w:t>
            </w:r>
          </w:p>
          <w:p w14:paraId="4E7B66C2" w14:textId="77777777" w:rsidR="00812D87" w:rsidRPr="001E5154" w:rsidRDefault="00812D87" w:rsidP="00812D87">
            <w:pPr>
              <w:pStyle w:val="Header"/>
              <w:spacing w:before="30" w:after="30"/>
              <w:jc w:val="both"/>
              <w:rPr>
                <w:rFonts w:ascii="Arial" w:hAnsi="Arial" w:cs="Arial"/>
                <w:bCs/>
                <w:sz w:val="24"/>
                <w:szCs w:val="24"/>
              </w:rPr>
            </w:pPr>
            <w:r w:rsidRPr="001E5154">
              <w:rPr>
                <w:rFonts w:ascii="Arial" w:hAnsi="Arial" w:cs="Arial"/>
                <w:bCs/>
                <w:sz w:val="24"/>
                <w:szCs w:val="24"/>
              </w:rPr>
              <w:t xml:space="preserve">The second critical element is </w:t>
            </w:r>
            <w:r w:rsidRPr="001E5154">
              <w:rPr>
                <w:rFonts w:ascii="Arial" w:hAnsi="Arial" w:cs="Arial"/>
                <w:b/>
                <w:bCs/>
                <w:sz w:val="24"/>
                <w:szCs w:val="24"/>
              </w:rPr>
              <w:t xml:space="preserve">Defined in Your Organisation </w:t>
            </w:r>
            <w:r w:rsidRPr="001E5154">
              <w:rPr>
                <w:rFonts w:ascii="Arial" w:hAnsi="Arial" w:cs="Arial"/>
                <w:bCs/>
                <w:sz w:val="24"/>
                <w:szCs w:val="24"/>
              </w:rPr>
              <w:t xml:space="preserve">in the form of standards which outline what they expect from their employees.  These standards will be based on what the customer expects from the business. For example, a customer at a data centre would expect a critical response time to customer service ticket within 5 minutes, realistically the business knows it can only provide a consistent service response time of 10 minutes, so this information is made clear to the customer and the standard is agreed upon in the service level agreement. </w:t>
            </w:r>
          </w:p>
          <w:p w14:paraId="6F220E3C"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lastRenderedPageBreak/>
              <w:t xml:space="preserve">The third critical standard is </w:t>
            </w:r>
            <w:r w:rsidRPr="001E5154">
              <w:rPr>
                <w:rFonts w:ascii="Arial" w:hAnsi="Arial" w:cs="Arial"/>
                <w:b/>
                <w:sz w:val="24"/>
                <w:szCs w:val="24"/>
              </w:rPr>
              <w:t>Given Life by Members of the Organisation</w:t>
            </w:r>
            <w:r w:rsidRPr="001E5154">
              <w:rPr>
                <w:rFonts w:ascii="Arial" w:hAnsi="Arial" w:cs="Arial"/>
                <w:sz w:val="24"/>
                <w:szCs w:val="24"/>
              </w:rPr>
              <w:t xml:space="preserve">, although a business defines the standards, it is the employees who commit to upholding this level of customer service. It is imperative that every employee maintains this standard of customer service, as a lack of consistency could diminish the experience for the customer. </w:t>
            </w:r>
          </w:p>
          <w:p w14:paraId="088908B0"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 xml:space="preserve">The fourth critical element requires an employee to </w:t>
            </w:r>
            <w:r w:rsidRPr="001E5154">
              <w:rPr>
                <w:rFonts w:ascii="Arial" w:hAnsi="Arial" w:cs="Arial"/>
                <w:b/>
                <w:sz w:val="24"/>
                <w:szCs w:val="24"/>
              </w:rPr>
              <w:t>Be a Problem Solver</w:t>
            </w:r>
            <w:r w:rsidRPr="001E5154">
              <w:rPr>
                <w:rFonts w:ascii="Arial" w:hAnsi="Arial" w:cs="Arial"/>
                <w:sz w:val="24"/>
                <w:szCs w:val="24"/>
              </w:rPr>
              <w:t xml:space="preserve">, as an unwanted circumstance may arise whereby the customer will expect assistance finding a resolution. Creativity at times can yield the best results, as an open approach to finding a solution, promotes innovation with new ideas. As a result, this can lead to building a stronger relationship or bond between customer and employee as suggestions are contemplated and attempted, during a stressful time together. </w:t>
            </w:r>
          </w:p>
          <w:p w14:paraId="0C1F0934"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 xml:space="preserve">The fifth critical element is </w:t>
            </w:r>
            <w:r w:rsidRPr="001E5154">
              <w:rPr>
                <w:rFonts w:ascii="Arial" w:hAnsi="Arial" w:cs="Arial"/>
                <w:b/>
                <w:sz w:val="24"/>
                <w:szCs w:val="24"/>
              </w:rPr>
              <w:t>Measure it</w:t>
            </w:r>
            <w:r w:rsidRPr="001E5154">
              <w:rPr>
                <w:rFonts w:ascii="Arial" w:hAnsi="Arial" w:cs="Arial"/>
                <w:sz w:val="24"/>
                <w:szCs w:val="24"/>
              </w:rPr>
              <w:t>, if you can quantify success by applying a multitude of metrics that are considered meaningful, you can measure it to identify what it is you are doing right and equally what it is that needs to be improved on. For example, the average time a support ticket is open and unresolved, if measured, goals can be set striving to reduce this time.</w:t>
            </w:r>
          </w:p>
          <w:p w14:paraId="1DB0CB63"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 xml:space="preserve">The final critical element is to </w:t>
            </w:r>
            <w:r w:rsidRPr="001E5154">
              <w:rPr>
                <w:rFonts w:ascii="Arial" w:hAnsi="Arial" w:cs="Arial"/>
                <w:b/>
                <w:sz w:val="24"/>
                <w:szCs w:val="24"/>
              </w:rPr>
              <w:t xml:space="preserve">Reinforce </w:t>
            </w:r>
            <w:r w:rsidRPr="001E5154">
              <w:rPr>
                <w:rFonts w:ascii="Arial" w:hAnsi="Arial" w:cs="Arial"/>
                <w:sz w:val="24"/>
                <w:szCs w:val="24"/>
              </w:rPr>
              <w:t xml:space="preserve">a strong customer service focus and culture. It is the responsibility of the business to provide </w:t>
            </w:r>
            <w:r>
              <w:rPr>
                <w:rFonts w:ascii="Arial" w:hAnsi="Arial" w:cs="Arial"/>
                <w:sz w:val="24"/>
                <w:szCs w:val="24"/>
              </w:rPr>
              <w:t>adequate and frequent training to ensure the standard and quality of the customer service their employees are providing is constant and consistent with the culture the business is propagating. An example of how this can be achieved is having periodic reviews with employees to discuss customer service performance and if adjustments are required, provide additional training to accomplish this.</w:t>
            </w:r>
          </w:p>
          <w:p w14:paraId="227750FC" w14:textId="77777777" w:rsidR="00812D87" w:rsidRPr="001E5154" w:rsidRDefault="00812D87" w:rsidP="00812D87">
            <w:pPr>
              <w:pStyle w:val="Header"/>
              <w:spacing w:before="30" w:after="30"/>
              <w:jc w:val="both"/>
              <w:rPr>
                <w:rFonts w:ascii="Arial" w:hAnsi="Arial" w:cs="Arial"/>
                <w:sz w:val="24"/>
                <w:szCs w:val="24"/>
              </w:rPr>
            </w:pPr>
          </w:p>
          <w:p w14:paraId="566A99FA"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3. Outline some ways of meeting customer’s expectations.</w:t>
            </w:r>
          </w:p>
          <w:p w14:paraId="52A20222"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Customer expectation will vary due to personal preferences, nevertheless there is a fundamental expectation for all interactions to be positive and thus enhance that customer experience. One way of doing this, is to be polite and courteous, no matter the circumstances or the behaviour exhibited by the customer as an individual employee can represent a company in a positive light even when the service or product the customer has received has left a negative impression on the customer.</w:t>
            </w:r>
          </w:p>
          <w:p w14:paraId="2C38A4ED"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 xml:space="preserve">Another way to meet customer expectations is being prompt and present, whether that is in person, over the phone or other electronic means of communication.  Being attentive through your tone or body language will show the customer you care and appreciate them. </w:t>
            </w:r>
          </w:p>
          <w:p w14:paraId="141BD205"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Customer will also expect a consistent service, so do not promise more than you can deliver, as a consistent service will set the bar of expectation.</w:t>
            </w:r>
          </w:p>
          <w:p w14:paraId="0A54CCF5" w14:textId="77777777" w:rsidR="00812D87" w:rsidRPr="001E5154" w:rsidRDefault="00812D87" w:rsidP="00812D87">
            <w:pPr>
              <w:pStyle w:val="Header"/>
              <w:spacing w:before="30" w:after="30"/>
              <w:jc w:val="both"/>
              <w:rPr>
                <w:rFonts w:ascii="Arial" w:hAnsi="Arial" w:cs="Arial"/>
                <w:sz w:val="24"/>
                <w:szCs w:val="24"/>
              </w:rPr>
            </w:pPr>
          </w:p>
          <w:p w14:paraId="72477CE3"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4. What are the important steps of creating a personal vision.</w:t>
            </w:r>
          </w:p>
          <w:p w14:paraId="3B8EFEE9"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The first important step is to identify your core values, as these will reflect the most important things to an individual. Start by listing 10 values, narrow it down to 5, then 3 core values, allowing the individual to create more focused and achievable goals.</w:t>
            </w:r>
          </w:p>
          <w:p w14:paraId="77D60097"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The second step is to define what is success in those values, by creating a barometer for success, it makes monitoring progress simpler. For example, if the core value was to be more productive, you can define the value by stating how much output you expect to fulfil within a set time frame.</w:t>
            </w:r>
          </w:p>
          <w:p w14:paraId="67E199CA" w14:textId="0521E0ED"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 xml:space="preserve">The final step for creating the personal vision is to place the 3 defined core values into a single paragraph, bringing clarity and direction to the way one would live their </w:t>
            </w:r>
            <w:r w:rsidRPr="001E5154">
              <w:rPr>
                <w:rFonts w:ascii="Arial" w:hAnsi="Arial" w:cs="Arial"/>
                <w:sz w:val="24"/>
                <w:szCs w:val="24"/>
              </w:rPr>
              <w:lastRenderedPageBreak/>
              <w:t xml:space="preserve">lives by </w:t>
            </w:r>
            <w:r w:rsidRPr="001E5154">
              <w:rPr>
                <w:rFonts w:ascii="Arial" w:hAnsi="Arial" w:cs="Arial"/>
                <w:sz w:val="24"/>
                <w:szCs w:val="24"/>
              </w:rPr>
              <w:t>focusing</w:t>
            </w:r>
            <w:r w:rsidRPr="001E5154">
              <w:rPr>
                <w:rFonts w:ascii="Arial" w:hAnsi="Arial" w:cs="Arial"/>
                <w:sz w:val="24"/>
                <w:szCs w:val="24"/>
              </w:rPr>
              <w:t xml:space="preserve"> on what is most important to them. </w:t>
            </w:r>
          </w:p>
          <w:p w14:paraId="54D5BAD1" w14:textId="77777777" w:rsidR="00812D87" w:rsidRPr="001E5154" w:rsidRDefault="00812D87" w:rsidP="00812D87">
            <w:pPr>
              <w:pStyle w:val="Header"/>
              <w:spacing w:before="30" w:after="30"/>
              <w:jc w:val="both"/>
              <w:rPr>
                <w:rFonts w:ascii="Arial" w:hAnsi="Arial" w:cs="Arial"/>
                <w:sz w:val="24"/>
                <w:szCs w:val="24"/>
              </w:rPr>
            </w:pPr>
          </w:p>
          <w:p w14:paraId="266CB500"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5. Why creating a personal vision statement is important?</w:t>
            </w:r>
          </w:p>
          <w:p w14:paraId="33688902" w14:textId="4D2A6A8E"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 xml:space="preserve">A personal vision statement is the blueprint to achieving long term goals by </w:t>
            </w:r>
            <w:r w:rsidRPr="001E5154">
              <w:rPr>
                <w:rFonts w:ascii="Arial" w:hAnsi="Arial" w:cs="Arial"/>
                <w:sz w:val="24"/>
                <w:szCs w:val="24"/>
              </w:rPr>
              <w:t>focusing</w:t>
            </w:r>
            <w:r w:rsidRPr="001E5154">
              <w:rPr>
                <w:rFonts w:ascii="Arial" w:hAnsi="Arial" w:cs="Arial"/>
                <w:sz w:val="24"/>
                <w:szCs w:val="24"/>
              </w:rPr>
              <w:t xml:space="preserve"> on smaller manageable daily tasks geared towards an individual’s core values and ideals. The greater the personal importance of these ideals, the more motivated the individual will be to achieve their goals and eventually get to where they want to be in life. </w:t>
            </w:r>
          </w:p>
          <w:p w14:paraId="4C5CDA8E" w14:textId="12DF0C4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 xml:space="preserve">By putting this plan on paper, it becomes a point of reference someone can look to when tracking their progress towards </w:t>
            </w:r>
            <w:r w:rsidRPr="001E5154">
              <w:rPr>
                <w:rFonts w:ascii="Arial" w:hAnsi="Arial" w:cs="Arial"/>
                <w:sz w:val="24"/>
                <w:szCs w:val="24"/>
              </w:rPr>
              <w:t>realizing</w:t>
            </w:r>
            <w:r w:rsidRPr="001E5154">
              <w:rPr>
                <w:rFonts w:ascii="Arial" w:hAnsi="Arial" w:cs="Arial"/>
                <w:sz w:val="24"/>
                <w:szCs w:val="24"/>
              </w:rPr>
              <w:t xml:space="preserve"> their goals. It can also act as a daily reminder if placed somewhere frequently visited by the person.</w:t>
            </w:r>
          </w:p>
          <w:p w14:paraId="213968B5"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The personal vision statement also highlights the need for an organised plan to achieve smaller goals with daily tasks. Planning tasks allows the individual to evaluate how effective and efficient they are being and if the end goal is still what they want in life.  Because of this, they may choose to tweak their vision statement or goals.</w:t>
            </w:r>
          </w:p>
          <w:p w14:paraId="3272A98B"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Another reason for its importance is that it focuses an individual to concentrate on only a few important values.  Rather than trying to achieve a little bit of success in lots of things than are irrelevant in the grand scheme of their life goals, the individual will be more successful in the things that matter most to them.</w:t>
            </w:r>
          </w:p>
          <w:p w14:paraId="73DEFF67" w14:textId="77777777" w:rsidR="00812D87" w:rsidRPr="001E5154" w:rsidRDefault="00812D87" w:rsidP="00812D87">
            <w:pPr>
              <w:pStyle w:val="Header"/>
              <w:spacing w:before="30" w:after="30"/>
              <w:jc w:val="both"/>
              <w:rPr>
                <w:rFonts w:ascii="Arial" w:hAnsi="Arial" w:cs="Arial"/>
                <w:sz w:val="24"/>
                <w:szCs w:val="24"/>
              </w:rPr>
            </w:pPr>
          </w:p>
          <w:p w14:paraId="4CF8FE50"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6. How can we set goals using SPIRIT?</w:t>
            </w:r>
          </w:p>
          <w:p w14:paraId="0741327C"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 xml:space="preserve">SPIRIT (Specific, Prizes, Individual, Review, Inspiring, Time-Bound) is a framework that can be applied when setting goals. </w:t>
            </w:r>
          </w:p>
          <w:p w14:paraId="6B3A7657"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Goals should be specific and not vague or ambiguous.  The more specific the goal, the more tangible it becomes to measure success, e.g. make £10</w:t>
            </w:r>
            <w:r>
              <w:rPr>
                <w:rFonts w:ascii="Arial" w:hAnsi="Arial" w:cs="Arial"/>
                <w:sz w:val="24"/>
                <w:szCs w:val="24"/>
              </w:rPr>
              <w:t>0</w:t>
            </w:r>
            <w:r w:rsidRPr="001E5154">
              <w:rPr>
                <w:rFonts w:ascii="Arial" w:hAnsi="Arial" w:cs="Arial"/>
                <w:sz w:val="24"/>
                <w:szCs w:val="24"/>
              </w:rPr>
              <w:t>,000 worth of sales instead of just make a lot of sales.</w:t>
            </w:r>
          </w:p>
          <w:p w14:paraId="3CDAE9C2"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Prizes as a way of rewarding yourself for achieving milestones at set intervals for a long-term goal, the feeling of pride for achieving smaller victories will keep the individual going as they strive to reach the end goal</w:t>
            </w:r>
            <w:r>
              <w:rPr>
                <w:rFonts w:ascii="Arial" w:hAnsi="Arial" w:cs="Arial"/>
                <w:sz w:val="24"/>
                <w:szCs w:val="24"/>
              </w:rPr>
              <w:t>, e.g. buy yourself a new console game after every £5,000 of sale.</w:t>
            </w:r>
          </w:p>
          <w:p w14:paraId="35467E96"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Individuals must want to achieve this goal themselves, rather than be set it or pushed into it by someone else, as the commitment to reaching it will not be the same</w:t>
            </w:r>
            <w:r>
              <w:rPr>
                <w:rFonts w:ascii="Arial" w:hAnsi="Arial" w:cs="Arial"/>
                <w:sz w:val="24"/>
                <w:szCs w:val="24"/>
              </w:rPr>
              <w:t xml:space="preserve">, e.g. your life partner may want you to lose 10kg in weight, if you do not want to do it, you won’t commit enough to achieve your partners desired result. </w:t>
            </w:r>
          </w:p>
          <w:p w14:paraId="6C73026D"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 xml:space="preserve">Reviewing how successful you have been, allows the individual to assess which aspects are working </w:t>
            </w:r>
            <w:r>
              <w:rPr>
                <w:rFonts w:ascii="Arial" w:hAnsi="Arial" w:cs="Arial"/>
                <w:sz w:val="24"/>
                <w:szCs w:val="24"/>
              </w:rPr>
              <w:t>and which are not. It also reaffirms if</w:t>
            </w:r>
            <w:r w:rsidRPr="001E5154">
              <w:rPr>
                <w:rFonts w:ascii="Arial" w:hAnsi="Arial" w:cs="Arial"/>
                <w:sz w:val="24"/>
                <w:szCs w:val="24"/>
              </w:rPr>
              <w:t xml:space="preserve"> they still believe in</w:t>
            </w:r>
            <w:r>
              <w:rPr>
                <w:rFonts w:ascii="Arial" w:hAnsi="Arial" w:cs="Arial"/>
                <w:sz w:val="24"/>
                <w:szCs w:val="24"/>
              </w:rPr>
              <w:t xml:space="preserve"> what they are trying to achieve</w:t>
            </w:r>
            <w:r w:rsidRPr="001E5154">
              <w:rPr>
                <w:rFonts w:ascii="Arial" w:hAnsi="Arial" w:cs="Arial"/>
                <w:sz w:val="24"/>
                <w:szCs w:val="24"/>
              </w:rPr>
              <w:t xml:space="preserve"> and therefore can end up adjusting the end goal accordingly.</w:t>
            </w:r>
          </w:p>
          <w:p w14:paraId="133109CF" w14:textId="77777777" w:rsidR="00812D87" w:rsidRPr="001E5154"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The goal should be inspiring and framed positive, something to be proud of and fun to accomplish</w:t>
            </w:r>
            <w:r>
              <w:rPr>
                <w:rFonts w:ascii="Arial" w:hAnsi="Arial" w:cs="Arial"/>
                <w:sz w:val="24"/>
                <w:szCs w:val="24"/>
              </w:rPr>
              <w:t>, e.g. create a large thermometer chart with £100,000</w:t>
            </w:r>
            <w:r w:rsidRPr="00502E8F">
              <w:rPr>
                <w:rFonts w:ascii="Arial" w:hAnsi="Arial" w:cs="Arial"/>
                <w:sz w:val="24"/>
                <w:szCs w:val="24"/>
              </w:rPr>
              <w:t xml:space="preserve"> </w:t>
            </w:r>
            <w:r>
              <w:rPr>
                <w:rFonts w:ascii="Arial" w:hAnsi="Arial" w:cs="Arial"/>
                <w:sz w:val="24"/>
                <w:szCs w:val="24"/>
              </w:rPr>
              <w:t>at the top as your sales goal, display it on a wall and colour in the progress as you get closer to the top.</w:t>
            </w:r>
          </w:p>
          <w:p w14:paraId="22550C18" w14:textId="01B756DE" w:rsidR="00CC2FB3" w:rsidRPr="00812D87" w:rsidRDefault="00812D87" w:rsidP="00812D87">
            <w:pPr>
              <w:pStyle w:val="Header"/>
              <w:spacing w:before="30" w:after="30"/>
              <w:jc w:val="both"/>
              <w:rPr>
                <w:rFonts w:ascii="Arial" w:hAnsi="Arial" w:cs="Arial"/>
                <w:sz w:val="24"/>
                <w:szCs w:val="24"/>
              </w:rPr>
            </w:pPr>
            <w:r w:rsidRPr="001E5154">
              <w:rPr>
                <w:rFonts w:ascii="Arial" w:hAnsi="Arial" w:cs="Arial"/>
                <w:sz w:val="24"/>
                <w:szCs w:val="24"/>
              </w:rPr>
              <w:t xml:space="preserve">The goal should be given a time frame to be accomplished in. Knowing you have an end date to achieve a task in will drive the task forward at a greater pace, especially if you break down the goal into smaller tasks and have deadlines for each. </w:t>
            </w:r>
            <w:r>
              <w:rPr>
                <w:rFonts w:ascii="Arial" w:hAnsi="Arial" w:cs="Arial"/>
                <w:sz w:val="24"/>
                <w:szCs w:val="24"/>
              </w:rPr>
              <w:t xml:space="preserve">Take the sales example, you could set </w:t>
            </w:r>
            <w:r>
              <w:rPr>
                <w:rFonts w:ascii="Arial" w:hAnsi="Arial" w:cs="Arial"/>
                <w:sz w:val="24"/>
                <w:szCs w:val="24"/>
              </w:rPr>
              <w:t>yourself</w:t>
            </w:r>
            <w:r>
              <w:rPr>
                <w:rFonts w:ascii="Arial" w:hAnsi="Arial" w:cs="Arial"/>
                <w:sz w:val="24"/>
                <w:szCs w:val="24"/>
              </w:rPr>
              <w:t xml:space="preserve"> a target of achieving £5,000 of sales a week and therefore the time frame would be 20 weeks to achieve £100,000.</w:t>
            </w:r>
          </w:p>
        </w:tc>
      </w:tr>
    </w:tbl>
    <w:p w14:paraId="46EB8F7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55EAD22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C8CA51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AA6406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02134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AA4C6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D17AC33" w14:textId="77777777" w:rsidTr="00405895">
        <w:tc>
          <w:tcPr>
            <w:tcW w:w="2310" w:type="dxa"/>
            <w:shd w:val="clear" w:color="auto" w:fill="D9D9D9" w:themeFill="background1" w:themeFillShade="D9"/>
          </w:tcPr>
          <w:p w14:paraId="6142F64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0EF8F62" w14:textId="144EF0C9" w:rsidR="00405895" w:rsidRPr="00B0415E" w:rsidRDefault="00812D87" w:rsidP="00A851DA">
            <w:pPr>
              <w:rPr>
                <w:rFonts w:cs="Bliss-Regular"/>
                <w:color w:val="000000"/>
              </w:rPr>
            </w:pPr>
            <w:r>
              <w:rPr>
                <w:rFonts w:cs="Bliss-Regular"/>
                <w:color w:val="000000"/>
              </w:rPr>
              <w:t>Irfan Chaudhary</w:t>
            </w:r>
          </w:p>
        </w:tc>
        <w:tc>
          <w:tcPr>
            <w:tcW w:w="1276" w:type="dxa"/>
            <w:shd w:val="clear" w:color="auto" w:fill="D9D9D9" w:themeFill="background1" w:themeFillShade="D9"/>
          </w:tcPr>
          <w:p w14:paraId="615C914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73DE8C5" w14:textId="7B697003" w:rsidR="00405895" w:rsidRPr="00B0415E" w:rsidRDefault="00812D87" w:rsidP="00A851DA">
            <w:pPr>
              <w:rPr>
                <w:rFonts w:cs="Bliss-Regular"/>
                <w:color w:val="000000"/>
              </w:rPr>
            </w:pPr>
            <w:r>
              <w:rPr>
                <w:rFonts w:cs="Bliss-Regular"/>
                <w:color w:val="000000"/>
              </w:rPr>
              <w:t>14/08/2018</w:t>
            </w:r>
            <w:bookmarkStart w:id="0" w:name="_GoBack"/>
            <w:bookmarkEnd w:id="0"/>
          </w:p>
        </w:tc>
      </w:tr>
    </w:tbl>
    <w:p w14:paraId="70360A2C" w14:textId="77777777" w:rsidR="00A851DA" w:rsidRPr="00B0415E" w:rsidRDefault="00A851DA" w:rsidP="00A851DA">
      <w:pPr>
        <w:rPr>
          <w:rFonts w:cs="Bliss-Regular"/>
          <w:color w:val="000000"/>
          <w:lang w:val="en-US"/>
        </w:rPr>
      </w:pPr>
    </w:p>
    <w:p w14:paraId="64313E88" w14:textId="77777777" w:rsidR="00A851DA" w:rsidRPr="00B0415E" w:rsidRDefault="00A851DA" w:rsidP="00A851DA">
      <w:pPr>
        <w:rPr>
          <w:rFonts w:cs="Bliss-Regular"/>
          <w:color w:val="000000"/>
          <w:lang w:val="en-US"/>
        </w:rPr>
      </w:pPr>
    </w:p>
    <w:p w14:paraId="5038CDA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CAB3B7E" w14:textId="77777777" w:rsidTr="00B0415E">
        <w:trPr>
          <w:trHeight w:val="249"/>
        </w:trPr>
        <w:tc>
          <w:tcPr>
            <w:tcW w:w="4621" w:type="dxa"/>
            <w:shd w:val="clear" w:color="auto" w:fill="D9D9D9" w:themeFill="background1" w:themeFillShade="D9"/>
          </w:tcPr>
          <w:p w14:paraId="2E378A18" w14:textId="77777777" w:rsidR="00503D7E" w:rsidRPr="00B0415E" w:rsidRDefault="00503D7E" w:rsidP="00503D7E">
            <w:pPr>
              <w:rPr>
                <w:b/>
                <w:color w:val="002060"/>
              </w:rPr>
            </w:pPr>
            <w:r w:rsidRPr="00B0415E">
              <w:rPr>
                <w:b/>
                <w:color w:val="002060"/>
              </w:rPr>
              <w:t>Total Marks</w:t>
            </w:r>
          </w:p>
        </w:tc>
        <w:tc>
          <w:tcPr>
            <w:tcW w:w="4621" w:type="dxa"/>
          </w:tcPr>
          <w:p w14:paraId="23B97431" w14:textId="77777777" w:rsidR="00503D7E" w:rsidRPr="00B0415E" w:rsidRDefault="00503D7E" w:rsidP="00503D7E">
            <w:pPr>
              <w:rPr>
                <w:rFonts w:cs="Times New Roman"/>
                <w:szCs w:val="32"/>
              </w:rPr>
            </w:pPr>
          </w:p>
        </w:tc>
      </w:tr>
      <w:tr w:rsidR="00503D7E" w:rsidRPr="00B0415E" w14:paraId="0790B10B" w14:textId="77777777" w:rsidTr="00B0415E">
        <w:tc>
          <w:tcPr>
            <w:tcW w:w="4621" w:type="dxa"/>
            <w:shd w:val="clear" w:color="auto" w:fill="D9D9D9" w:themeFill="background1" w:themeFillShade="D9"/>
          </w:tcPr>
          <w:p w14:paraId="70161362" w14:textId="77777777" w:rsidR="00503D7E" w:rsidRPr="00B0415E" w:rsidRDefault="00503D7E" w:rsidP="00503D7E">
            <w:pPr>
              <w:rPr>
                <w:b/>
                <w:color w:val="002060"/>
              </w:rPr>
            </w:pPr>
            <w:r w:rsidRPr="00B0415E">
              <w:rPr>
                <w:b/>
                <w:color w:val="002060"/>
              </w:rPr>
              <w:t>Marks Obtained</w:t>
            </w:r>
          </w:p>
        </w:tc>
        <w:tc>
          <w:tcPr>
            <w:tcW w:w="4621" w:type="dxa"/>
          </w:tcPr>
          <w:p w14:paraId="19F282CD" w14:textId="77777777" w:rsidR="00503D7E" w:rsidRPr="00B0415E" w:rsidRDefault="00503D7E" w:rsidP="00503D7E">
            <w:pPr>
              <w:rPr>
                <w:rFonts w:cs="Times New Roman"/>
                <w:szCs w:val="32"/>
              </w:rPr>
            </w:pPr>
          </w:p>
        </w:tc>
      </w:tr>
      <w:tr w:rsidR="00503D7E" w:rsidRPr="00B0415E" w14:paraId="110DAF5C" w14:textId="77777777" w:rsidTr="00B0415E">
        <w:tc>
          <w:tcPr>
            <w:tcW w:w="4621" w:type="dxa"/>
            <w:shd w:val="clear" w:color="auto" w:fill="D9D9D9" w:themeFill="background1" w:themeFillShade="D9"/>
          </w:tcPr>
          <w:p w14:paraId="54E499CF" w14:textId="77777777" w:rsidR="00503D7E" w:rsidRPr="00B0415E" w:rsidRDefault="00B0415E" w:rsidP="00503D7E">
            <w:pPr>
              <w:rPr>
                <w:b/>
                <w:color w:val="002060"/>
              </w:rPr>
            </w:pPr>
            <w:r w:rsidRPr="00B0415E">
              <w:rPr>
                <w:b/>
                <w:color w:val="002060"/>
              </w:rPr>
              <w:t>Percentage / Grade</w:t>
            </w:r>
          </w:p>
        </w:tc>
        <w:tc>
          <w:tcPr>
            <w:tcW w:w="4621" w:type="dxa"/>
          </w:tcPr>
          <w:p w14:paraId="60ED777C" w14:textId="77777777" w:rsidR="00503D7E" w:rsidRPr="00B0415E" w:rsidRDefault="00503D7E" w:rsidP="00503D7E">
            <w:pPr>
              <w:rPr>
                <w:rFonts w:cs="Times New Roman"/>
                <w:szCs w:val="32"/>
              </w:rPr>
            </w:pPr>
          </w:p>
        </w:tc>
      </w:tr>
    </w:tbl>
    <w:p w14:paraId="550D11B2" w14:textId="77777777" w:rsidR="00A851DA" w:rsidRDefault="00A851DA" w:rsidP="00503D7E">
      <w:pPr>
        <w:rPr>
          <w:rFonts w:cs="Times New Roman"/>
          <w:sz w:val="24"/>
          <w:szCs w:val="32"/>
        </w:rPr>
      </w:pPr>
    </w:p>
    <w:p w14:paraId="716CB91F" w14:textId="77777777" w:rsidR="00607874" w:rsidRDefault="00607874" w:rsidP="00503D7E">
      <w:pPr>
        <w:rPr>
          <w:rFonts w:cs="Times New Roman"/>
          <w:sz w:val="24"/>
          <w:szCs w:val="32"/>
        </w:rPr>
      </w:pPr>
    </w:p>
    <w:p w14:paraId="7306C3D5" w14:textId="77777777" w:rsidR="00607874" w:rsidRDefault="00607874" w:rsidP="00503D7E">
      <w:pPr>
        <w:rPr>
          <w:rFonts w:cs="Times New Roman"/>
          <w:sz w:val="24"/>
          <w:szCs w:val="32"/>
        </w:rPr>
      </w:pPr>
    </w:p>
    <w:p w14:paraId="6593C008" w14:textId="77777777" w:rsidR="00607874" w:rsidRDefault="00607874" w:rsidP="00503D7E">
      <w:pPr>
        <w:rPr>
          <w:rFonts w:cs="Times New Roman"/>
          <w:sz w:val="24"/>
          <w:szCs w:val="32"/>
        </w:rPr>
      </w:pPr>
    </w:p>
    <w:p w14:paraId="703AE445" w14:textId="77777777" w:rsidR="00607874" w:rsidRDefault="00607874" w:rsidP="00503D7E">
      <w:pPr>
        <w:rPr>
          <w:rFonts w:cs="Times New Roman"/>
          <w:sz w:val="24"/>
          <w:szCs w:val="32"/>
        </w:rPr>
      </w:pPr>
    </w:p>
    <w:p w14:paraId="1E542474" w14:textId="77777777" w:rsidR="00607874" w:rsidRDefault="00607874" w:rsidP="00503D7E">
      <w:pPr>
        <w:rPr>
          <w:rFonts w:cs="Times New Roman"/>
          <w:sz w:val="24"/>
          <w:szCs w:val="32"/>
        </w:rPr>
      </w:pPr>
    </w:p>
    <w:p w14:paraId="1D073382" w14:textId="77777777" w:rsidR="00607874" w:rsidRDefault="00607874" w:rsidP="00503D7E">
      <w:pPr>
        <w:rPr>
          <w:rFonts w:cs="Times New Roman"/>
          <w:sz w:val="24"/>
          <w:szCs w:val="32"/>
        </w:rPr>
      </w:pPr>
    </w:p>
    <w:p w14:paraId="384FD300" w14:textId="77777777" w:rsidR="00607874" w:rsidRDefault="00607874" w:rsidP="00503D7E">
      <w:pPr>
        <w:rPr>
          <w:rFonts w:cs="Times New Roman"/>
          <w:sz w:val="24"/>
          <w:szCs w:val="32"/>
        </w:rPr>
      </w:pPr>
    </w:p>
    <w:p w14:paraId="695E797E" w14:textId="77777777" w:rsidR="00EA30AB" w:rsidRDefault="00EA30AB" w:rsidP="00503D7E">
      <w:pPr>
        <w:rPr>
          <w:rFonts w:cs="Times New Roman"/>
          <w:sz w:val="24"/>
          <w:szCs w:val="32"/>
        </w:rPr>
      </w:pPr>
    </w:p>
    <w:p w14:paraId="6867D673" w14:textId="77777777" w:rsidR="00EA30AB" w:rsidRDefault="00EA30AB" w:rsidP="00503D7E">
      <w:pPr>
        <w:rPr>
          <w:rFonts w:cs="Times New Roman"/>
          <w:sz w:val="24"/>
          <w:szCs w:val="32"/>
        </w:rPr>
      </w:pPr>
    </w:p>
    <w:p w14:paraId="729AE76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BA5E0" w14:textId="77777777" w:rsidR="00B23C97" w:rsidRDefault="00B23C97" w:rsidP="00CB4D0A">
      <w:pPr>
        <w:spacing w:after="0" w:line="240" w:lineRule="auto"/>
      </w:pPr>
      <w:r>
        <w:separator/>
      </w:r>
    </w:p>
  </w:endnote>
  <w:endnote w:type="continuationSeparator" w:id="0">
    <w:p w14:paraId="670D79CA" w14:textId="77777777" w:rsidR="00B23C97" w:rsidRDefault="00B23C9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0A91E3" w14:textId="77777777" w:rsidR="00B23C97" w:rsidRDefault="00B23C97" w:rsidP="00CB4D0A">
      <w:pPr>
        <w:spacing w:after="0" w:line="240" w:lineRule="auto"/>
      </w:pPr>
      <w:r>
        <w:separator/>
      </w:r>
    </w:p>
  </w:footnote>
  <w:footnote w:type="continuationSeparator" w:id="0">
    <w:p w14:paraId="7C9FEA30" w14:textId="77777777" w:rsidR="00B23C97" w:rsidRDefault="00B23C9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12D8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3C9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534CE029"/>
  <w15:docId w15:val="{764F8B96-4849-4A16-8307-544490A93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E095C-CD75-4E28-9A09-F044649AC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B6F4A5D5</Template>
  <TotalTime>9</TotalTime>
  <Pages>4</Pages>
  <Words>1574</Words>
  <Characters>7823</Characters>
  <Application>Microsoft Office Word</Application>
  <DocSecurity>0</DocSecurity>
  <Lines>139</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Irfan Chaudhary</cp:lastModifiedBy>
  <cp:revision>1</cp:revision>
  <dcterms:created xsi:type="dcterms:W3CDTF">2015-01-26T12:24:00Z</dcterms:created>
  <dcterms:modified xsi:type="dcterms:W3CDTF">2018-08-14T22:54:00Z</dcterms:modified>
</cp:coreProperties>
</file>