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54B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7DC5" w:rsidRDefault="00737DC5" w:rsidP="00405895">
                            <w:pPr>
                              <w:jc w:val="center"/>
                              <w:rPr>
                                <w:b/>
                                <w:bCs/>
                                <w:color w:val="002060"/>
                                <w:sz w:val="44"/>
                                <w:szCs w:val="40"/>
                              </w:rPr>
                            </w:pPr>
                            <w:r>
                              <w:rPr>
                                <w:sz w:val="24"/>
                              </w:rPr>
                              <w:t xml:space="preserve">   </w:t>
                            </w:r>
                            <w:r>
                              <w:rPr>
                                <w:b/>
                                <w:bCs/>
                                <w:color w:val="002060"/>
                                <w:sz w:val="44"/>
                                <w:szCs w:val="40"/>
                              </w:rPr>
                              <w:t>Assignment Cover Sheet</w:t>
                            </w:r>
                          </w:p>
                          <w:p w:rsidR="00737DC5" w:rsidRDefault="00737D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37DC5" w:rsidRDefault="00737DC5" w:rsidP="00405895">
                      <w:pPr>
                        <w:jc w:val="center"/>
                        <w:rPr>
                          <w:b/>
                          <w:bCs/>
                          <w:color w:val="002060"/>
                          <w:sz w:val="44"/>
                          <w:szCs w:val="40"/>
                        </w:rPr>
                      </w:pPr>
                      <w:r>
                        <w:rPr>
                          <w:sz w:val="24"/>
                        </w:rPr>
                        <w:t xml:space="preserve">   </w:t>
                      </w:r>
                      <w:r>
                        <w:rPr>
                          <w:b/>
                          <w:bCs/>
                          <w:color w:val="002060"/>
                          <w:sz w:val="44"/>
                          <w:szCs w:val="40"/>
                        </w:rPr>
                        <w:t>Assignment Cover Sheet</w:t>
                      </w:r>
                    </w:p>
                    <w:p w:rsidR="00737DC5" w:rsidRDefault="00737DC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E85B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4" w:type="dxa"/>
            <w:tcBorders>
              <w:top w:val="single" w:sz="4" w:space="0" w:color="auto"/>
              <w:left w:val="single" w:sz="4" w:space="0" w:color="auto"/>
              <w:bottom w:val="single" w:sz="4" w:space="0" w:color="auto"/>
              <w:right w:val="single" w:sz="4" w:space="0" w:color="auto"/>
            </w:tcBorders>
            <w:hideMark/>
          </w:tcPr>
          <w:p w:rsidR="00A851DA" w:rsidRPr="004972C9" w:rsidRDefault="004972C9">
            <w:pPr>
              <w:pStyle w:val="Default"/>
              <w:rPr>
                <w:rFonts w:ascii="Arial" w:hAnsi="Arial" w:cs="Arial"/>
              </w:rPr>
            </w:pPr>
            <w:r w:rsidRPr="004972C9">
              <w:rPr>
                <w:rFonts w:ascii="Arial" w:hAnsi="Arial" w:cs="Arial"/>
              </w:rPr>
              <w:t>Julia Virgoe</w:t>
            </w:r>
          </w:p>
        </w:tc>
      </w:tr>
      <w:tr w:rsidR="00A851DA" w:rsidRPr="00B0415E" w:rsidTr="00E85B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4" w:type="dxa"/>
            <w:tcBorders>
              <w:top w:val="single" w:sz="4" w:space="0" w:color="auto"/>
              <w:left w:val="single" w:sz="4" w:space="0" w:color="auto"/>
              <w:bottom w:val="single" w:sz="4" w:space="0" w:color="auto"/>
              <w:right w:val="single" w:sz="4" w:space="0" w:color="auto"/>
            </w:tcBorders>
          </w:tcPr>
          <w:p w:rsidR="00A851DA" w:rsidRPr="004972C9" w:rsidRDefault="004972C9">
            <w:pPr>
              <w:pStyle w:val="Default"/>
              <w:rPr>
                <w:rFonts w:ascii="Arial" w:hAnsi="Arial" w:cs="Arial"/>
              </w:rPr>
            </w:pPr>
            <w:r w:rsidRPr="004972C9">
              <w:rPr>
                <w:rFonts w:ascii="Arial" w:hAnsi="Arial" w:cs="Arial"/>
              </w:rPr>
              <w:t>15402</w:t>
            </w:r>
          </w:p>
        </w:tc>
      </w:tr>
      <w:tr w:rsidR="00A851DA" w:rsidRPr="00B0415E" w:rsidTr="00E85B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94" w:type="dxa"/>
            <w:tcBorders>
              <w:top w:val="single" w:sz="4" w:space="0" w:color="auto"/>
              <w:left w:val="single" w:sz="4" w:space="0" w:color="auto"/>
              <w:bottom w:val="single" w:sz="4" w:space="0" w:color="auto"/>
              <w:right w:val="single" w:sz="4" w:space="0" w:color="auto"/>
            </w:tcBorders>
            <w:hideMark/>
          </w:tcPr>
          <w:p w:rsidR="00A851DA" w:rsidRPr="004972C9" w:rsidRDefault="004972C9">
            <w:pPr>
              <w:pStyle w:val="Default"/>
              <w:rPr>
                <w:rFonts w:ascii="Arial" w:hAnsi="Arial" w:cs="Arial"/>
              </w:rPr>
            </w:pPr>
            <w:r w:rsidRPr="004972C9">
              <w:rPr>
                <w:rFonts w:ascii="Arial" w:hAnsi="Arial" w:cs="Arial"/>
              </w:rPr>
              <w:t>Diploma in Forensic Accounting</w:t>
            </w:r>
          </w:p>
        </w:tc>
      </w:tr>
      <w:tr w:rsidR="00A851DA" w:rsidRPr="00B0415E" w:rsidTr="00E85B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94" w:type="dxa"/>
            <w:tcBorders>
              <w:top w:val="single" w:sz="4" w:space="0" w:color="auto"/>
              <w:left w:val="single" w:sz="4" w:space="0" w:color="auto"/>
              <w:bottom w:val="single" w:sz="4" w:space="0" w:color="auto"/>
              <w:right w:val="single" w:sz="4" w:space="0" w:color="auto"/>
            </w:tcBorders>
            <w:hideMark/>
          </w:tcPr>
          <w:p w:rsidR="00DE5053" w:rsidRPr="00C50476" w:rsidRDefault="009A0E80">
            <w:pPr>
              <w:rPr>
                <w:rFonts w:ascii="Arial" w:hAnsi="Arial" w:cs="Arial"/>
                <w:sz w:val="24"/>
                <w:szCs w:val="24"/>
              </w:rPr>
            </w:pPr>
            <w:r>
              <w:rPr>
                <w:rFonts w:ascii="Arial" w:hAnsi="Arial" w:cs="Arial"/>
                <w:sz w:val="24"/>
                <w:szCs w:val="24"/>
              </w:rPr>
              <w:t>9</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FE4E34" w:rsidTr="00102EC4">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34D7F" w:rsidRDefault="00034D7F" w:rsidP="00034D7F">
            <w:pPr>
              <w:rPr>
                <w:rFonts w:ascii="Arial" w:hAnsi="Arial" w:cs="Arial"/>
                <w:b/>
                <w:sz w:val="24"/>
                <w:szCs w:val="24"/>
              </w:rPr>
            </w:pPr>
            <w:r w:rsidRPr="00AE054F">
              <w:rPr>
                <w:rFonts w:ascii="Arial" w:hAnsi="Arial" w:cs="Arial"/>
                <w:b/>
                <w:sz w:val="24"/>
                <w:szCs w:val="24"/>
              </w:rPr>
              <w:t xml:space="preserve">1. Short Questions: </w:t>
            </w:r>
          </w:p>
          <w:p w:rsidR="00DE5053" w:rsidRPr="00AE054F" w:rsidRDefault="00DE5053" w:rsidP="00034D7F">
            <w:pPr>
              <w:rPr>
                <w:rFonts w:ascii="Arial" w:hAnsi="Arial" w:cs="Arial"/>
                <w:b/>
                <w:sz w:val="24"/>
                <w:szCs w:val="24"/>
              </w:rPr>
            </w:pPr>
          </w:p>
          <w:p w:rsidR="009A0E80" w:rsidRDefault="009A0E80" w:rsidP="009A0E80">
            <w:pPr>
              <w:pStyle w:val="ListParagraph"/>
              <w:numPr>
                <w:ilvl w:val="0"/>
                <w:numId w:val="25"/>
              </w:numPr>
              <w:autoSpaceDE w:val="0"/>
              <w:autoSpaceDN w:val="0"/>
              <w:adjustRightInd w:val="0"/>
              <w:rPr>
                <w:rFonts w:ascii="Arial" w:hAnsi="Arial" w:cs="Arial"/>
                <w:b/>
                <w:bCs/>
                <w:sz w:val="24"/>
                <w:szCs w:val="24"/>
              </w:rPr>
            </w:pPr>
            <w:r w:rsidRPr="009A0E80">
              <w:rPr>
                <w:rFonts w:ascii="Arial" w:hAnsi="Arial" w:cs="Arial"/>
                <w:b/>
                <w:bCs/>
                <w:sz w:val="24"/>
                <w:szCs w:val="24"/>
              </w:rPr>
              <w:t>Outline the factors on which fraud risk assessment depends.</w:t>
            </w:r>
          </w:p>
          <w:p w:rsidR="009A0E80" w:rsidRDefault="009A0E80" w:rsidP="00B9139A">
            <w:pPr>
              <w:autoSpaceDE w:val="0"/>
              <w:autoSpaceDN w:val="0"/>
              <w:adjustRightInd w:val="0"/>
              <w:rPr>
                <w:rFonts w:ascii="Arial" w:hAnsi="Arial" w:cs="Arial"/>
                <w:sz w:val="24"/>
                <w:szCs w:val="24"/>
              </w:rPr>
            </w:pPr>
          </w:p>
          <w:p w:rsidR="00F656A1" w:rsidRDefault="00F656A1" w:rsidP="00A049AD">
            <w:pPr>
              <w:autoSpaceDE w:val="0"/>
              <w:autoSpaceDN w:val="0"/>
              <w:adjustRightInd w:val="0"/>
              <w:rPr>
                <w:rFonts w:ascii="Arial" w:hAnsi="Arial" w:cs="Arial"/>
                <w:sz w:val="24"/>
                <w:szCs w:val="24"/>
              </w:rPr>
            </w:pPr>
            <w:r>
              <w:rPr>
                <w:rFonts w:ascii="Arial" w:hAnsi="Arial" w:cs="Arial"/>
                <w:sz w:val="24"/>
                <w:szCs w:val="24"/>
              </w:rPr>
              <w:t xml:space="preserve">The course material states that </w:t>
            </w:r>
            <w:r w:rsidR="00A049AD" w:rsidRPr="00A049AD">
              <w:rPr>
                <w:rFonts w:ascii="Arial" w:hAnsi="Arial" w:cs="Arial"/>
                <w:sz w:val="24"/>
                <w:szCs w:val="24"/>
              </w:rPr>
              <w:t>Fraud risk assessment depends on the investigator’s knowledge of fraud concepts, such as the fraud</w:t>
            </w:r>
            <w:r w:rsidR="00A049AD">
              <w:rPr>
                <w:rFonts w:ascii="Arial" w:hAnsi="Arial" w:cs="Arial"/>
                <w:sz w:val="24"/>
                <w:szCs w:val="24"/>
              </w:rPr>
              <w:t xml:space="preserve"> </w:t>
            </w:r>
            <w:r w:rsidR="00A049AD" w:rsidRPr="00A049AD">
              <w:rPr>
                <w:rFonts w:ascii="Arial" w:hAnsi="Arial" w:cs="Arial"/>
                <w:sz w:val="24"/>
                <w:szCs w:val="24"/>
              </w:rPr>
              <w:t xml:space="preserve">triangle, fraud indicators, fraud schemes and accounting information systems, and an </w:t>
            </w:r>
            <w:r w:rsidR="00A049AD">
              <w:rPr>
                <w:rFonts w:ascii="Arial" w:hAnsi="Arial" w:cs="Arial"/>
                <w:sz w:val="24"/>
                <w:szCs w:val="24"/>
              </w:rPr>
              <w:t xml:space="preserve"> </w:t>
            </w:r>
            <w:r w:rsidR="00A049AD" w:rsidRPr="00A049AD">
              <w:rPr>
                <w:rFonts w:ascii="Arial" w:hAnsi="Arial" w:cs="Arial"/>
                <w:sz w:val="24"/>
                <w:szCs w:val="24"/>
              </w:rPr>
              <w:t>understanding of</w:t>
            </w:r>
            <w:r w:rsidR="00A049AD">
              <w:rPr>
                <w:rFonts w:ascii="Arial" w:hAnsi="Arial" w:cs="Arial"/>
                <w:sz w:val="24"/>
                <w:szCs w:val="24"/>
              </w:rPr>
              <w:t xml:space="preserve"> </w:t>
            </w:r>
            <w:r w:rsidR="00A049AD" w:rsidRPr="00A049AD">
              <w:rPr>
                <w:rFonts w:ascii="Arial" w:hAnsi="Arial" w:cs="Arial"/>
                <w:sz w:val="24"/>
                <w:szCs w:val="24"/>
              </w:rPr>
              <w:t>the fraud environment, which includes timeframe, entity, efficacy of internal controls, etc.</w:t>
            </w:r>
            <w:r w:rsidR="00A049AD">
              <w:rPr>
                <w:rFonts w:ascii="Arial" w:hAnsi="Arial" w:cs="Arial"/>
                <w:sz w:val="24"/>
                <w:szCs w:val="24"/>
              </w:rPr>
              <w:t xml:space="preserve"> It reminds me that effective risk management is a </w:t>
            </w:r>
            <w:r w:rsidR="00A049AD" w:rsidRPr="00A049AD">
              <w:rPr>
                <w:rFonts w:ascii="Arial" w:hAnsi="Arial" w:cs="Arial"/>
                <w:sz w:val="24"/>
                <w:szCs w:val="24"/>
              </w:rPr>
              <w:t>continuous process</w:t>
            </w:r>
          </w:p>
          <w:p w:rsidR="00A049AD" w:rsidRDefault="00A049AD" w:rsidP="00A049AD">
            <w:pPr>
              <w:autoSpaceDE w:val="0"/>
              <w:autoSpaceDN w:val="0"/>
              <w:adjustRightInd w:val="0"/>
              <w:rPr>
                <w:rFonts w:ascii="Arial" w:hAnsi="Arial" w:cs="Arial"/>
                <w:sz w:val="24"/>
                <w:szCs w:val="24"/>
              </w:rPr>
            </w:pPr>
          </w:p>
          <w:p w:rsidR="00A049AD" w:rsidRDefault="00A049AD" w:rsidP="00A049AD">
            <w:pPr>
              <w:autoSpaceDE w:val="0"/>
              <w:autoSpaceDN w:val="0"/>
              <w:adjustRightInd w:val="0"/>
              <w:rPr>
                <w:rFonts w:ascii="Arial" w:hAnsi="Arial" w:cs="Arial"/>
                <w:sz w:val="24"/>
                <w:szCs w:val="24"/>
              </w:rPr>
            </w:pPr>
            <w:r w:rsidRPr="00A049AD">
              <w:rPr>
                <w:rFonts w:ascii="Arial" w:hAnsi="Arial" w:cs="Arial"/>
                <w:b/>
                <w:bCs/>
                <w:color w:val="FF0000"/>
                <w:sz w:val="24"/>
                <w:szCs w:val="24"/>
              </w:rPr>
              <w:t>Probability</w:t>
            </w:r>
            <w:r w:rsidRPr="00A049AD">
              <w:rPr>
                <w:rFonts w:ascii="Arial" w:hAnsi="Arial" w:cs="Arial"/>
                <w:sz w:val="24"/>
                <w:szCs w:val="24"/>
              </w:rPr>
              <w:t xml:space="preserve"> (the likelihood of an event occurring) and </w:t>
            </w:r>
            <w:r w:rsidRPr="00A049AD">
              <w:rPr>
                <w:rFonts w:ascii="Arial" w:hAnsi="Arial" w:cs="Arial"/>
                <w:b/>
                <w:bCs/>
                <w:color w:val="FF0000"/>
                <w:sz w:val="24"/>
                <w:szCs w:val="24"/>
              </w:rPr>
              <w:t>impact</w:t>
            </w:r>
            <w:r w:rsidRPr="00A049AD">
              <w:rPr>
                <w:rFonts w:ascii="Arial" w:hAnsi="Arial" w:cs="Arial"/>
                <w:sz w:val="24"/>
                <w:szCs w:val="24"/>
              </w:rPr>
              <w:t xml:space="preserve"> (the magnitude of the event) form the</w:t>
            </w:r>
            <w:r>
              <w:rPr>
                <w:rFonts w:ascii="Arial" w:hAnsi="Arial" w:cs="Arial"/>
                <w:sz w:val="24"/>
                <w:szCs w:val="24"/>
              </w:rPr>
              <w:t xml:space="preserve"> </w:t>
            </w:r>
            <w:r w:rsidRPr="00A049AD">
              <w:rPr>
                <w:rFonts w:ascii="Arial" w:hAnsi="Arial" w:cs="Arial"/>
                <w:sz w:val="24"/>
                <w:szCs w:val="24"/>
              </w:rPr>
              <w:t>foundation of risk assessment.</w:t>
            </w:r>
          </w:p>
          <w:p w:rsidR="00A049AD" w:rsidRDefault="00A049AD" w:rsidP="00A049AD">
            <w:pPr>
              <w:autoSpaceDE w:val="0"/>
              <w:autoSpaceDN w:val="0"/>
              <w:adjustRightInd w:val="0"/>
              <w:rPr>
                <w:rFonts w:ascii="Arial" w:hAnsi="Arial" w:cs="Arial"/>
                <w:sz w:val="24"/>
                <w:szCs w:val="24"/>
              </w:rPr>
            </w:pPr>
          </w:p>
          <w:p w:rsidR="00A049AD" w:rsidRDefault="00A049AD" w:rsidP="00A049AD">
            <w:pPr>
              <w:autoSpaceDE w:val="0"/>
              <w:autoSpaceDN w:val="0"/>
              <w:adjustRightInd w:val="0"/>
              <w:rPr>
                <w:rFonts w:ascii="Arial" w:hAnsi="Arial" w:cs="Arial"/>
                <w:sz w:val="24"/>
                <w:szCs w:val="24"/>
              </w:rPr>
            </w:pPr>
            <w:r>
              <w:rPr>
                <w:rFonts w:ascii="Arial" w:hAnsi="Arial" w:cs="Arial"/>
                <w:sz w:val="24"/>
                <w:szCs w:val="24"/>
              </w:rPr>
              <w:t xml:space="preserve">The unit goes on to mention that </w:t>
            </w:r>
            <w:r w:rsidRPr="00A049AD">
              <w:rPr>
                <w:rFonts w:ascii="Arial" w:hAnsi="Arial" w:cs="Arial"/>
                <w:sz w:val="24"/>
                <w:szCs w:val="24"/>
              </w:rPr>
              <w:t>Risk assessment factors can be considered on different levels such as entity, behavioural, products and</w:t>
            </w:r>
            <w:r>
              <w:rPr>
                <w:rFonts w:ascii="Arial" w:hAnsi="Arial" w:cs="Arial"/>
                <w:sz w:val="24"/>
                <w:szCs w:val="24"/>
              </w:rPr>
              <w:t xml:space="preserve"> </w:t>
            </w:r>
            <w:r w:rsidRPr="00A049AD">
              <w:rPr>
                <w:rFonts w:ascii="Arial" w:hAnsi="Arial" w:cs="Arial"/>
                <w:sz w:val="24"/>
                <w:szCs w:val="24"/>
              </w:rPr>
              <w:t>services, geography, divisions, accounting and business processes, controls, computerized systems, etc.</w:t>
            </w:r>
          </w:p>
          <w:p w:rsidR="00A049AD" w:rsidRPr="00A049AD" w:rsidRDefault="00A049AD" w:rsidP="00A049AD">
            <w:pPr>
              <w:autoSpaceDE w:val="0"/>
              <w:autoSpaceDN w:val="0"/>
              <w:adjustRightInd w:val="0"/>
              <w:rPr>
                <w:rFonts w:ascii="Arial" w:hAnsi="Arial" w:cs="Arial"/>
                <w:sz w:val="24"/>
                <w:szCs w:val="24"/>
              </w:rPr>
            </w:pPr>
          </w:p>
          <w:p w:rsidR="00A049AD" w:rsidRPr="00A049AD"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Usually, factors are initially considered at the entity level because fraud, embezzlement or theft can only</w:t>
            </w:r>
            <w:r>
              <w:rPr>
                <w:rFonts w:ascii="Arial" w:hAnsi="Arial" w:cs="Arial"/>
                <w:sz w:val="24"/>
                <w:szCs w:val="24"/>
              </w:rPr>
              <w:t xml:space="preserve"> </w:t>
            </w:r>
            <w:r w:rsidRPr="00A049AD">
              <w:rPr>
                <w:rFonts w:ascii="Arial" w:hAnsi="Arial" w:cs="Arial"/>
                <w:sz w:val="24"/>
                <w:szCs w:val="24"/>
              </w:rPr>
              <w:t>be successful with the combination of executive and employee personalities, working environment,</w:t>
            </w:r>
            <w:r>
              <w:rPr>
                <w:rFonts w:ascii="Arial" w:hAnsi="Arial" w:cs="Arial"/>
                <w:sz w:val="24"/>
                <w:szCs w:val="24"/>
              </w:rPr>
              <w:t xml:space="preserve"> </w:t>
            </w:r>
            <w:r w:rsidRPr="00A049AD">
              <w:rPr>
                <w:rFonts w:ascii="Arial" w:hAnsi="Arial" w:cs="Arial"/>
                <w:sz w:val="24"/>
                <w:szCs w:val="24"/>
              </w:rPr>
              <w:t>organizational culture and internal controls. After the process is initiated, different perspectives, such as</w:t>
            </w:r>
          </w:p>
          <w:p w:rsidR="00A049AD"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the ability of management to incorporate risk management practices, should also be examined.</w:t>
            </w:r>
          </w:p>
          <w:p w:rsidR="00A049AD" w:rsidRDefault="00A049AD" w:rsidP="00A049AD">
            <w:pPr>
              <w:autoSpaceDE w:val="0"/>
              <w:autoSpaceDN w:val="0"/>
              <w:adjustRightInd w:val="0"/>
              <w:rPr>
                <w:rFonts w:ascii="Arial" w:hAnsi="Arial" w:cs="Arial"/>
                <w:sz w:val="24"/>
                <w:szCs w:val="24"/>
              </w:rPr>
            </w:pPr>
          </w:p>
          <w:p w:rsidR="00A049AD" w:rsidRDefault="00A049AD" w:rsidP="00A049AD">
            <w:pPr>
              <w:autoSpaceDE w:val="0"/>
              <w:autoSpaceDN w:val="0"/>
              <w:adjustRightInd w:val="0"/>
              <w:rPr>
                <w:rFonts w:ascii="Arial" w:hAnsi="Arial" w:cs="Arial"/>
                <w:sz w:val="24"/>
                <w:szCs w:val="24"/>
              </w:rPr>
            </w:pPr>
            <w:r>
              <w:rPr>
                <w:rFonts w:ascii="Arial" w:hAnsi="Arial" w:cs="Arial"/>
                <w:sz w:val="24"/>
                <w:szCs w:val="24"/>
              </w:rPr>
              <w:t>I found the section discussing industries really interesting and the fact that s</w:t>
            </w:r>
            <w:r w:rsidRPr="00A049AD">
              <w:rPr>
                <w:rFonts w:ascii="Arial" w:hAnsi="Arial" w:cs="Arial"/>
                <w:sz w:val="24"/>
                <w:szCs w:val="24"/>
              </w:rPr>
              <w:t>ome industries and</w:t>
            </w:r>
            <w:r>
              <w:rPr>
                <w:rFonts w:ascii="Arial" w:hAnsi="Arial" w:cs="Arial"/>
                <w:sz w:val="24"/>
                <w:szCs w:val="24"/>
              </w:rPr>
              <w:t xml:space="preserve"> </w:t>
            </w:r>
            <w:r w:rsidRPr="00A049AD">
              <w:rPr>
                <w:rFonts w:ascii="Arial" w:hAnsi="Arial" w:cs="Arial"/>
                <w:sz w:val="24"/>
                <w:szCs w:val="24"/>
              </w:rPr>
              <w:t>organizations are more vulnerable to theft, fraud and embezzlement than others.</w:t>
            </w:r>
          </w:p>
          <w:p w:rsidR="00A049AD" w:rsidRDefault="00A049AD" w:rsidP="00A049AD">
            <w:pPr>
              <w:autoSpaceDE w:val="0"/>
              <w:autoSpaceDN w:val="0"/>
              <w:adjustRightInd w:val="0"/>
              <w:rPr>
                <w:rFonts w:ascii="Arial" w:hAnsi="Arial" w:cs="Arial"/>
                <w:sz w:val="24"/>
                <w:szCs w:val="24"/>
              </w:rPr>
            </w:pPr>
          </w:p>
          <w:p w:rsidR="00A049AD" w:rsidRPr="00A049AD"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A factor to consider while conducting risk assessment is</w:t>
            </w:r>
            <w:r>
              <w:rPr>
                <w:rFonts w:ascii="Arial" w:hAnsi="Arial" w:cs="Arial"/>
                <w:sz w:val="24"/>
                <w:szCs w:val="24"/>
              </w:rPr>
              <w:t xml:space="preserve"> </w:t>
            </w:r>
            <w:r w:rsidRPr="00A049AD">
              <w:rPr>
                <w:rFonts w:ascii="Arial" w:hAnsi="Arial" w:cs="Arial"/>
                <w:sz w:val="24"/>
                <w:szCs w:val="24"/>
              </w:rPr>
              <w:t>whether the entities working in industries that have a higher susceptibility to fraud are at a greater risk</w:t>
            </w:r>
          </w:p>
          <w:p w:rsidR="000974DC"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of fraud as well.</w:t>
            </w:r>
            <w:r>
              <w:rPr>
                <w:rFonts w:ascii="Arial" w:hAnsi="Arial" w:cs="Arial"/>
                <w:sz w:val="24"/>
                <w:szCs w:val="24"/>
              </w:rPr>
              <w:t xml:space="preserve"> </w:t>
            </w:r>
          </w:p>
          <w:p w:rsidR="000974DC" w:rsidRDefault="000974DC" w:rsidP="00A049AD">
            <w:pPr>
              <w:autoSpaceDE w:val="0"/>
              <w:autoSpaceDN w:val="0"/>
              <w:adjustRightInd w:val="0"/>
              <w:rPr>
                <w:rFonts w:ascii="Arial" w:hAnsi="Arial" w:cs="Arial"/>
                <w:sz w:val="24"/>
                <w:szCs w:val="24"/>
              </w:rPr>
            </w:pPr>
          </w:p>
          <w:p w:rsidR="000974DC" w:rsidRDefault="00842A85" w:rsidP="00A049AD">
            <w:pPr>
              <w:autoSpaceDE w:val="0"/>
              <w:autoSpaceDN w:val="0"/>
              <w:adjustRightInd w:val="0"/>
              <w:rPr>
                <w:rFonts w:ascii="Arial" w:hAnsi="Arial" w:cs="Arial"/>
                <w:sz w:val="24"/>
                <w:szCs w:val="24"/>
              </w:rPr>
            </w:pPr>
            <w:r w:rsidRPr="00842A85">
              <w:rPr>
                <w:rFonts w:ascii="Arial" w:hAnsi="Arial" w:cs="Arial"/>
                <w:sz w:val="24"/>
                <w:szCs w:val="24"/>
              </w:rPr>
              <w:t>The Organization for Economic Co-operation and Development</w:t>
            </w:r>
            <w:r>
              <w:rPr>
                <w:rFonts w:ascii="Arial" w:hAnsi="Arial" w:cs="Arial"/>
                <w:sz w:val="24"/>
                <w:szCs w:val="24"/>
              </w:rPr>
              <w:t xml:space="preserve"> (</w:t>
            </w:r>
            <w:r w:rsidRPr="00842A85">
              <w:rPr>
                <w:rFonts w:ascii="Arial" w:hAnsi="Arial" w:cs="Arial"/>
                <w:sz w:val="24"/>
                <w:szCs w:val="24"/>
              </w:rPr>
              <w:t>OECD</w:t>
            </w:r>
            <w:r>
              <w:rPr>
                <w:rFonts w:ascii="Arial" w:hAnsi="Arial" w:cs="Arial"/>
                <w:sz w:val="24"/>
                <w:szCs w:val="24"/>
              </w:rPr>
              <w:t>)</w:t>
            </w:r>
            <w:r w:rsidRPr="00842A85">
              <w:rPr>
                <w:rFonts w:ascii="Arial" w:hAnsi="Arial" w:cs="Arial"/>
                <w:sz w:val="24"/>
                <w:szCs w:val="24"/>
              </w:rPr>
              <w:t xml:space="preserve"> analyzed 427 cases of bribery in international business</w:t>
            </w:r>
            <w:r>
              <w:rPr>
                <w:rFonts w:ascii="Arial" w:hAnsi="Arial" w:cs="Arial"/>
                <w:sz w:val="24"/>
                <w:szCs w:val="24"/>
              </w:rPr>
              <w:t xml:space="preserve"> which </w:t>
            </w:r>
            <w:r w:rsidRPr="00842A85">
              <w:rPr>
                <w:rFonts w:ascii="Arial" w:hAnsi="Arial" w:cs="Arial"/>
                <w:sz w:val="24"/>
                <w:szCs w:val="24"/>
              </w:rPr>
              <w:t xml:space="preserve">Ivana </w:t>
            </w:r>
            <w:proofErr w:type="spellStart"/>
            <w:r w:rsidRPr="00842A85">
              <w:rPr>
                <w:rFonts w:ascii="Arial" w:hAnsi="Arial" w:cs="Arial"/>
                <w:sz w:val="24"/>
                <w:szCs w:val="24"/>
              </w:rPr>
              <w:t>Kottasova</w:t>
            </w:r>
            <w:proofErr w:type="spellEnd"/>
            <w:r>
              <w:rPr>
                <w:rFonts w:ascii="Arial" w:hAnsi="Arial" w:cs="Arial"/>
                <w:sz w:val="24"/>
                <w:szCs w:val="24"/>
              </w:rPr>
              <w:t xml:space="preserve"> refers to in her article “</w:t>
            </w:r>
            <w:r w:rsidRPr="00842A85">
              <w:rPr>
                <w:rFonts w:ascii="Arial" w:hAnsi="Arial" w:cs="Arial"/>
                <w:sz w:val="24"/>
                <w:szCs w:val="24"/>
              </w:rPr>
              <w:t>World's most corrupt industries</w:t>
            </w:r>
            <w:r>
              <w:rPr>
                <w:rFonts w:ascii="Arial" w:hAnsi="Arial" w:cs="Arial"/>
                <w:sz w:val="24"/>
                <w:szCs w:val="24"/>
              </w:rPr>
              <w:t xml:space="preserve">”. </w:t>
            </w:r>
            <w:r w:rsidRPr="00842A85">
              <w:rPr>
                <w:rFonts w:ascii="Arial" w:hAnsi="Arial" w:cs="Arial"/>
                <w:sz w:val="24"/>
                <w:szCs w:val="24"/>
              </w:rPr>
              <w:t>Two-thirds of the cases occurred in just four industries</w:t>
            </w:r>
            <w:r w:rsidR="00860747">
              <w:rPr>
                <w:rFonts w:ascii="Arial" w:hAnsi="Arial" w:cs="Arial"/>
                <w:sz w:val="24"/>
                <w:szCs w:val="24"/>
              </w:rPr>
              <w:t xml:space="preserve">, </w:t>
            </w:r>
            <w:r w:rsidR="00860747" w:rsidRPr="00860747">
              <w:rPr>
                <w:rFonts w:ascii="Arial" w:hAnsi="Arial" w:cs="Arial"/>
                <w:sz w:val="24"/>
                <w:szCs w:val="24"/>
              </w:rPr>
              <w:t>extractive (19%); construction (15%); transportation and storage (15%); and information and communication (10%).</w:t>
            </w:r>
          </w:p>
          <w:p w:rsidR="00842A85" w:rsidRDefault="00842A85" w:rsidP="00842A85">
            <w:pPr>
              <w:autoSpaceDE w:val="0"/>
              <w:autoSpaceDN w:val="0"/>
              <w:adjustRightInd w:val="0"/>
              <w:jc w:val="center"/>
              <w:rPr>
                <w:rFonts w:ascii="Arial" w:hAnsi="Arial" w:cs="Arial"/>
                <w:sz w:val="24"/>
                <w:szCs w:val="24"/>
              </w:rPr>
            </w:pPr>
            <w:r>
              <w:rPr>
                <w:noProof/>
              </w:rPr>
              <w:drawing>
                <wp:inline distT="0" distB="0" distL="0" distR="0" wp14:anchorId="69A5ED19" wp14:editId="29AE0D36">
                  <wp:extent cx="4418469" cy="258127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40618" cy="2594214"/>
                          </a:xfrm>
                          <a:prstGeom prst="rect">
                            <a:avLst/>
                          </a:prstGeom>
                        </pic:spPr>
                      </pic:pic>
                    </a:graphicData>
                  </a:graphic>
                </wp:inline>
              </w:drawing>
            </w:r>
          </w:p>
          <w:p w:rsidR="00860747" w:rsidRDefault="00860747" w:rsidP="00842A85">
            <w:pPr>
              <w:autoSpaceDE w:val="0"/>
              <w:autoSpaceDN w:val="0"/>
              <w:adjustRightInd w:val="0"/>
              <w:rPr>
                <w:rFonts w:ascii="Arial" w:hAnsi="Arial" w:cs="Arial"/>
                <w:sz w:val="24"/>
                <w:szCs w:val="24"/>
              </w:rPr>
            </w:pPr>
            <w:r w:rsidRPr="00860747">
              <w:rPr>
                <w:rFonts w:ascii="Arial" w:hAnsi="Arial" w:cs="Arial"/>
                <w:sz w:val="24"/>
                <w:szCs w:val="24"/>
              </w:rPr>
              <w:t>Senior executives were involved in more than half the cases, with chief executives playing an active role in 12%. They either paid the bribes themselves, or authorized them, the OECD found.</w:t>
            </w:r>
          </w:p>
          <w:p w:rsidR="00860747" w:rsidRDefault="00860747" w:rsidP="00842A85">
            <w:pPr>
              <w:autoSpaceDE w:val="0"/>
              <w:autoSpaceDN w:val="0"/>
              <w:adjustRightInd w:val="0"/>
              <w:rPr>
                <w:rFonts w:ascii="Arial" w:hAnsi="Arial" w:cs="Arial"/>
                <w:sz w:val="24"/>
                <w:szCs w:val="24"/>
              </w:rPr>
            </w:pPr>
          </w:p>
          <w:p w:rsidR="00842A85" w:rsidRDefault="00842A85" w:rsidP="00842A85">
            <w:pPr>
              <w:autoSpaceDE w:val="0"/>
              <w:autoSpaceDN w:val="0"/>
              <w:adjustRightInd w:val="0"/>
              <w:rPr>
                <w:rFonts w:ascii="Arial" w:hAnsi="Arial" w:cs="Arial"/>
                <w:sz w:val="24"/>
                <w:szCs w:val="24"/>
              </w:rPr>
            </w:pPr>
            <w:r>
              <w:rPr>
                <w:rFonts w:ascii="Arial" w:hAnsi="Arial" w:cs="Arial"/>
                <w:sz w:val="24"/>
                <w:szCs w:val="24"/>
              </w:rPr>
              <w:t>I found it really interesting to note in her report that n</w:t>
            </w:r>
            <w:r w:rsidRPr="00842A85">
              <w:rPr>
                <w:rFonts w:ascii="Arial" w:hAnsi="Arial" w:cs="Arial"/>
                <w:sz w:val="24"/>
                <w:szCs w:val="24"/>
              </w:rPr>
              <w:t>early a third were brought to the attention of the authorities by companies that often uncovered bribes during internal audits or when combing through accounts before a merger or acquisition.</w:t>
            </w:r>
            <w:r>
              <w:rPr>
                <w:rFonts w:ascii="Arial" w:hAnsi="Arial" w:cs="Arial"/>
                <w:sz w:val="24"/>
                <w:szCs w:val="24"/>
              </w:rPr>
              <w:t xml:space="preserve"> </w:t>
            </w:r>
          </w:p>
          <w:p w:rsidR="00842A85" w:rsidRDefault="00842A85" w:rsidP="00842A85">
            <w:pPr>
              <w:autoSpaceDE w:val="0"/>
              <w:autoSpaceDN w:val="0"/>
              <w:adjustRightInd w:val="0"/>
              <w:rPr>
                <w:rFonts w:ascii="Arial" w:hAnsi="Arial" w:cs="Arial"/>
                <w:sz w:val="24"/>
                <w:szCs w:val="24"/>
              </w:rPr>
            </w:pPr>
          </w:p>
          <w:p w:rsidR="00842A85" w:rsidRDefault="00842A85" w:rsidP="00842A85">
            <w:pPr>
              <w:autoSpaceDE w:val="0"/>
              <w:autoSpaceDN w:val="0"/>
              <w:adjustRightInd w:val="0"/>
              <w:rPr>
                <w:rFonts w:ascii="Arial" w:hAnsi="Arial" w:cs="Arial"/>
                <w:sz w:val="24"/>
                <w:szCs w:val="24"/>
              </w:rPr>
            </w:pPr>
            <w:r>
              <w:rPr>
                <w:rFonts w:ascii="Arial" w:hAnsi="Arial" w:cs="Arial"/>
                <w:sz w:val="24"/>
                <w:szCs w:val="24"/>
              </w:rPr>
              <w:t xml:space="preserve">It does strengthen the idea that if you review material with the </w:t>
            </w:r>
            <w:r w:rsidRPr="00842A85">
              <w:rPr>
                <w:rFonts w:ascii="Arial" w:hAnsi="Arial" w:cs="Arial"/>
                <w:sz w:val="24"/>
                <w:szCs w:val="24"/>
              </w:rPr>
              <w:t>healthy</w:t>
            </w:r>
            <w:r>
              <w:rPr>
                <w:rFonts w:ascii="Arial" w:hAnsi="Arial" w:cs="Arial"/>
                <w:sz w:val="24"/>
                <w:szCs w:val="24"/>
              </w:rPr>
              <w:t xml:space="preserve"> </w:t>
            </w:r>
            <w:r w:rsidRPr="00842A85">
              <w:rPr>
                <w:rFonts w:ascii="Arial" w:hAnsi="Arial" w:cs="Arial"/>
                <w:sz w:val="24"/>
                <w:szCs w:val="24"/>
              </w:rPr>
              <w:t xml:space="preserve">level of professional </w:t>
            </w:r>
            <w:r>
              <w:rPr>
                <w:rFonts w:ascii="Arial" w:hAnsi="Arial" w:cs="Arial"/>
                <w:sz w:val="24"/>
                <w:szCs w:val="24"/>
              </w:rPr>
              <w:t>skepticism discussed in unit 8 the probability of identifying fraudulent activity increases.</w:t>
            </w:r>
          </w:p>
          <w:p w:rsidR="00842A85" w:rsidRDefault="00842A85" w:rsidP="00842A85">
            <w:pPr>
              <w:autoSpaceDE w:val="0"/>
              <w:autoSpaceDN w:val="0"/>
              <w:adjustRightInd w:val="0"/>
              <w:rPr>
                <w:rFonts w:ascii="Arial" w:hAnsi="Arial" w:cs="Arial"/>
                <w:sz w:val="24"/>
                <w:szCs w:val="24"/>
              </w:rPr>
            </w:pPr>
          </w:p>
          <w:p w:rsidR="00842A85" w:rsidRDefault="00842A85" w:rsidP="00860747">
            <w:pPr>
              <w:autoSpaceDE w:val="0"/>
              <w:autoSpaceDN w:val="0"/>
              <w:adjustRightInd w:val="0"/>
              <w:rPr>
                <w:rFonts w:ascii="Arial" w:hAnsi="Arial" w:cs="Arial"/>
                <w:sz w:val="24"/>
                <w:szCs w:val="24"/>
              </w:rPr>
            </w:pPr>
            <w:r>
              <w:rPr>
                <w:rFonts w:ascii="Arial" w:hAnsi="Arial" w:cs="Arial"/>
                <w:sz w:val="24"/>
                <w:szCs w:val="24"/>
              </w:rPr>
              <w:t xml:space="preserve">My </w:t>
            </w:r>
            <w:r w:rsidR="00B52559">
              <w:rPr>
                <w:rFonts w:ascii="Arial" w:hAnsi="Arial" w:cs="Arial"/>
                <w:sz w:val="24"/>
                <w:szCs w:val="24"/>
              </w:rPr>
              <w:t xml:space="preserve">interest in combating fraud </w:t>
            </w:r>
            <w:r>
              <w:rPr>
                <w:rFonts w:ascii="Arial" w:hAnsi="Arial" w:cs="Arial"/>
                <w:sz w:val="24"/>
                <w:szCs w:val="24"/>
              </w:rPr>
              <w:t xml:space="preserve">has been the basis for my career path, having managed finance departments in </w:t>
            </w:r>
            <w:r w:rsidR="00860747">
              <w:rPr>
                <w:rFonts w:ascii="Arial" w:hAnsi="Arial" w:cs="Arial"/>
                <w:sz w:val="24"/>
                <w:szCs w:val="24"/>
              </w:rPr>
              <w:t>the above industries, with the exception of Oil. I deliberately went into Construction to test the robustness of the policies, procedures, governance and controls I implemented and didn’t have to wait long before I experienced my first fraudulent act in the company. Fake purchase orders, stolen cheques, phishing emails</w:t>
            </w:r>
            <w:r w:rsidR="00B52559">
              <w:rPr>
                <w:rFonts w:ascii="Arial" w:hAnsi="Arial" w:cs="Arial"/>
                <w:sz w:val="24"/>
                <w:szCs w:val="24"/>
              </w:rPr>
              <w:t>, personal expenses being claimed as business</w:t>
            </w:r>
            <w:r w:rsidR="00860747">
              <w:rPr>
                <w:rFonts w:ascii="Arial" w:hAnsi="Arial" w:cs="Arial"/>
                <w:sz w:val="24"/>
                <w:szCs w:val="24"/>
              </w:rPr>
              <w:t xml:space="preserve"> and false phone calls kept my team on their toes.</w:t>
            </w:r>
          </w:p>
          <w:p w:rsidR="00842A85" w:rsidRDefault="00842A85" w:rsidP="00A049AD">
            <w:pPr>
              <w:autoSpaceDE w:val="0"/>
              <w:autoSpaceDN w:val="0"/>
              <w:adjustRightInd w:val="0"/>
              <w:rPr>
                <w:rFonts w:ascii="Arial" w:hAnsi="Arial" w:cs="Arial"/>
                <w:sz w:val="24"/>
                <w:szCs w:val="24"/>
              </w:rPr>
            </w:pPr>
          </w:p>
          <w:p w:rsidR="009D07B5"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Economy is another factor to consider during risk assessment. People steal in good times, and in bad</w:t>
            </w:r>
            <w:r>
              <w:rPr>
                <w:rFonts w:ascii="Arial" w:hAnsi="Arial" w:cs="Arial"/>
                <w:sz w:val="24"/>
                <w:szCs w:val="24"/>
              </w:rPr>
              <w:t xml:space="preserve"> </w:t>
            </w:r>
            <w:r w:rsidRPr="00A049AD">
              <w:rPr>
                <w:rFonts w:ascii="Arial" w:hAnsi="Arial" w:cs="Arial"/>
                <w:sz w:val="24"/>
                <w:szCs w:val="24"/>
              </w:rPr>
              <w:t>times they steal even more!</w:t>
            </w:r>
            <w:r w:rsidR="009D07B5">
              <w:rPr>
                <w:rFonts w:ascii="Arial" w:hAnsi="Arial" w:cs="Arial"/>
                <w:sz w:val="24"/>
                <w:szCs w:val="24"/>
              </w:rPr>
              <w:t xml:space="preserve"> </w:t>
            </w:r>
          </w:p>
          <w:p w:rsidR="009D07B5" w:rsidRDefault="009D07B5" w:rsidP="00A049AD">
            <w:pPr>
              <w:autoSpaceDE w:val="0"/>
              <w:autoSpaceDN w:val="0"/>
              <w:adjustRightInd w:val="0"/>
              <w:rPr>
                <w:rFonts w:ascii="Arial" w:hAnsi="Arial" w:cs="Arial"/>
                <w:sz w:val="24"/>
                <w:szCs w:val="24"/>
              </w:rPr>
            </w:pPr>
          </w:p>
          <w:p w:rsidR="00A049AD" w:rsidRDefault="009D07B5" w:rsidP="00A049AD">
            <w:pPr>
              <w:autoSpaceDE w:val="0"/>
              <w:autoSpaceDN w:val="0"/>
              <w:adjustRightInd w:val="0"/>
              <w:rPr>
                <w:rFonts w:ascii="Arial" w:hAnsi="Arial" w:cs="Arial"/>
                <w:sz w:val="24"/>
                <w:szCs w:val="24"/>
              </w:rPr>
            </w:pPr>
            <w:r w:rsidRPr="009D07B5">
              <w:rPr>
                <w:rFonts w:ascii="Arial" w:hAnsi="Arial" w:cs="Arial"/>
                <w:sz w:val="24"/>
                <w:szCs w:val="24"/>
              </w:rPr>
              <w:t>Jim Marasco</w:t>
            </w:r>
            <w:r>
              <w:rPr>
                <w:rFonts w:ascii="Arial" w:hAnsi="Arial" w:cs="Arial"/>
                <w:sz w:val="24"/>
                <w:szCs w:val="24"/>
              </w:rPr>
              <w:t xml:space="preserve"> writes in his article “</w:t>
            </w:r>
            <w:r w:rsidRPr="009D07B5">
              <w:rPr>
                <w:rFonts w:ascii="Arial" w:hAnsi="Arial" w:cs="Arial"/>
                <w:sz w:val="24"/>
                <w:szCs w:val="24"/>
              </w:rPr>
              <w:t>Economic Hard Times: The Impact on Fraud</w:t>
            </w:r>
            <w:r>
              <w:rPr>
                <w:rFonts w:ascii="Arial" w:hAnsi="Arial" w:cs="Arial"/>
                <w:sz w:val="24"/>
                <w:szCs w:val="24"/>
              </w:rPr>
              <w:t>” that “a</w:t>
            </w:r>
            <w:r w:rsidRPr="009D07B5">
              <w:rPr>
                <w:rFonts w:ascii="Arial" w:hAnsi="Arial" w:cs="Arial"/>
                <w:sz w:val="24"/>
                <w:szCs w:val="24"/>
              </w:rPr>
              <w:t xml:space="preserve">s the economy continues to falter, your organization, like many others, may </w:t>
            </w:r>
            <w:r w:rsidRPr="009D07B5">
              <w:rPr>
                <w:rFonts w:ascii="Arial" w:hAnsi="Arial" w:cs="Arial"/>
                <w:sz w:val="24"/>
                <w:szCs w:val="24"/>
              </w:rPr>
              <w:lastRenderedPageBreak/>
              <w:t>find itself more susceptible to fraud. It is estimated that U.S. organizations lose approximately 7 percent of their revenues to fraud, according to the Association of Certified Fraud Examiners recently released 2008 Report to the Nation on Occupational Fraud and Abuse. In recessionary times, this figure may increase and organizations in specific industries may become more vulnerable</w:t>
            </w:r>
            <w:r>
              <w:rPr>
                <w:rFonts w:ascii="Arial" w:hAnsi="Arial" w:cs="Arial"/>
                <w:sz w:val="24"/>
                <w:szCs w:val="24"/>
              </w:rPr>
              <w:t>.”</w:t>
            </w:r>
          </w:p>
          <w:p w:rsidR="009D07B5" w:rsidRDefault="009D07B5" w:rsidP="00A049AD">
            <w:pPr>
              <w:autoSpaceDE w:val="0"/>
              <w:autoSpaceDN w:val="0"/>
              <w:adjustRightInd w:val="0"/>
              <w:rPr>
                <w:rFonts w:ascii="Arial" w:hAnsi="Arial" w:cs="Arial"/>
                <w:sz w:val="24"/>
                <w:szCs w:val="24"/>
              </w:rPr>
            </w:pPr>
          </w:p>
          <w:p w:rsidR="009D07B5" w:rsidRDefault="009D07B5" w:rsidP="00A049AD">
            <w:pPr>
              <w:autoSpaceDE w:val="0"/>
              <w:autoSpaceDN w:val="0"/>
              <w:adjustRightInd w:val="0"/>
              <w:rPr>
                <w:rFonts w:ascii="Arial" w:hAnsi="Arial" w:cs="Arial"/>
                <w:sz w:val="24"/>
                <w:szCs w:val="24"/>
              </w:rPr>
            </w:pPr>
            <w:r>
              <w:rPr>
                <w:rFonts w:ascii="Arial" w:hAnsi="Arial" w:cs="Arial"/>
                <w:sz w:val="24"/>
                <w:szCs w:val="24"/>
              </w:rPr>
              <w:t>He goes on to link factors that create a perfect storm, referencing the factors in the fraud triangle, stating that c</w:t>
            </w:r>
            <w:r w:rsidRPr="009D07B5">
              <w:rPr>
                <w:rFonts w:ascii="Arial" w:hAnsi="Arial" w:cs="Arial"/>
                <w:sz w:val="24"/>
                <w:szCs w:val="24"/>
              </w:rPr>
              <w:t xml:space="preserve">ollective economic pressures are one of the key reasons for how and why fraud thrives. </w:t>
            </w:r>
          </w:p>
          <w:p w:rsidR="009D07B5" w:rsidRDefault="009D07B5" w:rsidP="00A049AD">
            <w:pPr>
              <w:autoSpaceDE w:val="0"/>
              <w:autoSpaceDN w:val="0"/>
              <w:adjustRightInd w:val="0"/>
              <w:rPr>
                <w:rFonts w:ascii="Arial" w:hAnsi="Arial" w:cs="Arial"/>
                <w:sz w:val="24"/>
                <w:szCs w:val="24"/>
              </w:rPr>
            </w:pPr>
          </w:p>
          <w:p w:rsidR="009D07B5" w:rsidRDefault="009D07B5" w:rsidP="00A049AD">
            <w:pPr>
              <w:autoSpaceDE w:val="0"/>
              <w:autoSpaceDN w:val="0"/>
              <w:adjustRightInd w:val="0"/>
              <w:rPr>
                <w:rFonts w:ascii="Arial" w:hAnsi="Arial" w:cs="Arial"/>
                <w:sz w:val="24"/>
                <w:szCs w:val="24"/>
              </w:rPr>
            </w:pPr>
            <w:r>
              <w:rPr>
                <w:rFonts w:ascii="Arial" w:hAnsi="Arial" w:cs="Arial"/>
                <w:sz w:val="24"/>
                <w:szCs w:val="24"/>
              </w:rPr>
              <w:t>U</w:t>
            </w:r>
            <w:r w:rsidRPr="009D07B5">
              <w:rPr>
                <w:rFonts w:ascii="Arial" w:hAnsi="Arial" w:cs="Arial"/>
                <w:sz w:val="24"/>
                <w:szCs w:val="24"/>
              </w:rPr>
              <w:t>nemployment</w:t>
            </w:r>
            <w:r>
              <w:rPr>
                <w:rFonts w:ascii="Arial" w:hAnsi="Arial" w:cs="Arial"/>
                <w:sz w:val="24"/>
                <w:szCs w:val="24"/>
              </w:rPr>
              <w:t>, rising w</w:t>
            </w:r>
            <w:r w:rsidRPr="009D07B5">
              <w:rPr>
                <w:rFonts w:ascii="Arial" w:hAnsi="Arial" w:cs="Arial"/>
                <w:sz w:val="24"/>
                <w:szCs w:val="24"/>
              </w:rPr>
              <w:t>holesale prices</w:t>
            </w:r>
            <w:r>
              <w:rPr>
                <w:rFonts w:ascii="Arial" w:hAnsi="Arial" w:cs="Arial"/>
                <w:sz w:val="24"/>
                <w:szCs w:val="24"/>
              </w:rPr>
              <w:t>, increasing</w:t>
            </w:r>
            <w:r w:rsidRPr="009D07B5">
              <w:rPr>
                <w:rFonts w:ascii="Arial" w:hAnsi="Arial" w:cs="Arial"/>
                <w:sz w:val="24"/>
                <w:szCs w:val="24"/>
              </w:rPr>
              <w:t xml:space="preserve"> costs of fuel, utilities and food</w:t>
            </w:r>
            <w:r>
              <w:rPr>
                <w:rFonts w:ascii="Arial" w:hAnsi="Arial" w:cs="Arial"/>
                <w:sz w:val="24"/>
                <w:szCs w:val="24"/>
              </w:rPr>
              <w:t>, i</w:t>
            </w:r>
            <w:r w:rsidRPr="009D07B5">
              <w:rPr>
                <w:rFonts w:ascii="Arial" w:hAnsi="Arial" w:cs="Arial"/>
                <w:sz w:val="24"/>
                <w:szCs w:val="24"/>
              </w:rPr>
              <w:t xml:space="preserve">nterest rates forcing </w:t>
            </w:r>
            <w:r>
              <w:rPr>
                <w:rFonts w:ascii="Arial" w:hAnsi="Arial" w:cs="Arial"/>
                <w:sz w:val="24"/>
                <w:szCs w:val="24"/>
              </w:rPr>
              <w:t xml:space="preserve">higher than expected </w:t>
            </w:r>
            <w:r w:rsidRPr="009D07B5">
              <w:rPr>
                <w:rFonts w:ascii="Arial" w:hAnsi="Arial" w:cs="Arial"/>
                <w:sz w:val="24"/>
                <w:szCs w:val="24"/>
              </w:rPr>
              <w:t>mortgage payments. These factors contribute to a perfect storm of pressures. Because of the nature of the problems people are facing, they may find it easier to justify their fraudulent actions. They may rationalize that stealing from their employer is justified when it comes to feeding their family or keeping a roof over their head.</w:t>
            </w:r>
          </w:p>
          <w:p w:rsidR="00C906DA" w:rsidRDefault="00C906DA" w:rsidP="00A049AD">
            <w:pPr>
              <w:autoSpaceDE w:val="0"/>
              <w:autoSpaceDN w:val="0"/>
              <w:adjustRightInd w:val="0"/>
              <w:rPr>
                <w:rFonts w:ascii="Arial" w:hAnsi="Arial" w:cs="Arial"/>
                <w:sz w:val="24"/>
                <w:szCs w:val="24"/>
              </w:rPr>
            </w:pPr>
          </w:p>
          <w:p w:rsidR="00C906DA" w:rsidRDefault="009D07B5" w:rsidP="00A049AD">
            <w:pPr>
              <w:autoSpaceDE w:val="0"/>
              <w:autoSpaceDN w:val="0"/>
              <w:adjustRightInd w:val="0"/>
              <w:rPr>
                <w:rFonts w:ascii="Arial" w:hAnsi="Arial" w:cs="Arial"/>
                <w:sz w:val="24"/>
                <w:szCs w:val="24"/>
              </w:rPr>
            </w:pPr>
            <w:r>
              <w:rPr>
                <w:rFonts w:ascii="Arial" w:hAnsi="Arial" w:cs="Arial"/>
                <w:sz w:val="24"/>
                <w:szCs w:val="24"/>
              </w:rPr>
              <w:t>He mentions internal risks when o</w:t>
            </w:r>
            <w:r w:rsidRPr="009D07B5">
              <w:rPr>
                <w:rFonts w:ascii="Arial" w:hAnsi="Arial" w:cs="Arial"/>
                <w:sz w:val="24"/>
                <w:szCs w:val="24"/>
              </w:rPr>
              <w:t xml:space="preserve">rganizations have to downsize </w:t>
            </w:r>
            <w:r>
              <w:rPr>
                <w:rFonts w:ascii="Arial" w:hAnsi="Arial" w:cs="Arial"/>
                <w:sz w:val="24"/>
                <w:szCs w:val="24"/>
              </w:rPr>
              <w:t xml:space="preserve">and that </w:t>
            </w:r>
            <w:r w:rsidRPr="009D07B5">
              <w:rPr>
                <w:rFonts w:ascii="Arial" w:hAnsi="Arial" w:cs="Arial"/>
                <w:sz w:val="24"/>
                <w:szCs w:val="24"/>
              </w:rPr>
              <w:t>their work force may be left with disgruntled employees and corresponding low morale. These employees are more inclined to steal the cash, inventory and fixed assets of the company.</w:t>
            </w:r>
          </w:p>
          <w:p w:rsidR="00C906DA" w:rsidRDefault="00C906DA" w:rsidP="00A049AD">
            <w:pPr>
              <w:autoSpaceDE w:val="0"/>
              <w:autoSpaceDN w:val="0"/>
              <w:adjustRightInd w:val="0"/>
              <w:rPr>
                <w:rFonts w:ascii="Arial" w:hAnsi="Arial" w:cs="Arial"/>
                <w:sz w:val="24"/>
                <w:szCs w:val="24"/>
              </w:rPr>
            </w:pPr>
          </w:p>
          <w:p w:rsidR="00A049AD" w:rsidRPr="00B9139A" w:rsidRDefault="00A049AD" w:rsidP="00B9139A">
            <w:pPr>
              <w:autoSpaceDE w:val="0"/>
              <w:autoSpaceDN w:val="0"/>
              <w:adjustRightInd w:val="0"/>
              <w:rPr>
                <w:rFonts w:ascii="Arial" w:hAnsi="Arial" w:cs="Arial"/>
                <w:sz w:val="24"/>
                <w:szCs w:val="24"/>
              </w:rPr>
            </w:pPr>
          </w:p>
          <w:p w:rsidR="009A0E80" w:rsidRDefault="009A0E80" w:rsidP="009A0E80">
            <w:pPr>
              <w:pStyle w:val="ListParagraph"/>
              <w:numPr>
                <w:ilvl w:val="0"/>
                <w:numId w:val="25"/>
              </w:numPr>
              <w:autoSpaceDE w:val="0"/>
              <w:autoSpaceDN w:val="0"/>
              <w:adjustRightInd w:val="0"/>
              <w:rPr>
                <w:rFonts w:ascii="Arial" w:hAnsi="Arial" w:cs="Arial"/>
                <w:b/>
                <w:bCs/>
                <w:sz w:val="24"/>
                <w:szCs w:val="24"/>
              </w:rPr>
            </w:pPr>
            <w:r w:rsidRPr="009A0E80">
              <w:rPr>
                <w:rFonts w:ascii="Arial" w:hAnsi="Arial" w:cs="Arial"/>
                <w:b/>
                <w:bCs/>
                <w:sz w:val="24"/>
                <w:szCs w:val="24"/>
              </w:rPr>
              <w:t>What are the main concepts about risk assessment?</w:t>
            </w:r>
          </w:p>
          <w:p w:rsidR="009A0E80" w:rsidRDefault="009A0E80" w:rsidP="0052621A">
            <w:pPr>
              <w:autoSpaceDE w:val="0"/>
              <w:autoSpaceDN w:val="0"/>
              <w:adjustRightInd w:val="0"/>
              <w:rPr>
                <w:rFonts w:ascii="Arial" w:hAnsi="Arial" w:cs="Arial"/>
                <w:sz w:val="24"/>
                <w:szCs w:val="24"/>
              </w:rPr>
            </w:pPr>
          </w:p>
          <w:p w:rsidR="0052621A" w:rsidRDefault="00EB29DE" w:rsidP="00EB29DE">
            <w:pPr>
              <w:autoSpaceDE w:val="0"/>
              <w:autoSpaceDN w:val="0"/>
              <w:adjustRightInd w:val="0"/>
              <w:rPr>
                <w:rFonts w:ascii="Arial" w:hAnsi="Arial" w:cs="Arial"/>
                <w:sz w:val="24"/>
                <w:szCs w:val="24"/>
              </w:rPr>
            </w:pPr>
            <w:r w:rsidRPr="00EB29DE">
              <w:rPr>
                <w:rFonts w:ascii="Arial" w:hAnsi="Arial" w:cs="Arial"/>
                <w:sz w:val="24"/>
                <w:szCs w:val="24"/>
              </w:rPr>
              <w:t>Risk assessment is a continuous process requiring central</w:t>
            </w:r>
            <w:r>
              <w:rPr>
                <w:rFonts w:ascii="Arial" w:hAnsi="Arial" w:cs="Arial"/>
                <w:sz w:val="24"/>
                <w:szCs w:val="24"/>
              </w:rPr>
              <w:t xml:space="preserve"> </w:t>
            </w:r>
            <w:r w:rsidRPr="00EB29DE">
              <w:rPr>
                <w:rFonts w:ascii="Arial" w:hAnsi="Arial" w:cs="Arial"/>
                <w:sz w:val="24"/>
                <w:szCs w:val="24"/>
              </w:rPr>
              <w:t>position holders to constantly monitor and adapt to the fraud environment and refresh the process and</w:t>
            </w:r>
            <w:r>
              <w:rPr>
                <w:rFonts w:ascii="Arial" w:hAnsi="Arial" w:cs="Arial"/>
                <w:sz w:val="24"/>
                <w:szCs w:val="24"/>
              </w:rPr>
              <w:t xml:space="preserve"> </w:t>
            </w:r>
            <w:r w:rsidRPr="00EB29DE">
              <w:rPr>
                <w:rFonts w:ascii="Arial" w:hAnsi="Arial" w:cs="Arial"/>
                <w:sz w:val="24"/>
                <w:szCs w:val="24"/>
              </w:rPr>
              <w:t>plan for response regularly.</w:t>
            </w:r>
          </w:p>
          <w:p w:rsidR="00EB29DE" w:rsidRDefault="00EB29DE" w:rsidP="00EB29DE">
            <w:pPr>
              <w:autoSpaceDE w:val="0"/>
              <w:autoSpaceDN w:val="0"/>
              <w:adjustRightInd w:val="0"/>
              <w:rPr>
                <w:rFonts w:ascii="Arial" w:hAnsi="Arial" w:cs="Arial"/>
                <w:sz w:val="24"/>
                <w:szCs w:val="24"/>
              </w:rPr>
            </w:pPr>
          </w:p>
          <w:p w:rsidR="00900319" w:rsidRDefault="00EB29DE" w:rsidP="00215ACF">
            <w:pPr>
              <w:pStyle w:val="ListParagraph"/>
              <w:numPr>
                <w:ilvl w:val="0"/>
                <w:numId w:val="39"/>
              </w:numPr>
              <w:autoSpaceDE w:val="0"/>
              <w:autoSpaceDN w:val="0"/>
              <w:adjustRightInd w:val="0"/>
              <w:rPr>
                <w:rFonts w:ascii="Arial" w:hAnsi="Arial" w:cs="Arial"/>
                <w:sz w:val="24"/>
                <w:szCs w:val="24"/>
              </w:rPr>
            </w:pPr>
            <w:r w:rsidRPr="00900319">
              <w:rPr>
                <w:rFonts w:ascii="Arial" w:hAnsi="Arial" w:cs="Arial"/>
                <w:sz w:val="24"/>
                <w:szCs w:val="24"/>
              </w:rPr>
              <w:t>Does the organization have an adequate level of fraud awareness and are there</w:t>
            </w:r>
            <w:r w:rsidR="00900319" w:rsidRPr="00900319">
              <w:rPr>
                <w:rFonts w:ascii="Arial" w:hAnsi="Arial" w:cs="Arial"/>
                <w:sz w:val="24"/>
                <w:szCs w:val="24"/>
              </w:rPr>
              <w:t xml:space="preserve"> </w:t>
            </w:r>
            <w:r w:rsidRPr="00900319">
              <w:rPr>
                <w:rFonts w:ascii="Arial" w:hAnsi="Arial" w:cs="Arial"/>
                <w:sz w:val="24"/>
                <w:szCs w:val="24"/>
              </w:rPr>
              <w:t>appropriate policies to minimize fraud risk?</w:t>
            </w:r>
          </w:p>
          <w:p w:rsidR="00900319" w:rsidRDefault="00EB29DE" w:rsidP="004F79F8">
            <w:pPr>
              <w:pStyle w:val="ListParagraph"/>
              <w:numPr>
                <w:ilvl w:val="0"/>
                <w:numId w:val="39"/>
              </w:numPr>
              <w:autoSpaceDE w:val="0"/>
              <w:autoSpaceDN w:val="0"/>
              <w:adjustRightInd w:val="0"/>
              <w:rPr>
                <w:rFonts w:ascii="Arial" w:hAnsi="Arial" w:cs="Arial"/>
                <w:sz w:val="24"/>
                <w:szCs w:val="24"/>
              </w:rPr>
            </w:pPr>
            <w:r w:rsidRPr="00900319">
              <w:rPr>
                <w:rFonts w:ascii="Arial" w:hAnsi="Arial" w:cs="Arial"/>
                <w:sz w:val="24"/>
                <w:szCs w:val="24"/>
              </w:rPr>
              <w:t>Does the organization have an adequate internal control mechanism?</w:t>
            </w:r>
          </w:p>
          <w:p w:rsidR="00EB29DE" w:rsidRDefault="00900319" w:rsidP="004F79F8">
            <w:pPr>
              <w:pStyle w:val="ListParagraph"/>
              <w:numPr>
                <w:ilvl w:val="0"/>
                <w:numId w:val="39"/>
              </w:numPr>
              <w:autoSpaceDE w:val="0"/>
              <w:autoSpaceDN w:val="0"/>
              <w:adjustRightInd w:val="0"/>
              <w:rPr>
                <w:rFonts w:ascii="Arial" w:hAnsi="Arial" w:cs="Arial"/>
                <w:sz w:val="24"/>
                <w:szCs w:val="24"/>
              </w:rPr>
            </w:pPr>
            <w:r w:rsidRPr="00900319">
              <w:rPr>
                <w:rFonts w:ascii="Arial" w:hAnsi="Arial" w:cs="Arial"/>
                <w:sz w:val="24"/>
                <w:szCs w:val="24"/>
              </w:rPr>
              <w:t>Has the organization addressed the following fraud prevention issues?</w:t>
            </w:r>
          </w:p>
          <w:p w:rsidR="00B52559" w:rsidRDefault="00B52559" w:rsidP="00B52559">
            <w:pPr>
              <w:pStyle w:val="ListParagraph"/>
              <w:autoSpaceDE w:val="0"/>
              <w:autoSpaceDN w:val="0"/>
              <w:adjustRightInd w:val="0"/>
              <w:rPr>
                <w:rFonts w:ascii="Arial" w:hAnsi="Arial" w:cs="Arial"/>
                <w:sz w:val="24"/>
                <w:szCs w:val="24"/>
              </w:rPr>
            </w:pPr>
          </w:p>
          <w:p w:rsidR="00B52559" w:rsidRDefault="00655358" w:rsidP="00B52559">
            <w:pPr>
              <w:autoSpaceDE w:val="0"/>
              <w:autoSpaceDN w:val="0"/>
              <w:adjustRightInd w:val="0"/>
              <w:rPr>
                <w:rFonts w:ascii="Arial" w:hAnsi="Arial" w:cs="Arial"/>
                <w:sz w:val="24"/>
                <w:szCs w:val="24"/>
              </w:rPr>
            </w:pPr>
            <w:r w:rsidRPr="00655358">
              <w:rPr>
                <w:rFonts w:ascii="Arial" w:hAnsi="Arial" w:cs="Arial"/>
                <w:sz w:val="24"/>
                <w:szCs w:val="24"/>
              </w:rPr>
              <w:t>Lowers &amp; Associates</w:t>
            </w:r>
            <w:r>
              <w:rPr>
                <w:rFonts w:ascii="Arial" w:hAnsi="Arial" w:cs="Arial"/>
                <w:sz w:val="24"/>
                <w:szCs w:val="24"/>
              </w:rPr>
              <w:t xml:space="preserve"> </w:t>
            </w:r>
            <w:r w:rsidRPr="00655358">
              <w:rPr>
                <w:rFonts w:ascii="Arial" w:hAnsi="Arial" w:cs="Arial"/>
                <w:sz w:val="24"/>
                <w:szCs w:val="24"/>
              </w:rPr>
              <w:t>summar</w:t>
            </w:r>
            <w:r>
              <w:rPr>
                <w:rFonts w:ascii="Arial" w:hAnsi="Arial" w:cs="Arial"/>
                <w:sz w:val="24"/>
                <w:szCs w:val="24"/>
              </w:rPr>
              <w:t>ise</w:t>
            </w:r>
            <w:r w:rsidRPr="00655358">
              <w:rPr>
                <w:rFonts w:ascii="Arial" w:hAnsi="Arial" w:cs="Arial"/>
                <w:sz w:val="24"/>
                <w:szCs w:val="24"/>
              </w:rPr>
              <w:t xml:space="preserve"> the principles of fraud risk management</w:t>
            </w:r>
            <w:r>
              <w:rPr>
                <w:rFonts w:ascii="Arial" w:hAnsi="Arial" w:cs="Arial"/>
                <w:sz w:val="24"/>
                <w:szCs w:val="24"/>
              </w:rPr>
              <w:t xml:space="preserve"> in their blog with the statement that “</w:t>
            </w:r>
            <w:r w:rsidRPr="00655358">
              <w:rPr>
                <w:rFonts w:ascii="Arial" w:hAnsi="Arial" w:cs="Arial"/>
                <w:sz w:val="24"/>
                <w:szCs w:val="24"/>
              </w:rPr>
              <w:t>Fraud risk management needs to be embedded in an organization’s DNA in the form of written policies, defined responsibilities, and on-going procedures that implement an effective program</w:t>
            </w:r>
            <w:r>
              <w:rPr>
                <w:rFonts w:ascii="Arial" w:hAnsi="Arial" w:cs="Arial"/>
                <w:sz w:val="24"/>
                <w:szCs w:val="24"/>
              </w:rPr>
              <w:t>…..</w:t>
            </w:r>
            <w:r>
              <w:t xml:space="preserve"> </w:t>
            </w:r>
            <w:r w:rsidRPr="00655358">
              <w:rPr>
                <w:rFonts w:ascii="Arial" w:hAnsi="Arial" w:cs="Arial"/>
                <w:sz w:val="24"/>
                <w:szCs w:val="24"/>
              </w:rPr>
              <w:t>The tone from the top will be reflected in the perception of fraud prevention and detection throughout the organization.</w:t>
            </w:r>
            <w:r>
              <w:rPr>
                <w:rFonts w:ascii="Arial" w:hAnsi="Arial" w:cs="Arial"/>
                <w:sz w:val="24"/>
                <w:szCs w:val="24"/>
              </w:rPr>
              <w:t>”</w:t>
            </w:r>
          </w:p>
          <w:p w:rsidR="00655358" w:rsidRDefault="00655358" w:rsidP="00B52559">
            <w:pPr>
              <w:autoSpaceDE w:val="0"/>
              <w:autoSpaceDN w:val="0"/>
              <w:adjustRightInd w:val="0"/>
              <w:rPr>
                <w:rFonts w:ascii="Arial" w:hAnsi="Arial" w:cs="Arial"/>
                <w:sz w:val="24"/>
                <w:szCs w:val="24"/>
              </w:rPr>
            </w:pPr>
          </w:p>
          <w:p w:rsidR="00655358" w:rsidRDefault="00655358" w:rsidP="00B52559">
            <w:pPr>
              <w:autoSpaceDE w:val="0"/>
              <w:autoSpaceDN w:val="0"/>
              <w:adjustRightInd w:val="0"/>
              <w:rPr>
                <w:rFonts w:ascii="Arial" w:hAnsi="Arial" w:cs="Arial"/>
                <w:sz w:val="24"/>
                <w:szCs w:val="24"/>
              </w:rPr>
            </w:pPr>
            <w:r>
              <w:rPr>
                <w:rFonts w:ascii="Arial" w:hAnsi="Arial" w:cs="Arial"/>
                <w:sz w:val="24"/>
                <w:szCs w:val="24"/>
              </w:rPr>
              <w:t>The blog goes on to suggest that i</w:t>
            </w:r>
            <w:r w:rsidRPr="00655358">
              <w:rPr>
                <w:rFonts w:ascii="Arial" w:hAnsi="Arial" w:cs="Arial"/>
                <w:sz w:val="24"/>
                <w:szCs w:val="24"/>
              </w:rPr>
              <w:t>t is important to have a responsible person with adequate resources and access to top management running the program. This person should be charged with designing and evaluating the program, and for communicating it throughout the organization as appropriate</w:t>
            </w:r>
            <w:r>
              <w:rPr>
                <w:rFonts w:ascii="Arial" w:hAnsi="Arial" w:cs="Arial"/>
                <w:sz w:val="24"/>
                <w:szCs w:val="24"/>
              </w:rPr>
              <w:t>.</w:t>
            </w:r>
          </w:p>
          <w:p w:rsidR="00655358" w:rsidRDefault="00655358" w:rsidP="00B52559">
            <w:pPr>
              <w:autoSpaceDE w:val="0"/>
              <w:autoSpaceDN w:val="0"/>
              <w:adjustRightInd w:val="0"/>
              <w:rPr>
                <w:rFonts w:ascii="Arial" w:hAnsi="Arial" w:cs="Arial"/>
                <w:sz w:val="24"/>
                <w:szCs w:val="24"/>
              </w:rPr>
            </w:pPr>
          </w:p>
          <w:p w:rsidR="00655358" w:rsidRDefault="00655358" w:rsidP="00B52559">
            <w:pPr>
              <w:autoSpaceDE w:val="0"/>
              <w:autoSpaceDN w:val="0"/>
              <w:adjustRightInd w:val="0"/>
              <w:rPr>
                <w:rFonts w:ascii="Arial" w:hAnsi="Arial" w:cs="Arial"/>
                <w:sz w:val="24"/>
                <w:szCs w:val="24"/>
              </w:rPr>
            </w:pPr>
            <w:r>
              <w:rPr>
                <w:rFonts w:ascii="Arial" w:hAnsi="Arial" w:cs="Arial"/>
                <w:sz w:val="24"/>
                <w:szCs w:val="24"/>
              </w:rPr>
              <w:t>I do like what Lowers say is t</w:t>
            </w:r>
            <w:r w:rsidRPr="00655358">
              <w:rPr>
                <w:rFonts w:ascii="Arial" w:hAnsi="Arial" w:cs="Arial"/>
                <w:sz w:val="24"/>
                <w:szCs w:val="24"/>
              </w:rPr>
              <w:t xml:space="preserve">he foundation for the prevention and detection of fraud </w:t>
            </w:r>
            <w:r>
              <w:rPr>
                <w:rFonts w:ascii="Arial" w:hAnsi="Arial" w:cs="Arial"/>
                <w:sz w:val="24"/>
                <w:szCs w:val="24"/>
              </w:rPr>
              <w:t>-</w:t>
            </w:r>
            <w:r w:rsidRPr="00655358">
              <w:rPr>
                <w:rFonts w:ascii="Arial" w:hAnsi="Arial" w:cs="Arial"/>
                <w:sz w:val="24"/>
                <w:szCs w:val="24"/>
              </w:rPr>
              <w:t xml:space="preserve"> a structured risk assessment</w:t>
            </w:r>
            <w:r>
              <w:rPr>
                <w:rFonts w:ascii="Arial" w:hAnsi="Arial" w:cs="Arial"/>
                <w:sz w:val="24"/>
                <w:szCs w:val="24"/>
              </w:rPr>
              <w:t>. One</w:t>
            </w:r>
            <w:r w:rsidRPr="00655358">
              <w:rPr>
                <w:rFonts w:ascii="Arial" w:hAnsi="Arial" w:cs="Arial"/>
                <w:sz w:val="24"/>
                <w:szCs w:val="24"/>
              </w:rPr>
              <w:t xml:space="preserve"> that addresses the actual risks faced by the organization as determined by its purpose, industry (products or services), complexity, scale, and exposure to network risks. </w:t>
            </w:r>
          </w:p>
          <w:p w:rsidR="00655358" w:rsidRDefault="00655358" w:rsidP="00B52559">
            <w:pPr>
              <w:autoSpaceDE w:val="0"/>
              <w:autoSpaceDN w:val="0"/>
              <w:adjustRightInd w:val="0"/>
              <w:rPr>
                <w:rFonts w:ascii="Arial" w:hAnsi="Arial" w:cs="Arial"/>
                <w:sz w:val="24"/>
                <w:szCs w:val="24"/>
              </w:rPr>
            </w:pPr>
            <w:r w:rsidRPr="00655358">
              <w:rPr>
                <w:rFonts w:ascii="Arial" w:hAnsi="Arial" w:cs="Arial"/>
                <w:sz w:val="24"/>
                <w:szCs w:val="24"/>
              </w:rPr>
              <w:lastRenderedPageBreak/>
              <w:t>The goal of the assessment is to determine the type, likelihood, and potential cost of risks in a traditional expected value framework. This allows the organization to tailor program efforts toward cost effective mitigation, which may include a greater or lesser toleration of a specific risk.</w:t>
            </w:r>
          </w:p>
          <w:p w:rsidR="00655358" w:rsidRDefault="00655358" w:rsidP="00B52559">
            <w:pPr>
              <w:autoSpaceDE w:val="0"/>
              <w:autoSpaceDN w:val="0"/>
              <w:adjustRightInd w:val="0"/>
              <w:rPr>
                <w:rFonts w:ascii="Arial" w:hAnsi="Arial" w:cs="Arial"/>
                <w:sz w:val="24"/>
                <w:szCs w:val="24"/>
              </w:rPr>
            </w:pPr>
          </w:p>
          <w:p w:rsidR="00D65AD7" w:rsidRDefault="00D65AD7" w:rsidP="00B52559">
            <w:pPr>
              <w:autoSpaceDE w:val="0"/>
              <w:autoSpaceDN w:val="0"/>
              <w:adjustRightInd w:val="0"/>
              <w:rPr>
                <w:rFonts w:ascii="Arial" w:hAnsi="Arial" w:cs="Arial"/>
                <w:sz w:val="24"/>
                <w:szCs w:val="24"/>
              </w:rPr>
            </w:pPr>
            <w:r>
              <w:rPr>
                <w:rFonts w:ascii="Arial" w:hAnsi="Arial" w:cs="Arial"/>
                <w:sz w:val="24"/>
                <w:szCs w:val="24"/>
              </w:rPr>
              <w:t>They conclude under the risk assessment heading that a</w:t>
            </w:r>
            <w:r w:rsidRPr="00D65AD7">
              <w:rPr>
                <w:rFonts w:ascii="Arial" w:hAnsi="Arial" w:cs="Arial"/>
                <w:sz w:val="24"/>
                <w:szCs w:val="24"/>
              </w:rPr>
              <w:t xml:space="preserve">ssessing fraud risks necessarily involves looking at how employees—including top management—interact with the resources of the organization. </w:t>
            </w:r>
          </w:p>
          <w:p w:rsidR="00D65AD7" w:rsidRDefault="00D65AD7" w:rsidP="00B52559">
            <w:pPr>
              <w:autoSpaceDE w:val="0"/>
              <w:autoSpaceDN w:val="0"/>
              <w:adjustRightInd w:val="0"/>
              <w:rPr>
                <w:rFonts w:ascii="Arial" w:hAnsi="Arial" w:cs="Arial"/>
                <w:sz w:val="24"/>
                <w:szCs w:val="24"/>
              </w:rPr>
            </w:pPr>
          </w:p>
          <w:p w:rsidR="00D65AD7" w:rsidRDefault="00D65AD7" w:rsidP="00B52559">
            <w:pPr>
              <w:autoSpaceDE w:val="0"/>
              <w:autoSpaceDN w:val="0"/>
              <w:adjustRightInd w:val="0"/>
              <w:rPr>
                <w:rFonts w:ascii="Arial" w:hAnsi="Arial" w:cs="Arial"/>
                <w:sz w:val="24"/>
                <w:szCs w:val="24"/>
              </w:rPr>
            </w:pPr>
            <w:r w:rsidRPr="00D65AD7">
              <w:rPr>
                <w:rFonts w:ascii="Arial" w:hAnsi="Arial" w:cs="Arial"/>
                <w:sz w:val="24"/>
                <w:szCs w:val="24"/>
              </w:rPr>
              <w:t xml:space="preserve">Their incentives and opportunities compose one of the legs of the Fraud Triangle that is mostly determined by the organization itself. As such, the risk assessment effort has to be very clear and detailed about how controls, policies, and procedures interact with specific roles. </w:t>
            </w:r>
          </w:p>
          <w:p w:rsidR="00D65AD7" w:rsidRDefault="00D65AD7" w:rsidP="00B52559">
            <w:pPr>
              <w:autoSpaceDE w:val="0"/>
              <w:autoSpaceDN w:val="0"/>
              <w:adjustRightInd w:val="0"/>
              <w:rPr>
                <w:rFonts w:ascii="Arial" w:hAnsi="Arial" w:cs="Arial"/>
                <w:sz w:val="24"/>
                <w:szCs w:val="24"/>
              </w:rPr>
            </w:pPr>
          </w:p>
          <w:p w:rsidR="00655358" w:rsidRDefault="00D65AD7" w:rsidP="00B52559">
            <w:pPr>
              <w:autoSpaceDE w:val="0"/>
              <w:autoSpaceDN w:val="0"/>
              <w:adjustRightInd w:val="0"/>
              <w:rPr>
                <w:rFonts w:ascii="Arial" w:hAnsi="Arial" w:cs="Arial"/>
                <w:sz w:val="24"/>
                <w:szCs w:val="24"/>
              </w:rPr>
            </w:pPr>
            <w:r w:rsidRPr="00D65AD7">
              <w:rPr>
                <w:rFonts w:ascii="Arial" w:hAnsi="Arial" w:cs="Arial"/>
                <w:sz w:val="24"/>
                <w:szCs w:val="24"/>
              </w:rPr>
              <w:t>It is important to note that the sources of these risks may be external as well as internal, especially in highly networked and data dependent operations.</w:t>
            </w:r>
          </w:p>
          <w:p w:rsidR="00655358" w:rsidRPr="00B52559" w:rsidRDefault="00655358" w:rsidP="00B52559">
            <w:pPr>
              <w:autoSpaceDE w:val="0"/>
              <w:autoSpaceDN w:val="0"/>
              <w:adjustRightInd w:val="0"/>
              <w:rPr>
                <w:rFonts w:ascii="Arial" w:hAnsi="Arial" w:cs="Arial"/>
                <w:sz w:val="24"/>
                <w:szCs w:val="24"/>
              </w:rPr>
            </w:pPr>
          </w:p>
          <w:p w:rsidR="009A0E80" w:rsidRDefault="009A0E80" w:rsidP="009A0E80">
            <w:pPr>
              <w:pStyle w:val="ListParagraph"/>
              <w:numPr>
                <w:ilvl w:val="0"/>
                <w:numId w:val="25"/>
              </w:numPr>
              <w:autoSpaceDE w:val="0"/>
              <w:autoSpaceDN w:val="0"/>
              <w:adjustRightInd w:val="0"/>
              <w:rPr>
                <w:rFonts w:ascii="Arial" w:hAnsi="Arial" w:cs="Arial"/>
                <w:b/>
                <w:bCs/>
                <w:sz w:val="24"/>
                <w:szCs w:val="24"/>
              </w:rPr>
            </w:pPr>
            <w:r w:rsidRPr="009A0E80">
              <w:rPr>
                <w:rFonts w:ascii="Arial" w:hAnsi="Arial" w:cs="Arial"/>
                <w:b/>
                <w:bCs/>
                <w:sz w:val="24"/>
                <w:szCs w:val="24"/>
              </w:rPr>
              <w:t>What are the internal factors that should be considered for fraud risk assessment?</w:t>
            </w:r>
          </w:p>
          <w:p w:rsidR="009A0E80" w:rsidRDefault="009A0E80" w:rsidP="0052621A">
            <w:pPr>
              <w:autoSpaceDE w:val="0"/>
              <w:autoSpaceDN w:val="0"/>
              <w:adjustRightInd w:val="0"/>
              <w:rPr>
                <w:rFonts w:ascii="Arial" w:hAnsi="Arial" w:cs="Arial"/>
                <w:sz w:val="24"/>
                <w:szCs w:val="24"/>
              </w:rPr>
            </w:pPr>
          </w:p>
          <w:p w:rsidR="00A049AD" w:rsidRDefault="00A049AD" w:rsidP="00A049AD">
            <w:pPr>
              <w:autoSpaceDE w:val="0"/>
              <w:autoSpaceDN w:val="0"/>
              <w:adjustRightInd w:val="0"/>
              <w:rPr>
                <w:rFonts w:ascii="Arial" w:hAnsi="Arial" w:cs="Arial"/>
                <w:sz w:val="24"/>
                <w:szCs w:val="24"/>
              </w:rPr>
            </w:pPr>
            <w:r w:rsidRPr="00A049AD">
              <w:rPr>
                <w:rFonts w:ascii="Arial" w:hAnsi="Arial" w:cs="Arial"/>
                <w:sz w:val="24"/>
                <w:szCs w:val="24"/>
              </w:rPr>
              <w:t>Internal factors that contribute to the increased probability of fraud and embezzlement are lack of</w:t>
            </w:r>
            <w:r>
              <w:rPr>
                <w:rFonts w:ascii="Arial" w:hAnsi="Arial" w:cs="Arial"/>
                <w:sz w:val="24"/>
                <w:szCs w:val="24"/>
              </w:rPr>
              <w:t xml:space="preserve"> </w:t>
            </w:r>
            <w:r w:rsidRPr="00A049AD">
              <w:rPr>
                <w:rFonts w:ascii="Arial" w:hAnsi="Arial" w:cs="Arial"/>
                <w:sz w:val="24"/>
                <w:szCs w:val="24"/>
              </w:rPr>
              <w:t>monitoring activities and inadequate controls such as:</w:t>
            </w:r>
          </w:p>
          <w:p w:rsidR="00FF130E" w:rsidRDefault="00FF130E" w:rsidP="00A049AD">
            <w:pPr>
              <w:autoSpaceDE w:val="0"/>
              <w:autoSpaceDN w:val="0"/>
              <w:adjustRightInd w:val="0"/>
              <w:rPr>
                <w:rFonts w:ascii="Arial" w:hAnsi="Arial" w:cs="Arial"/>
                <w:sz w:val="24"/>
                <w:szCs w:val="24"/>
              </w:rPr>
            </w:pPr>
          </w:p>
          <w:p w:rsidR="00A049AD" w:rsidRDefault="00A049AD" w:rsidP="00A049AD">
            <w:pPr>
              <w:autoSpaceDE w:val="0"/>
              <w:autoSpaceDN w:val="0"/>
              <w:adjustRightInd w:val="0"/>
              <w:rPr>
                <w:rFonts w:ascii="Arial" w:hAnsi="Arial" w:cs="Arial"/>
                <w:sz w:val="24"/>
                <w:szCs w:val="24"/>
              </w:rPr>
            </w:pPr>
            <w:r>
              <w:rPr>
                <w:noProof/>
              </w:rPr>
              <w:drawing>
                <wp:inline distT="0" distB="0" distL="0" distR="0" wp14:anchorId="76FD5524" wp14:editId="4094DD78">
                  <wp:extent cx="5553075" cy="2076419"/>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63428" cy="2080290"/>
                          </a:xfrm>
                          <a:prstGeom prst="rect">
                            <a:avLst/>
                          </a:prstGeom>
                        </pic:spPr>
                      </pic:pic>
                    </a:graphicData>
                  </a:graphic>
                </wp:inline>
              </w:drawing>
            </w:r>
          </w:p>
          <w:p w:rsidR="001051D7" w:rsidRDefault="00FF130E" w:rsidP="00FF130E">
            <w:pPr>
              <w:autoSpaceDE w:val="0"/>
              <w:autoSpaceDN w:val="0"/>
              <w:adjustRightInd w:val="0"/>
              <w:rPr>
                <w:rFonts w:ascii="Arial" w:hAnsi="Arial" w:cs="Arial"/>
                <w:sz w:val="24"/>
                <w:szCs w:val="24"/>
              </w:rPr>
            </w:pPr>
            <w:r w:rsidRPr="00FF130E">
              <w:rPr>
                <w:rFonts w:ascii="Arial" w:hAnsi="Arial" w:cs="Arial"/>
                <w:sz w:val="24"/>
                <w:szCs w:val="24"/>
              </w:rPr>
              <w:t>Risk assessment should also consider fraud schemes that have the probability of occurring while guiding</w:t>
            </w:r>
            <w:r>
              <w:rPr>
                <w:rFonts w:ascii="Arial" w:hAnsi="Arial" w:cs="Arial"/>
                <w:sz w:val="24"/>
                <w:szCs w:val="24"/>
              </w:rPr>
              <w:t xml:space="preserve"> </w:t>
            </w:r>
            <w:r w:rsidRPr="00FF130E">
              <w:rPr>
                <w:rFonts w:ascii="Arial" w:hAnsi="Arial" w:cs="Arial"/>
                <w:sz w:val="24"/>
                <w:szCs w:val="24"/>
              </w:rPr>
              <w:t>the anti-fraud program. For example, in financial statement fraud, executives have a higher probability of</w:t>
            </w:r>
            <w:r>
              <w:rPr>
                <w:rFonts w:ascii="Arial" w:hAnsi="Arial" w:cs="Arial"/>
                <w:sz w:val="24"/>
                <w:szCs w:val="24"/>
              </w:rPr>
              <w:t xml:space="preserve"> </w:t>
            </w:r>
            <w:r w:rsidRPr="00FF130E">
              <w:rPr>
                <w:rFonts w:ascii="Arial" w:hAnsi="Arial" w:cs="Arial"/>
                <w:sz w:val="24"/>
                <w:szCs w:val="24"/>
              </w:rPr>
              <w:t>being involved, and in asset misappropriation and corruption a trusted employee is more likely to be</w:t>
            </w:r>
            <w:r>
              <w:rPr>
                <w:rFonts w:ascii="Arial" w:hAnsi="Arial" w:cs="Arial"/>
                <w:sz w:val="24"/>
                <w:szCs w:val="24"/>
              </w:rPr>
              <w:t xml:space="preserve"> </w:t>
            </w:r>
            <w:r w:rsidRPr="00FF130E">
              <w:rPr>
                <w:rFonts w:ascii="Arial" w:hAnsi="Arial" w:cs="Arial"/>
                <w:sz w:val="24"/>
                <w:szCs w:val="24"/>
              </w:rPr>
              <w:t>involved.</w:t>
            </w:r>
          </w:p>
          <w:p w:rsidR="0052621A" w:rsidRPr="0052621A" w:rsidRDefault="0052621A" w:rsidP="0052621A">
            <w:pPr>
              <w:autoSpaceDE w:val="0"/>
              <w:autoSpaceDN w:val="0"/>
              <w:adjustRightInd w:val="0"/>
              <w:rPr>
                <w:rFonts w:ascii="Arial" w:hAnsi="Arial" w:cs="Arial"/>
                <w:sz w:val="24"/>
                <w:szCs w:val="24"/>
              </w:rPr>
            </w:pPr>
          </w:p>
          <w:p w:rsidR="009A0E80" w:rsidRDefault="009A0E80" w:rsidP="0052621A">
            <w:pPr>
              <w:pStyle w:val="ListParagraph"/>
              <w:numPr>
                <w:ilvl w:val="0"/>
                <w:numId w:val="25"/>
              </w:numPr>
              <w:autoSpaceDE w:val="0"/>
              <w:autoSpaceDN w:val="0"/>
              <w:adjustRightInd w:val="0"/>
              <w:rPr>
                <w:rFonts w:ascii="Arial" w:hAnsi="Arial" w:cs="Arial"/>
                <w:b/>
                <w:bCs/>
                <w:sz w:val="24"/>
                <w:szCs w:val="24"/>
              </w:rPr>
            </w:pPr>
            <w:r w:rsidRPr="009A0E80">
              <w:rPr>
                <w:rFonts w:ascii="Arial" w:hAnsi="Arial" w:cs="Arial"/>
                <w:b/>
                <w:bCs/>
                <w:sz w:val="24"/>
                <w:szCs w:val="24"/>
              </w:rPr>
              <w:t>What is ‘inherent risk’?</w:t>
            </w:r>
          </w:p>
          <w:p w:rsidR="0052621A" w:rsidRDefault="0052621A" w:rsidP="0052621A">
            <w:pPr>
              <w:autoSpaceDE w:val="0"/>
              <w:autoSpaceDN w:val="0"/>
              <w:adjustRightInd w:val="0"/>
              <w:rPr>
                <w:rFonts w:ascii="Arial" w:hAnsi="Arial" w:cs="Arial"/>
                <w:sz w:val="24"/>
                <w:szCs w:val="24"/>
              </w:rPr>
            </w:pPr>
          </w:p>
          <w:p w:rsidR="00CD14C0" w:rsidRDefault="00CD14C0" w:rsidP="00CD14C0">
            <w:pPr>
              <w:autoSpaceDE w:val="0"/>
              <w:autoSpaceDN w:val="0"/>
              <w:adjustRightInd w:val="0"/>
              <w:rPr>
                <w:rFonts w:ascii="Arial" w:hAnsi="Arial" w:cs="Arial"/>
                <w:sz w:val="24"/>
                <w:szCs w:val="24"/>
              </w:rPr>
            </w:pPr>
            <w:r>
              <w:rPr>
                <w:rFonts w:ascii="Arial" w:hAnsi="Arial" w:cs="Arial"/>
                <w:sz w:val="24"/>
                <w:szCs w:val="24"/>
              </w:rPr>
              <w:t xml:space="preserve">The course material states that </w:t>
            </w:r>
            <w:r w:rsidRPr="00CD14C0">
              <w:rPr>
                <w:rFonts w:ascii="Arial" w:hAnsi="Arial" w:cs="Arial"/>
                <w:sz w:val="24"/>
                <w:szCs w:val="24"/>
              </w:rPr>
              <w:t>Inherent risk associated with a fraud scheme is determined by the team for the entity or a particular</w:t>
            </w:r>
            <w:r>
              <w:rPr>
                <w:rFonts w:ascii="Arial" w:hAnsi="Arial" w:cs="Arial"/>
                <w:sz w:val="24"/>
                <w:szCs w:val="24"/>
              </w:rPr>
              <w:t xml:space="preserve"> </w:t>
            </w:r>
            <w:r w:rsidRPr="00CD14C0">
              <w:rPr>
                <w:rFonts w:ascii="Arial" w:hAnsi="Arial" w:cs="Arial"/>
                <w:sz w:val="24"/>
                <w:szCs w:val="24"/>
              </w:rPr>
              <w:t>business process. It can be expressed in percentage form or simply as high, medium or low risk. A</w:t>
            </w:r>
            <w:r>
              <w:rPr>
                <w:rFonts w:ascii="Arial" w:hAnsi="Arial" w:cs="Arial"/>
                <w:sz w:val="24"/>
                <w:szCs w:val="24"/>
              </w:rPr>
              <w:t xml:space="preserve"> </w:t>
            </w:r>
            <w:r w:rsidRPr="00CD14C0">
              <w:rPr>
                <w:rFonts w:ascii="Arial" w:hAnsi="Arial" w:cs="Arial"/>
                <w:sz w:val="24"/>
                <w:szCs w:val="24"/>
              </w:rPr>
              <w:t>number of factors need to be considered while measuring this risk including industry, strategy,</w:t>
            </w:r>
            <w:r>
              <w:rPr>
                <w:rFonts w:ascii="Arial" w:hAnsi="Arial" w:cs="Arial"/>
                <w:sz w:val="24"/>
                <w:szCs w:val="24"/>
              </w:rPr>
              <w:t xml:space="preserve"> </w:t>
            </w:r>
            <w:r w:rsidRPr="00CD14C0">
              <w:rPr>
                <w:rFonts w:ascii="Arial" w:hAnsi="Arial" w:cs="Arial"/>
                <w:sz w:val="24"/>
                <w:szCs w:val="24"/>
              </w:rPr>
              <w:t>organizational structure and market volatility.</w:t>
            </w:r>
          </w:p>
          <w:p w:rsidR="00FA2662" w:rsidRDefault="00FA2662" w:rsidP="00CD14C0">
            <w:pPr>
              <w:autoSpaceDE w:val="0"/>
              <w:autoSpaceDN w:val="0"/>
              <w:adjustRightInd w:val="0"/>
              <w:rPr>
                <w:rFonts w:ascii="Arial" w:hAnsi="Arial" w:cs="Arial"/>
                <w:sz w:val="24"/>
                <w:szCs w:val="24"/>
              </w:rPr>
            </w:pPr>
          </w:p>
          <w:p w:rsidR="003F3543" w:rsidRDefault="00FA2662" w:rsidP="00FA2662">
            <w:pPr>
              <w:autoSpaceDE w:val="0"/>
              <w:autoSpaceDN w:val="0"/>
              <w:adjustRightInd w:val="0"/>
              <w:rPr>
                <w:rFonts w:ascii="Arial" w:hAnsi="Arial" w:cs="Arial"/>
                <w:sz w:val="24"/>
                <w:szCs w:val="24"/>
              </w:rPr>
            </w:pPr>
            <w:r>
              <w:rPr>
                <w:rFonts w:ascii="Arial" w:hAnsi="Arial" w:cs="Arial"/>
                <w:sz w:val="24"/>
                <w:szCs w:val="24"/>
              </w:rPr>
              <w:lastRenderedPageBreak/>
              <w:t xml:space="preserve">I </w:t>
            </w:r>
            <w:r w:rsidR="003F3543">
              <w:rPr>
                <w:rFonts w:ascii="Arial" w:hAnsi="Arial" w:cs="Arial"/>
                <w:sz w:val="24"/>
                <w:szCs w:val="24"/>
              </w:rPr>
              <w:t xml:space="preserve">didn’t quite understand this risk and the following one so I did some </w:t>
            </w:r>
            <w:r>
              <w:rPr>
                <w:rFonts w:ascii="Arial" w:hAnsi="Arial" w:cs="Arial"/>
                <w:sz w:val="24"/>
                <w:szCs w:val="24"/>
              </w:rPr>
              <w:t xml:space="preserve">research </w:t>
            </w:r>
            <w:r w:rsidR="003F3543">
              <w:rPr>
                <w:rFonts w:ascii="Arial" w:hAnsi="Arial" w:cs="Arial"/>
                <w:sz w:val="24"/>
                <w:szCs w:val="24"/>
              </w:rPr>
              <w:t xml:space="preserve">to find examples of these and how they can be measures and I found </w:t>
            </w:r>
            <w:r>
              <w:rPr>
                <w:rFonts w:ascii="Arial" w:hAnsi="Arial" w:cs="Arial"/>
                <w:sz w:val="24"/>
                <w:szCs w:val="24"/>
              </w:rPr>
              <w:t xml:space="preserve">a police fraud report that helped. </w:t>
            </w:r>
          </w:p>
          <w:p w:rsidR="003F3543" w:rsidRDefault="003F3543" w:rsidP="00FA2662">
            <w:pPr>
              <w:autoSpaceDE w:val="0"/>
              <w:autoSpaceDN w:val="0"/>
              <w:adjustRightInd w:val="0"/>
              <w:rPr>
                <w:rFonts w:ascii="Arial" w:hAnsi="Arial" w:cs="Arial"/>
                <w:sz w:val="24"/>
                <w:szCs w:val="24"/>
              </w:rPr>
            </w:pPr>
          </w:p>
          <w:p w:rsidR="00FA2662" w:rsidRDefault="00FA2662" w:rsidP="003F3543">
            <w:pPr>
              <w:autoSpaceDE w:val="0"/>
              <w:autoSpaceDN w:val="0"/>
              <w:adjustRightInd w:val="0"/>
              <w:rPr>
                <w:rFonts w:ascii="Arial" w:hAnsi="Arial" w:cs="Arial"/>
                <w:sz w:val="24"/>
                <w:szCs w:val="24"/>
              </w:rPr>
            </w:pPr>
            <w:r>
              <w:rPr>
                <w:rFonts w:ascii="Arial" w:hAnsi="Arial" w:cs="Arial"/>
                <w:sz w:val="24"/>
                <w:szCs w:val="24"/>
              </w:rPr>
              <w:t xml:space="preserve">North Yorkshire Police Commission regularly issues Fraud Risk Assessment Reports. </w:t>
            </w:r>
            <w:r w:rsidRPr="00FA2662">
              <w:rPr>
                <w:rFonts w:ascii="Arial" w:hAnsi="Arial" w:cs="Arial"/>
                <w:sz w:val="24"/>
                <w:szCs w:val="24"/>
              </w:rPr>
              <w:t>The assessment involved examining multiple business systems and processes throughout the</w:t>
            </w:r>
            <w:r>
              <w:rPr>
                <w:rFonts w:ascii="Arial" w:hAnsi="Arial" w:cs="Arial"/>
                <w:sz w:val="24"/>
                <w:szCs w:val="24"/>
              </w:rPr>
              <w:t xml:space="preserve"> </w:t>
            </w:r>
            <w:proofErr w:type="spellStart"/>
            <w:r w:rsidRPr="00FA2662">
              <w:rPr>
                <w:rFonts w:ascii="Arial" w:hAnsi="Arial" w:cs="Arial"/>
                <w:sz w:val="24"/>
                <w:szCs w:val="24"/>
              </w:rPr>
              <w:t>Organisation</w:t>
            </w:r>
            <w:proofErr w:type="spellEnd"/>
            <w:r w:rsidRPr="00FA2662">
              <w:rPr>
                <w:rFonts w:ascii="Arial" w:hAnsi="Arial" w:cs="Arial"/>
                <w:sz w:val="24"/>
                <w:szCs w:val="24"/>
              </w:rPr>
              <w:t xml:space="preserve"> for risks of potential fraud and scoring the risk according to the </w:t>
            </w:r>
            <w:proofErr w:type="spellStart"/>
            <w:r w:rsidRPr="00FA2662">
              <w:rPr>
                <w:rFonts w:ascii="Arial" w:hAnsi="Arial" w:cs="Arial"/>
                <w:sz w:val="24"/>
                <w:szCs w:val="24"/>
              </w:rPr>
              <w:t>Organisation’s</w:t>
            </w:r>
            <w:proofErr w:type="spellEnd"/>
            <w:r w:rsidR="003F3543">
              <w:rPr>
                <w:rFonts w:ascii="Arial" w:hAnsi="Arial" w:cs="Arial"/>
                <w:sz w:val="24"/>
                <w:szCs w:val="24"/>
              </w:rPr>
              <w:t xml:space="preserve"> </w:t>
            </w:r>
            <w:r w:rsidRPr="00FA2662">
              <w:rPr>
                <w:rFonts w:ascii="Arial" w:hAnsi="Arial" w:cs="Arial"/>
                <w:sz w:val="24"/>
                <w:szCs w:val="24"/>
              </w:rPr>
              <w:t xml:space="preserve">risk appetite criteria. </w:t>
            </w:r>
          </w:p>
          <w:p w:rsidR="00FA2662" w:rsidRDefault="00FA2662" w:rsidP="00FA2662">
            <w:pPr>
              <w:autoSpaceDE w:val="0"/>
              <w:autoSpaceDN w:val="0"/>
              <w:adjustRightInd w:val="0"/>
              <w:rPr>
                <w:rFonts w:ascii="Arial" w:hAnsi="Arial" w:cs="Arial"/>
                <w:sz w:val="24"/>
                <w:szCs w:val="24"/>
              </w:rPr>
            </w:pPr>
          </w:p>
          <w:p w:rsidR="00FA2662" w:rsidRPr="00FA2662" w:rsidRDefault="00FA2662" w:rsidP="00FA2662">
            <w:pPr>
              <w:autoSpaceDE w:val="0"/>
              <w:autoSpaceDN w:val="0"/>
              <w:adjustRightInd w:val="0"/>
              <w:rPr>
                <w:rFonts w:ascii="Arial" w:hAnsi="Arial" w:cs="Arial"/>
                <w:sz w:val="24"/>
                <w:szCs w:val="24"/>
              </w:rPr>
            </w:pPr>
            <w:r w:rsidRPr="00FA2662">
              <w:rPr>
                <w:rFonts w:ascii="Arial" w:hAnsi="Arial" w:cs="Arial"/>
                <w:sz w:val="24"/>
                <w:szCs w:val="24"/>
              </w:rPr>
              <w:t>The criteria included likelihood of occurrence and the legal, financial,</w:t>
            </w:r>
            <w:r>
              <w:rPr>
                <w:rFonts w:ascii="Arial" w:hAnsi="Arial" w:cs="Arial"/>
                <w:sz w:val="24"/>
                <w:szCs w:val="24"/>
              </w:rPr>
              <w:t xml:space="preserve"> </w:t>
            </w:r>
            <w:r w:rsidRPr="00FA2662">
              <w:rPr>
                <w:rFonts w:ascii="Arial" w:hAnsi="Arial" w:cs="Arial"/>
                <w:sz w:val="24"/>
                <w:szCs w:val="24"/>
              </w:rPr>
              <w:t>reputational and operational implications. The fraud risks have been scored both inherently</w:t>
            </w:r>
          </w:p>
          <w:p w:rsidR="00FA2662" w:rsidRDefault="00FA2662" w:rsidP="00FA2662">
            <w:pPr>
              <w:autoSpaceDE w:val="0"/>
              <w:autoSpaceDN w:val="0"/>
              <w:adjustRightInd w:val="0"/>
              <w:rPr>
                <w:rFonts w:ascii="Arial" w:hAnsi="Arial" w:cs="Arial"/>
                <w:sz w:val="24"/>
                <w:szCs w:val="24"/>
              </w:rPr>
            </w:pPr>
            <w:r w:rsidRPr="00FA2662">
              <w:rPr>
                <w:rFonts w:ascii="Arial" w:hAnsi="Arial" w:cs="Arial"/>
                <w:sz w:val="24"/>
                <w:szCs w:val="24"/>
              </w:rPr>
              <w:t xml:space="preserve">and residually. </w:t>
            </w:r>
          </w:p>
          <w:p w:rsidR="00FA2662" w:rsidRDefault="00FA2662" w:rsidP="00FA2662">
            <w:pPr>
              <w:autoSpaceDE w:val="0"/>
              <w:autoSpaceDN w:val="0"/>
              <w:adjustRightInd w:val="0"/>
              <w:rPr>
                <w:rFonts w:ascii="Arial" w:hAnsi="Arial" w:cs="Arial"/>
                <w:sz w:val="24"/>
                <w:szCs w:val="24"/>
              </w:rPr>
            </w:pPr>
          </w:p>
          <w:p w:rsidR="00FA2662" w:rsidRDefault="00FA2662" w:rsidP="00FA2662">
            <w:pPr>
              <w:autoSpaceDE w:val="0"/>
              <w:autoSpaceDN w:val="0"/>
              <w:adjustRightInd w:val="0"/>
              <w:rPr>
                <w:rFonts w:ascii="Arial" w:hAnsi="Arial" w:cs="Arial"/>
                <w:sz w:val="24"/>
                <w:szCs w:val="24"/>
              </w:rPr>
            </w:pPr>
            <w:r>
              <w:rPr>
                <w:rFonts w:ascii="Arial" w:hAnsi="Arial" w:cs="Arial"/>
                <w:sz w:val="24"/>
                <w:szCs w:val="24"/>
              </w:rPr>
              <w:t xml:space="preserve">The Yorkshire Police define Inherent Risk as </w:t>
            </w:r>
            <w:r w:rsidRPr="00FA2662">
              <w:rPr>
                <w:rFonts w:ascii="Arial" w:hAnsi="Arial" w:cs="Arial"/>
                <w:sz w:val="24"/>
                <w:szCs w:val="24"/>
              </w:rPr>
              <w:t>the risk that a fraud scheme would pose if no controls or other</w:t>
            </w:r>
            <w:r>
              <w:rPr>
                <w:rFonts w:ascii="Arial" w:hAnsi="Arial" w:cs="Arial"/>
                <w:sz w:val="24"/>
                <w:szCs w:val="24"/>
              </w:rPr>
              <w:t xml:space="preserve"> </w:t>
            </w:r>
            <w:r w:rsidRPr="00FA2662">
              <w:rPr>
                <w:rFonts w:ascii="Arial" w:hAnsi="Arial" w:cs="Arial"/>
                <w:sz w:val="24"/>
                <w:szCs w:val="24"/>
              </w:rPr>
              <w:t xml:space="preserve">mitigating factors were in place. Essentially </w:t>
            </w:r>
            <w:r w:rsidRPr="00FA2662">
              <w:rPr>
                <w:rFonts w:ascii="Arial" w:hAnsi="Arial" w:cs="Arial"/>
                <w:b/>
                <w:bCs/>
                <w:color w:val="FF0000"/>
                <w:sz w:val="24"/>
                <w:szCs w:val="24"/>
              </w:rPr>
              <w:t>risk before controls</w:t>
            </w:r>
            <w:r w:rsidRPr="00FA2662">
              <w:rPr>
                <w:rFonts w:ascii="Arial" w:hAnsi="Arial" w:cs="Arial"/>
                <w:sz w:val="24"/>
                <w:szCs w:val="24"/>
              </w:rPr>
              <w:t>.</w:t>
            </w:r>
            <w:r w:rsidR="003F3543">
              <w:rPr>
                <w:rFonts w:ascii="Arial" w:hAnsi="Arial" w:cs="Arial"/>
                <w:sz w:val="24"/>
                <w:szCs w:val="24"/>
              </w:rPr>
              <w:t xml:space="preserve"> This made more sense to me.</w:t>
            </w:r>
          </w:p>
          <w:p w:rsidR="00754CAC" w:rsidRDefault="00754CAC" w:rsidP="00754CAC">
            <w:pPr>
              <w:autoSpaceDE w:val="0"/>
              <w:autoSpaceDN w:val="0"/>
              <w:adjustRightInd w:val="0"/>
              <w:rPr>
                <w:rFonts w:ascii="Arial" w:hAnsi="Arial" w:cs="Arial"/>
                <w:sz w:val="24"/>
                <w:szCs w:val="24"/>
              </w:rPr>
            </w:pPr>
          </w:p>
          <w:p w:rsidR="00754CAC" w:rsidRPr="00C861C6" w:rsidRDefault="00754CAC" w:rsidP="00754CAC">
            <w:pPr>
              <w:autoSpaceDE w:val="0"/>
              <w:autoSpaceDN w:val="0"/>
              <w:adjustRightInd w:val="0"/>
              <w:rPr>
                <w:rFonts w:ascii="Arial" w:hAnsi="Arial" w:cs="Arial"/>
                <w:sz w:val="24"/>
                <w:szCs w:val="24"/>
              </w:rPr>
            </w:pPr>
            <w:r>
              <w:rPr>
                <w:rFonts w:ascii="Arial" w:hAnsi="Arial" w:cs="Arial"/>
                <w:sz w:val="24"/>
                <w:szCs w:val="24"/>
              </w:rPr>
              <w:t xml:space="preserve">In appendix 4 of their report they give an example of the </w:t>
            </w:r>
            <w:r w:rsidRPr="00C861C6">
              <w:rPr>
                <w:rFonts w:ascii="Arial" w:hAnsi="Arial" w:cs="Arial"/>
                <w:sz w:val="24"/>
                <w:szCs w:val="24"/>
              </w:rPr>
              <w:t>Scoring Methodology</w:t>
            </w:r>
            <w:r>
              <w:rPr>
                <w:rFonts w:ascii="Arial" w:hAnsi="Arial" w:cs="Arial"/>
                <w:sz w:val="24"/>
                <w:szCs w:val="24"/>
              </w:rPr>
              <w:t xml:space="preserve"> they use when assessing </w:t>
            </w:r>
            <w:r w:rsidRPr="00C861C6">
              <w:rPr>
                <w:rFonts w:ascii="Arial" w:hAnsi="Arial" w:cs="Arial"/>
                <w:sz w:val="24"/>
                <w:szCs w:val="24"/>
              </w:rPr>
              <w:t>the payroll system and ghost employees:</w:t>
            </w:r>
          </w:p>
          <w:p w:rsidR="00754CAC" w:rsidRPr="00C861C6" w:rsidRDefault="00754CAC" w:rsidP="00754CAC">
            <w:pPr>
              <w:autoSpaceDE w:val="0"/>
              <w:autoSpaceDN w:val="0"/>
              <w:adjustRightInd w:val="0"/>
              <w:rPr>
                <w:rFonts w:ascii="Arial" w:hAnsi="Arial" w:cs="Arial"/>
                <w:sz w:val="24"/>
                <w:szCs w:val="24"/>
              </w:rPr>
            </w:pPr>
          </w:p>
          <w:p w:rsidR="00754CAC" w:rsidRPr="00C861C6" w:rsidRDefault="00754CAC" w:rsidP="00754CAC">
            <w:pPr>
              <w:autoSpaceDE w:val="0"/>
              <w:autoSpaceDN w:val="0"/>
              <w:adjustRightInd w:val="0"/>
              <w:rPr>
                <w:rFonts w:ascii="Arial" w:hAnsi="Arial" w:cs="Arial"/>
                <w:b/>
                <w:bCs/>
                <w:color w:val="FF0000"/>
                <w:sz w:val="24"/>
                <w:szCs w:val="24"/>
              </w:rPr>
            </w:pPr>
            <w:r w:rsidRPr="00C861C6">
              <w:rPr>
                <w:rFonts w:ascii="Arial" w:hAnsi="Arial" w:cs="Arial"/>
                <w:b/>
                <w:bCs/>
                <w:color w:val="FF0000"/>
                <w:sz w:val="24"/>
                <w:szCs w:val="24"/>
              </w:rPr>
              <w:t>Inherent Risk</w:t>
            </w:r>
          </w:p>
          <w:p w:rsidR="00754CAC" w:rsidRPr="00C861C6" w:rsidRDefault="00754CAC" w:rsidP="00754CAC">
            <w:pPr>
              <w:autoSpaceDE w:val="0"/>
              <w:autoSpaceDN w:val="0"/>
              <w:adjustRightInd w:val="0"/>
              <w:rPr>
                <w:rFonts w:ascii="Arial" w:hAnsi="Arial" w:cs="Arial"/>
                <w:sz w:val="24"/>
                <w:szCs w:val="24"/>
              </w:rPr>
            </w:pPr>
            <w:r w:rsidRPr="00C861C6">
              <w:rPr>
                <w:rFonts w:ascii="Arial" w:hAnsi="Arial" w:cs="Arial"/>
                <w:sz w:val="24"/>
                <w:szCs w:val="24"/>
              </w:rPr>
              <w:t xml:space="preserve">This is the risk that the </w:t>
            </w:r>
            <w:proofErr w:type="spellStart"/>
            <w:r w:rsidRPr="00C861C6">
              <w:rPr>
                <w:rFonts w:ascii="Arial" w:hAnsi="Arial" w:cs="Arial"/>
                <w:sz w:val="24"/>
                <w:szCs w:val="24"/>
              </w:rPr>
              <w:t>Organisation</w:t>
            </w:r>
            <w:proofErr w:type="spellEnd"/>
            <w:r w:rsidRPr="00C861C6">
              <w:rPr>
                <w:rFonts w:ascii="Arial" w:hAnsi="Arial" w:cs="Arial"/>
                <w:sz w:val="24"/>
                <w:szCs w:val="24"/>
              </w:rPr>
              <w:t xml:space="preserve"> is exposed to when compensating controls or other factors are not considered e.g.:</w:t>
            </w:r>
          </w:p>
          <w:p w:rsidR="00754CAC" w:rsidRPr="00C861C6"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No vetting of personnel,</w:t>
            </w:r>
          </w:p>
          <w:p w:rsidR="00754CAC" w:rsidRPr="00C861C6"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Unrestricted access to the payroll system,</w:t>
            </w:r>
          </w:p>
          <w:p w:rsidR="00754CAC" w:rsidRPr="00C861C6"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No verification of employee setups for legitimacy,</w:t>
            </w:r>
          </w:p>
          <w:p w:rsidR="00754CAC" w:rsidRPr="00C861C6"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No exception reporting to identify all new employee set-ups</w:t>
            </w:r>
          </w:p>
          <w:p w:rsidR="00754CAC" w:rsidRPr="00C861C6"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No budget and transaction monitoring,</w:t>
            </w:r>
          </w:p>
          <w:p w:rsidR="00754CAC" w:rsidRDefault="00754CAC" w:rsidP="00754CAC">
            <w:pPr>
              <w:pStyle w:val="ListParagraph"/>
              <w:numPr>
                <w:ilvl w:val="0"/>
                <w:numId w:val="40"/>
              </w:numPr>
              <w:autoSpaceDE w:val="0"/>
              <w:autoSpaceDN w:val="0"/>
              <w:adjustRightInd w:val="0"/>
              <w:rPr>
                <w:rFonts w:ascii="Arial" w:hAnsi="Arial" w:cs="Arial"/>
                <w:sz w:val="24"/>
                <w:szCs w:val="24"/>
              </w:rPr>
            </w:pPr>
            <w:r w:rsidRPr="00C861C6">
              <w:rPr>
                <w:rFonts w:ascii="Arial" w:hAnsi="Arial" w:cs="Arial"/>
                <w:sz w:val="24"/>
                <w:szCs w:val="24"/>
              </w:rPr>
              <w:t xml:space="preserve">No limitations on transaction value.  </w:t>
            </w:r>
          </w:p>
          <w:p w:rsidR="00754CAC" w:rsidRPr="00C861C6" w:rsidRDefault="00754CAC" w:rsidP="00754CAC">
            <w:pPr>
              <w:pStyle w:val="ListParagraph"/>
              <w:autoSpaceDE w:val="0"/>
              <w:autoSpaceDN w:val="0"/>
              <w:adjustRightInd w:val="0"/>
              <w:rPr>
                <w:rFonts w:ascii="Arial" w:hAnsi="Arial" w:cs="Arial"/>
                <w:sz w:val="24"/>
                <w:szCs w:val="24"/>
              </w:rPr>
            </w:pPr>
          </w:p>
          <w:p w:rsidR="00754CAC" w:rsidRDefault="00754CAC" w:rsidP="00754CAC">
            <w:pPr>
              <w:autoSpaceDE w:val="0"/>
              <w:autoSpaceDN w:val="0"/>
              <w:adjustRightInd w:val="0"/>
              <w:rPr>
                <w:rFonts w:ascii="Arial" w:hAnsi="Arial" w:cs="Arial"/>
                <w:sz w:val="24"/>
                <w:szCs w:val="24"/>
              </w:rPr>
            </w:pPr>
            <w:r w:rsidRPr="00C861C6">
              <w:rPr>
                <w:rFonts w:ascii="Arial" w:hAnsi="Arial" w:cs="Arial"/>
                <w:sz w:val="24"/>
                <w:szCs w:val="24"/>
              </w:rPr>
              <w:t>In order to obtain the Risk Score two factors are considered, these are Likelihood and Impact</w:t>
            </w:r>
            <w:r>
              <w:rPr>
                <w:rFonts w:ascii="Arial" w:hAnsi="Arial" w:cs="Arial"/>
                <w:sz w:val="24"/>
                <w:szCs w:val="24"/>
              </w:rPr>
              <w:t xml:space="preserve">. </w:t>
            </w:r>
          </w:p>
          <w:p w:rsidR="00754CAC" w:rsidRDefault="00754CAC" w:rsidP="00754CAC">
            <w:pPr>
              <w:autoSpaceDE w:val="0"/>
              <w:autoSpaceDN w:val="0"/>
              <w:adjustRightInd w:val="0"/>
              <w:rPr>
                <w:rFonts w:ascii="Arial" w:hAnsi="Arial" w:cs="Arial"/>
                <w:sz w:val="24"/>
                <w:szCs w:val="24"/>
              </w:rPr>
            </w:pPr>
          </w:p>
          <w:p w:rsidR="00754CAC" w:rsidRDefault="00754CAC" w:rsidP="0037591D">
            <w:pPr>
              <w:pStyle w:val="ListParagraph"/>
              <w:numPr>
                <w:ilvl w:val="0"/>
                <w:numId w:val="42"/>
              </w:numPr>
              <w:autoSpaceDE w:val="0"/>
              <w:autoSpaceDN w:val="0"/>
              <w:adjustRightInd w:val="0"/>
              <w:rPr>
                <w:rFonts w:ascii="Arial" w:hAnsi="Arial" w:cs="Arial"/>
                <w:sz w:val="24"/>
                <w:szCs w:val="24"/>
              </w:rPr>
            </w:pPr>
            <w:r w:rsidRPr="00754CAC">
              <w:rPr>
                <w:rFonts w:ascii="Arial" w:hAnsi="Arial" w:cs="Arial"/>
                <w:b/>
                <w:bCs/>
                <w:color w:val="FF0000"/>
                <w:sz w:val="24"/>
                <w:szCs w:val="24"/>
              </w:rPr>
              <w:t>Inherent Likelihood</w:t>
            </w:r>
            <w:r w:rsidRPr="00754CAC">
              <w:rPr>
                <w:rFonts w:ascii="Arial" w:hAnsi="Arial" w:cs="Arial"/>
                <w:color w:val="FF0000"/>
                <w:sz w:val="24"/>
                <w:szCs w:val="24"/>
              </w:rPr>
              <w:t xml:space="preserve"> </w:t>
            </w:r>
            <w:r w:rsidRPr="00754CAC">
              <w:rPr>
                <w:rFonts w:ascii="Arial" w:hAnsi="Arial" w:cs="Arial"/>
                <w:sz w:val="24"/>
                <w:szCs w:val="24"/>
              </w:rPr>
              <w:t>- In the absence of controls or compensating factors it was assessed as probable that employees within the force would utilise the ghost employee scheme in order to obtain undue payment.</w:t>
            </w:r>
          </w:p>
          <w:p w:rsidR="0052621A" w:rsidRDefault="00754CAC" w:rsidP="0037591D">
            <w:pPr>
              <w:pStyle w:val="ListParagraph"/>
              <w:numPr>
                <w:ilvl w:val="0"/>
                <w:numId w:val="42"/>
              </w:numPr>
              <w:autoSpaceDE w:val="0"/>
              <w:autoSpaceDN w:val="0"/>
              <w:adjustRightInd w:val="0"/>
              <w:rPr>
                <w:rFonts w:ascii="Arial" w:hAnsi="Arial" w:cs="Arial"/>
                <w:sz w:val="24"/>
                <w:szCs w:val="24"/>
              </w:rPr>
            </w:pPr>
            <w:r w:rsidRPr="00754CAC">
              <w:rPr>
                <w:rFonts w:ascii="Arial" w:hAnsi="Arial" w:cs="Arial"/>
                <w:b/>
                <w:bCs/>
                <w:color w:val="FF0000"/>
                <w:sz w:val="24"/>
                <w:szCs w:val="24"/>
              </w:rPr>
              <w:t>Inherent Impact</w:t>
            </w:r>
            <w:r w:rsidRPr="00754CAC">
              <w:rPr>
                <w:rFonts w:ascii="Arial" w:hAnsi="Arial" w:cs="Arial"/>
                <w:color w:val="FF0000"/>
                <w:sz w:val="24"/>
                <w:szCs w:val="24"/>
              </w:rPr>
              <w:t xml:space="preserve"> </w:t>
            </w:r>
            <w:r w:rsidRPr="00754CAC">
              <w:rPr>
                <w:rFonts w:ascii="Arial" w:hAnsi="Arial" w:cs="Arial"/>
                <w:sz w:val="24"/>
                <w:szCs w:val="24"/>
              </w:rPr>
              <w:t>- In the absence of controls or compensating factors the impact was assessed as being significant</w:t>
            </w:r>
          </w:p>
          <w:p w:rsidR="00754CAC" w:rsidRDefault="00754CAC" w:rsidP="00754CAC">
            <w:pPr>
              <w:pStyle w:val="ListParagraph"/>
              <w:autoSpaceDE w:val="0"/>
              <w:autoSpaceDN w:val="0"/>
              <w:adjustRightInd w:val="0"/>
              <w:rPr>
                <w:rFonts w:ascii="Arial" w:hAnsi="Arial" w:cs="Arial"/>
                <w:sz w:val="24"/>
                <w:szCs w:val="24"/>
              </w:rPr>
            </w:pPr>
          </w:p>
          <w:p w:rsidR="00754CAC" w:rsidRDefault="00754CAC" w:rsidP="00754CAC">
            <w:pPr>
              <w:autoSpaceDE w:val="0"/>
              <w:autoSpaceDN w:val="0"/>
              <w:adjustRightInd w:val="0"/>
              <w:rPr>
                <w:rFonts w:ascii="Arial" w:hAnsi="Arial" w:cs="Arial"/>
                <w:sz w:val="24"/>
                <w:szCs w:val="24"/>
              </w:rPr>
            </w:pPr>
            <w:r w:rsidRPr="00C861C6">
              <w:rPr>
                <w:rFonts w:ascii="Arial" w:hAnsi="Arial" w:cs="Arial"/>
                <w:sz w:val="24"/>
                <w:szCs w:val="24"/>
              </w:rPr>
              <w:t>The Risk</w:t>
            </w:r>
            <w:r>
              <w:rPr>
                <w:rFonts w:ascii="Arial" w:hAnsi="Arial" w:cs="Arial"/>
                <w:sz w:val="24"/>
                <w:szCs w:val="24"/>
              </w:rPr>
              <w:t xml:space="preserve"> </w:t>
            </w:r>
            <w:r w:rsidRPr="00C861C6">
              <w:rPr>
                <w:rFonts w:ascii="Arial" w:hAnsi="Arial" w:cs="Arial"/>
                <w:sz w:val="24"/>
                <w:szCs w:val="24"/>
              </w:rPr>
              <w:t>Score is the multiplication of the Impact by the Likelihood. The category of risk that the score then relates</w:t>
            </w:r>
            <w:r>
              <w:rPr>
                <w:rFonts w:ascii="Arial" w:hAnsi="Arial" w:cs="Arial"/>
                <w:sz w:val="24"/>
                <w:szCs w:val="24"/>
              </w:rPr>
              <w:t xml:space="preserve"> </w:t>
            </w:r>
            <w:r w:rsidRPr="00C861C6">
              <w:rPr>
                <w:rFonts w:ascii="Arial" w:hAnsi="Arial" w:cs="Arial"/>
                <w:sz w:val="24"/>
                <w:szCs w:val="24"/>
              </w:rPr>
              <w:t>to i.e. High, Medium or Low is determined by the Force risk appetite.</w:t>
            </w:r>
          </w:p>
          <w:p w:rsidR="00754CAC" w:rsidRDefault="00754CAC" w:rsidP="00754CAC">
            <w:pPr>
              <w:autoSpaceDE w:val="0"/>
              <w:autoSpaceDN w:val="0"/>
              <w:adjustRightInd w:val="0"/>
              <w:jc w:val="center"/>
              <w:rPr>
                <w:rFonts w:ascii="Arial" w:hAnsi="Arial" w:cs="Arial"/>
                <w:sz w:val="24"/>
                <w:szCs w:val="24"/>
              </w:rPr>
            </w:pPr>
            <w:r>
              <w:rPr>
                <w:noProof/>
              </w:rPr>
              <w:drawing>
                <wp:inline distT="0" distB="0" distL="0" distR="0" wp14:anchorId="0F7C1077" wp14:editId="25905051">
                  <wp:extent cx="3648075" cy="11144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48075" cy="1114425"/>
                          </a:xfrm>
                          <a:prstGeom prst="rect">
                            <a:avLst/>
                          </a:prstGeom>
                        </pic:spPr>
                      </pic:pic>
                    </a:graphicData>
                  </a:graphic>
                </wp:inline>
              </w:drawing>
            </w:r>
          </w:p>
          <w:p w:rsidR="00754CAC" w:rsidRPr="00754CAC" w:rsidRDefault="00754CAC" w:rsidP="00754CAC">
            <w:pPr>
              <w:autoSpaceDE w:val="0"/>
              <w:autoSpaceDN w:val="0"/>
              <w:adjustRightInd w:val="0"/>
              <w:rPr>
                <w:rFonts w:ascii="Arial" w:hAnsi="Arial" w:cs="Arial"/>
                <w:sz w:val="24"/>
                <w:szCs w:val="24"/>
              </w:rPr>
            </w:pPr>
          </w:p>
          <w:p w:rsidR="009A0E80" w:rsidRPr="009A0E80" w:rsidRDefault="009A0E80" w:rsidP="009A0E80">
            <w:pPr>
              <w:numPr>
                <w:ilvl w:val="0"/>
                <w:numId w:val="25"/>
              </w:numPr>
              <w:autoSpaceDE w:val="0"/>
              <w:autoSpaceDN w:val="0"/>
              <w:adjustRightInd w:val="0"/>
              <w:rPr>
                <w:rFonts w:ascii="Arial" w:hAnsi="Arial" w:cs="Arial"/>
                <w:sz w:val="24"/>
                <w:szCs w:val="24"/>
              </w:rPr>
            </w:pPr>
            <w:r w:rsidRPr="009A0E80">
              <w:rPr>
                <w:rFonts w:ascii="Arial" w:hAnsi="Arial" w:cs="Arial"/>
                <w:b/>
                <w:bCs/>
                <w:sz w:val="24"/>
                <w:szCs w:val="24"/>
              </w:rPr>
              <w:lastRenderedPageBreak/>
              <w:t>Define the term ‘residual risk’.</w:t>
            </w:r>
          </w:p>
          <w:p w:rsidR="009A0E80" w:rsidRDefault="009A0E80" w:rsidP="0052621A">
            <w:pPr>
              <w:rPr>
                <w:rFonts w:ascii="Arial" w:hAnsi="Arial" w:cs="Arial"/>
                <w:sz w:val="24"/>
                <w:szCs w:val="24"/>
              </w:rPr>
            </w:pPr>
          </w:p>
          <w:p w:rsidR="0052621A" w:rsidRPr="0052621A" w:rsidRDefault="00CD14C0" w:rsidP="00CD14C0">
            <w:pPr>
              <w:rPr>
                <w:rFonts w:ascii="Arial" w:hAnsi="Arial" w:cs="Arial"/>
                <w:sz w:val="24"/>
                <w:szCs w:val="24"/>
              </w:rPr>
            </w:pPr>
            <w:r>
              <w:rPr>
                <w:rFonts w:ascii="Arial" w:hAnsi="Arial" w:cs="Arial"/>
                <w:sz w:val="24"/>
                <w:szCs w:val="24"/>
              </w:rPr>
              <w:t xml:space="preserve">The unit defines </w:t>
            </w:r>
            <w:r w:rsidRPr="00CD14C0">
              <w:rPr>
                <w:rFonts w:ascii="Arial" w:hAnsi="Arial" w:cs="Arial"/>
                <w:sz w:val="24"/>
                <w:szCs w:val="24"/>
              </w:rPr>
              <w:t xml:space="preserve">Residual risk </w:t>
            </w:r>
            <w:r>
              <w:rPr>
                <w:rFonts w:ascii="Arial" w:hAnsi="Arial" w:cs="Arial"/>
                <w:sz w:val="24"/>
                <w:szCs w:val="24"/>
              </w:rPr>
              <w:t xml:space="preserve">as a simple calculation - </w:t>
            </w:r>
            <w:r w:rsidRPr="00CD14C0">
              <w:rPr>
                <w:rFonts w:ascii="Arial" w:hAnsi="Arial" w:cs="Arial"/>
                <w:sz w:val="24"/>
                <w:szCs w:val="24"/>
              </w:rPr>
              <w:t>subtracting the level of internal controls being used to mitigate</w:t>
            </w:r>
            <w:r>
              <w:rPr>
                <w:rFonts w:ascii="Arial" w:hAnsi="Arial" w:cs="Arial"/>
                <w:sz w:val="24"/>
                <w:szCs w:val="24"/>
              </w:rPr>
              <w:t xml:space="preserve"> </w:t>
            </w:r>
            <w:r w:rsidRPr="00CD14C0">
              <w:rPr>
                <w:rFonts w:ascii="Arial" w:hAnsi="Arial" w:cs="Arial"/>
                <w:sz w:val="24"/>
                <w:szCs w:val="24"/>
              </w:rPr>
              <w:t>risk from the inherent risk. There are two possible responses to residual risk: no response, as it is</w:t>
            </w:r>
            <w:r>
              <w:rPr>
                <w:rFonts w:ascii="Arial" w:hAnsi="Arial" w:cs="Arial"/>
                <w:sz w:val="24"/>
                <w:szCs w:val="24"/>
              </w:rPr>
              <w:t xml:space="preserve"> </w:t>
            </w:r>
            <w:r w:rsidRPr="00CD14C0">
              <w:rPr>
                <w:rFonts w:ascii="Arial" w:hAnsi="Arial" w:cs="Arial"/>
                <w:sz w:val="24"/>
                <w:szCs w:val="24"/>
              </w:rPr>
              <w:t>accepted; or action to take further preventive measures (such as purchasing insurance) in order to</w:t>
            </w:r>
            <w:r>
              <w:rPr>
                <w:rFonts w:ascii="Arial" w:hAnsi="Arial" w:cs="Arial"/>
                <w:sz w:val="24"/>
                <w:szCs w:val="24"/>
              </w:rPr>
              <w:t xml:space="preserve"> </w:t>
            </w:r>
            <w:r w:rsidRPr="00CD14C0">
              <w:rPr>
                <w:rFonts w:ascii="Arial" w:hAnsi="Arial" w:cs="Arial"/>
                <w:sz w:val="24"/>
                <w:szCs w:val="24"/>
              </w:rPr>
              <w:t>mitigate residual risk. In either case, the response should be documented and tracked in order to</w:t>
            </w:r>
            <w:r>
              <w:rPr>
                <w:rFonts w:ascii="Arial" w:hAnsi="Arial" w:cs="Arial"/>
                <w:sz w:val="24"/>
                <w:szCs w:val="24"/>
              </w:rPr>
              <w:t xml:space="preserve"> </w:t>
            </w:r>
            <w:r w:rsidRPr="00CD14C0">
              <w:rPr>
                <w:rFonts w:ascii="Arial" w:hAnsi="Arial" w:cs="Arial"/>
                <w:sz w:val="24"/>
                <w:szCs w:val="24"/>
              </w:rPr>
              <w:t>determine the organization’s ability to measure and manage risk.</w:t>
            </w:r>
          </w:p>
          <w:p w:rsidR="00B86F8A" w:rsidRDefault="00B86F8A" w:rsidP="00B86F8A">
            <w:pPr>
              <w:autoSpaceDE w:val="0"/>
              <w:autoSpaceDN w:val="0"/>
              <w:adjustRightInd w:val="0"/>
              <w:rPr>
                <w:rFonts w:ascii="Arial" w:hAnsi="Arial" w:cs="Arial"/>
                <w:sz w:val="24"/>
                <w:szCs w:val="24"/>
              </w:rPr>
            </w:pPr>
          </w:p>
          <w:p w:rsidR="00FA2662" w:rsidRDefault="00FA2662" w:rsidP="00B86F8A">
            <w:pPr>
              <w:autoSpaceDE w:val="0"/>
              <w:autoSpaceDN w:val="0"/>
              <w:adjustRightInd w:val="0"/>
              <w:rPr>
                <w:rFonts w:ascii="Arial" w:hAnsi="Arial" w:cs="Arial"/>
                <w:sz w:val="24"/>
                <w:szCs w:val="24"/>
              </w:rPr>
            </w:pPr>
            <w:r>
              <w:rPr>
                <w:rFonts w:ascii="Arial" w:hAnsi="Arial" w:cs="Arial"/>
                <w:sz w:val="24"/>
                <w:szCs w:val="24"/>
              </w:rPr>
              <w:t xml:space="preserve">The Police report </w:t>
            </w:r>
            <w:r w:rsidR="00754CAC">
              <w:rPr>
                <w:rFonts w:ascii="Arial" w:hAnsi="Arial" w:cs="Arial"/>
                <w:sz w:val="24"/>
                <w:szCs w:val="24"/>
              </w:rPr>
              <w:t xml:space="preserve">mentioned </w:t>
            </w:r>
            <w:r>
              <w:rPr>
                <w:rFonts w:ascii="Arial" w:hAnsi="Arial" w:cs="Arial"/>
                <w:sz w:val="24"/>
                <w:szCs w:val="24"/>
              </w:rPr>
              <w:t xml:space="preserve">above defines residual risk as </w:t>
            </w:r>
            <w:r w:rsidRPr="003F3543">
              <w:rPr>
                <w:rFonts w:ascii="Arial" w:hAnsi="Arial" w:cs="Arial"/>
                <w:b/>
                <w:bCs/>
                <w:color w:val="FF0000"/>
                <w:sz w:val="24"/>
                <w:szCs w:val="24"/>
              </w:rPr>
              <w:t>the risk that remains after controls are taken into account</w:t>
            </w:r>
            <w:r w:rsidR="003F3543" w:rsidRPr="003F3543">
              <w:rPr>
                <w:rFonts w:ascii="Arial" w:hAnsi="Arial" w:cs="Arial"/>
                <w:color w:val="FF0000"/>
                <w:sz w:val="24"/>
                <w:szCs w:val="24"/>
              </w:rPr>
              <w:t xml:space="preserve"> </w:t>
            </w:r>
            <w:r w:rsidR="003F3543">
              <w:rPr>
                <w:rFonts w:ascii="Arial" w:hAnsi="Arial" w:cs="Arial"/>
                <w:sz w:val="24"/>
                <w:szCs w:val="24"/>
              </w:rPr>
              <w:t>and gives an example of their calculations in the box above.</w:t>
            </w:r>
          </w:p>
          <w:p w:rsidR="00C861C6" w:rsidRPr="00754CAC" w:rsidRDefault="00C861C6" w:rsidP="00754CAC">
            <w:pPr>
              <w:autoSpaceDE w:val="0"/>
              <w:autoSpaceDN w:val="0"/>
              <w:adjustRightInd w:val="0"/>
              <w:rPr>
                <w:rFonts w:ascii="Arial" w:hAnsi="Arial" w:cs="Arial"/>
                <w:sz w:val="24"/>
                <w:szCs w:val="24"/>
              </w:rPr>
            </w:pPr>
          </w:p>
          <w:p w:rsidR="00C861C6" w:rsidRDefault="003F3543" w:rsidP="00C861C6">
            <w:pPr>
              <w:autoSpaceDE w:val="0"/>
              <w:autoSpaceDN w:val="0"/>
              <w:adjustRightInd w:val="0"/>
              <w:rPr>
                <w:rFonts w:ascii="Arial" w:hAnsi="Arial" w:cs="Arial"/>
                <w:sz w:val="24"/>
                <w:szCs w:val="24"/>
              </w:rPr>
            </w:pPr>
            <w:r>
              <w:rPr>
                <w:rFonts w:ascii="Arial" w:hAnsi="Arial" w:cs="Arial"/>
                <w:sz w:val="24"/>
                <w:szCs w:val="24"/>
              </w:rPr>
              <w:t>The residual risks are noted in their report as below:</w:t>
            </w:r>
          </w:p>
          <w:p w:rsidR="003F3543" w:rsidRDefault="003F3543" w:rsidP="00C861C6">
            <w:pPr>
              <w:autoSpaceDE w:val="0"/>
              <w:autoSpaceDN w:val="0"/>
              <w:adjustRightInd w:val="0"/>
              <w:rPr>
                <w:rFonts w:ascii="Arial" w:hAnsi="Arial" w:cs="Arial"/>
                <w:sz w:val="24"/>
                <w:szCs w:val="24"/>
              </w:rPr>
            </w:pPr>
          </w:p>
          <w:p w:rsidR="003F3543" w:rsidRPr="003F3543" w:rsidRDefault="003F3543" w:rsidP="003F3543">
            <w:pPr>
              <w:autoSpaceDE w:val="0"/>
              <w:autoSpaceDN w:val="0"/>
              <w:adjustRightInd w:val="0"/>
              <w:rPr>
                <w:rFonts w:ascii="Arial" w:hAnsi="Arial" w:cs="Arial"/>
                <w:b/>
                <w:bCs/>
                <w:color w:val="FF0000"/>
                <w:sz w:val="24"/>
                <w:szCs w:val="24"/>
              </w:rPr>
            </w:pPr>
            <w:r w:rsidRPr="003F3543">
              <w:rPr>
                <w:rFonts w:ascii="Arial" w:hAnsi="Arial" w:cs="Arial"/>
                <w:b/>
                <w:bCs/>
                <w:color w:val="FF0000"/>
                <w:sz w:val="24"/>
                <w:szCs w:val="24"/>
              </w:rPr>
              <w:t>Residual Likelihood (2)</w:t>
            </w:r>
          </w:p>
          <w:p w:rsidR="003F3543" w:rsidRPr="003F3543" w:rsidRDefault="003F3543" w:rsidP="003F3543">
            <w:pPr>
              <w:autoSpaceDE w:val="0"/>
              <w:autoSpaceDN w:val="0"/>
              <w:adjustRightInd w:val="0"/>
              <w:rPr>
                <w:rFonts w:ascii="Arial" w:hAnsi="Arial" w:cs="Arial"/>
                <w:sz w:val="24"/>
                <w:szCs w:val="24"/>
              </w:rPr>
            </w:pPr>
            <w:r w:rsidRPr="003F3543">
              <w:rPr>
                <w:rFonts w:ascii="Arial" w:hAnsi="Arial" w:cs="Arial"/>
                <w:sz w:val="24"/>
                <w:szCs w:val="24"/>
              </w:rPr>
              <w:t>The actual controls reduce the likelihood of this risk occurring to unlikely from probable, however, due</w:t>
            </w:r>
            <w:r>
              <w:rPr>
                <w:rFonts w:ascii="Arial" w:hAnsi="Arial" w:cs="Arial"/>
                <w:sz w:val="24"/>
                <w:szCs w:val="24"/>
              </w:rPr>
              <w:t xml:space="preserve"> </w:t>
            </w:r>
            <w:r w:rsidRPr="003F3543">
              <w:rPr>
                <w:rFonts w:ascii="Arial" w:hAnsi="Arial" w:cs="Arial"/>
                <w:sz w:val="24"/>
                <w:szCs w:val="24"/>
              </w:rPr>
              <w:t>to the weaknesses identified in the actual controls the likelihood cannot be reduced further as there a</w:t>
            </w:r>
            <w:r>
              <w:rPr>
                <w:rFonts w:ascii="Arial" w:hAnsi="Arial" w:cs="Arial"/>
                <w:sz w:val="24"/>
                <w:szCs w:val="24"/>
              </w:rPr>
              <w:t xml:space="preserve"> </w:t>
            </w:r>
            <w:r w:rsidRPr="003F3543">
              <w:rPr>
                <w:rFonts w:ascii="Arial" w:hAnsi="Arial" w:cs="Arial"/>
                <w:sz w:val="24"/>
                <w:szCs w:val="24"/>
              </w:rPr>
              <w:t>couple of vulnerabilities in the process.</w:t>
            </w:r>
          </w:p>
          <w:p w:rsidR="003F3543" w:rsidRPr="003F3543" w:rsidRDefault="003F3543" w:rsidP="003F3543">
            <w:pPr>
              <w:autoSpaceDE w:val="0"/>
              <w:autoSpaceDN w:val="0"/>
              <w:adjustRightInd w:val="0"/>
              <w:rPr>
                <w:rFonts w:ascii="Arial" w:hAnsi="Arial" w:cs="Arial"/>
                <w:b/>
                <w:bCs/>
                <w:color w:val="FF0000"/>
                <w:sz w:val="24"/>
                <w:szCs w:val="24"/>
              </w:rPr>
            </w:pPr>
            <w:r w:rsidRPr="003F3543">
              <w:rPr>
                <w:rFonts w:ascii="Arial" w:hAnsi="Arial" w:cs="Arial"/>
                <w:b/>
                <w:bCs/>
                <w:color w:val="FF0000"/>
                <w:sz w:val="24"/>
                <w:szCs w:val="24"/>
              </w:rPr>
              <w:t>Residual Impact (3)</w:t>
            </w:r>
          </w:p>
          <w:p w:rsidR="003F3543" w:rsidRPr="003F3543" w:rsidRDefault="003F3543" w:rsidP="003F3543">
            <w:pPr>
              <w:autoSpaceDE w:val="0"/>
              <w:autoSpaceDN w:val="0"/>
              <w:adjustRightInd w:val="0"/>
              <w:rPr>
                <w:rFonts w:ascii="Arial" w:hAnsi="Arial" w:cs="Arial"/>
                <w:sz w:val="24"/>
                <w:szCs w:val="24"/>
              </w:rPr>
            </w:pPr>
            <w:r w:rsidRPr="003F3543">
              <w:rPr>
                <w:rFonts w:ascii="Arial" w:hAnsi="Arial" w:cs="Arial"/>
                <w:sz w:val="24"/>
                <w:szCs w:val="24"/>
              </w:rPr>
              <w:t>The financial impact is likely to reduce from significant to negligible or at most minor, however, the</w:t>
            </w:r>
            <w:r>
              <w:rPr>
                <w:rFonts w:ascii="Arial" w:hAnsi="Arial" w:cs="Arial"/>
                <w:sz w:val="24"/>
                <w:szCs w:val="24"/>
              </w:rPr>
              <w:t xml:space="preserve"> </w:t>
            </w:r>
            <w:r w:rsidRPr="003F3543">
              <w:rPr>
                <w:rFonts w:ascii="Arial" w:hAnsi="Arial" w:cs="Arial"/>
                <w:sz w:val="24"/>
                <w:szCs w:val="24"/>
              </w:rPr>
              <w:t>reputational impact remains significant, so there is no change in the impact level.</w:t>
            </w:r>
          </w:p>
          <w:p w:rsidR="003F3543" w:rsidRPr="003F3543" w:rsidRDefault="003F3543" w:rsidP="003F3543">
            <w:pPr>
              <w:autoSpaceDE w:val="0"/>
              <w:autoSpaceDN w:val="0"/>
              <w:adjustRightInd w:val="0"/>
              <w:rPr>
                <w:rFonts w:ascii="Arial" w:hAnsi="Arial" w:cs="Arial"/>
                <w:b/>
                <w:bCs/>
                <w:color w:val="FF0000"/>
                <w:sz w:val="24"/>
                <w:szCs w:val="24"/>
              </w:rPr>
            </w:pPr>
            <w:r w:rsidRPr="003F3543">
              <w:rPr>
                <w:rFonts w:ascii="Arial" w:hAnsi="Arial" w:cs="Arial"/>
                <w:b/>
                <w:bCs/>
                <w:color w:val="FF0000"/>
                <w:sz w:val="24"/>
                <w:szCs w:val="24"/>
              </w:rPr>
              <w:t>Residual Risk Score</w:t>
            </w:r>
          </w:p>
          <w:p w:rsidR="003F3543" w:rsidRPr="00B86F8A" w:rsidRDefault="003F3543" w:rsidP="003F3543">
            <w:pPr>
              <w:autoSpaceDE w:val="0"/>
              <w:autoSpaceDN w:val="0"/>
              <w:adjustRightInd w:val="0"/>
              <w:rPr>
                <w:rFonts w:ascii="Arial" w:hAnsi="Arial" w:cs="Arial"/>
                <w:sz w:val="24"/>
                <w:szCs w:val="24"/>
              </w:rPr>
            </w:pPr>
            <w:r w:rsidRPr="003F3543">
              <w:rPr>
                <w:rFonts w:ascii="Arial" w:hAnsi="Arial" w:cs="Arial"/>
                <w:sz w:val="24"/>
                <w:szCs w:val="24"/>
              </w:rPr>
              <w:t>The score was assessed as 2 x 3 = 6, which using the force risk appetite criteria works out as a low risk.</w:t>
            </w:r>
          </w:p>
          <w:p w:rsidR="003836BF" w:rsidRDefault="003836BF" w:rsidP="00766A34">
            <w:pPr>
              <w:autoSpaceDE w:val="0"/>
              <w:autoSpaceDN w:val="0"/>
              <w:adjustRightInd w:val="0"/>
              <w:rPr>
                <w:rFonts w:asciiTheme="minorBidi" w:hAnsiTheme="minorBidi"/>
                <w:sz w:val="24"/>
                <w:szCs w:val="24"/>
                <w:lang w:bidi="he-IL"/>
              </w:rPr>
            </w:pPr>
          </w:p>
          <w:p w:rsidR="002E19E8" w:rsidRDefault="002E19E8" w:rsidP="00766A34">
            <w:pPr>
              <w:autoSpaceDE w:val="0"/>
              <w:autoSpaceDN w:val="0"/>
              <w:adjustRightInd w:val="0"/>
              <w:rPr>
                <w:rFonts w:asciiTheme="minorBidi" w:hAnsiTheme="minorBidi"/>
                <w:sz w:val="24"/>
                <w:szCs w:val="24"/>
                <w:lang w:bidi="he-IL"/>
              </w:rPr>
            </w:pPr>
          </w:p>
          <w:p w:rsidR="00AA642C" w:rsidRDefault="0083598F" w:rsidP="00BC1899">
            <w:pPr>
              <w:autoSpaceDE w:val="0"/>
              <w:autoSpaceDN w:val="0"/>
              <w:adjustRightInd w:val="0"/>
              <w:rPr>
                <w:rFonts w:asciiTheme="minorBidi" w:hAnsiTheme="minorBidi"/>
                <w:b/>
                <w:sz w:val="24"/>
                <w:szCs w:val="24"/>
                <w:lang w:bidi="he-IL"/>
              </w:rPr>
            </w:pPr>
            <w:r w:rsidRPr="00AE054F">
              <w:rPr>
                <w:rFonts w:ascii="Arial" w:hAnsi="Arial" w:cs="Arial"/>
                <w:b/>
                <w:sz w:val="24"/>
                <w:szCs w:val="24"/>
              </w:rPr>
              <w:t>2</w:t>
            </w:r>
            <w:r w:rsidRPr="00CE529F">
              <w:rPr>
                <w:rFonts w:asciiTheme="minorBidi" w:hAnsiTheme="minorBidi"/>
                <w:bCs/>
                <w:sz w:val="24"/>
                <w:szCs w:val="24"/>
              </w:rPr>
              <w:t xml:space="preserve">. </w:t>
            </w:r>
            <w:r w:rsidR="009A0E80" w:rsidRPr="009A0E80">
              <w:rPr>
                <w:rFonts w:asciiTheme="minorBidi" w:hAnsiTheme="minorBidi"/>
                <w:b/>
                <w:sz w:val="24"/>
                <w:szCs w:val="24"/>
                <w:lang w:bidi="he-IL"/>
              </w:rPr>
              <w:t>Prepare a fraud - risk assessment check list for any business of your choice.</w:t>
            </w:r>
          </w:p>
          <w:p w:rsidR="000870B1" w:rsidRDefault="000870B1" w:rsidP="00A34BD0">
            <w:pPr>
              <w:rPr>
                <w:rFonts w:ascii="Arial" w:hAnsi="Arial" w:cs="Arial"/>
                <w:sz w:val="24"/>
                <w:szCs w:val="24"/>
                <w:lang w:val="en-GB"/>
              </w:rPr>
            </w:pPr>
          </w:p>
          <w:p w:rsidR="0052621A" w:rsidRDefault="008D64DC" w:rsidP="00A34BD0">
            <w:pPr>
              <w:rPr>
                <w:rFonts w:ascii="Arial" w:hAnsi="Arial" w:cs="Arial"/>
                <w:sz w:val="24"/>
                <w:szCs w:val="24"/>
                <w:lang w:val="en-GB"/>
              </w:rPr>
            </w:pPr>
            <w:r>
              <w:rPr>
                <w:rFonts w:ascii="Arial" w:hAnsi="Arial" w:cs="Arial"/>
                <w:sz w:val="24"/>
                <w:szCs w:val="24"/>
                <w:lang w:val="en-GB"/>
              </w:rPr>
              <w:t>In my career I have witnessed a number of fraudulent activities in organisations and the most common places are in the Procure to Pay process and Staff expense claims so I would like to explore these areas in particular in response to question 2.</w:t>
            </w:r>
          </w:p>
          <w:p w:rsidR="008D64DC" w:rsidRDefault="008D64DC" w:rsidP="00A34BD0">
            <w:pPr>
              <w:rPr>
                <w:rFonts w:ascii="Arial" w:hAnsi="Arial" w:cs="Arial"/>
                <w:sz w:val="24"/>
                <w:szCs w:val="24"/>
                <w:lang w:val="en-GB"/>
              </w:rPr>
            </w:pPr>
          </w:p>
          <w:p w:rsidR="008D64DC" w:rsidRDefault="008D64DC" w:rsidP="008D64DC">
            <w:pPr>
              <w:rPr>
                <w:rFonts w:ascii="Arial" w:hAnsi="Arial" w:cs="Arial"/>
                <w:sz w:val="24"/>
                <w:szCs w:val="24"/>
                <w:lang w:val="en-GB"/>
              </w:rPr>
            </w:pPr>
            <w:r>
              <w:rPr>
                <w:rFonts w:ascii="Arial" w:hAnsi="Arial" w:cs="Arial"/>
                <w:sz w:val="24"/>
                <w:szCs w:val="24"/>
                <w:lang w:val="en-GB"/>
              </w:rPr>
              <w:t>Also I want to get some ideas on good practice, the approaches organisations take to these checklists and how to score them</w:t>
            </w:r>
            <w:r w:rsidR="005E723D">
              <w:rPr>
                <w:rFonts w:ascii="Arial" w:hAnsi="Arial" w:cs="Arial"/>
                <w:sz w:val="24"/>
                <w:szCs w:val="24"/>
                <w:lang w:val="en-GB"/>
              </w:rPr>
              <w:t>,</w:t>
            </w:r>
            <w:r>
              <w:rPr>
                <w:rFonts w:ascii="Arial" w:hAnsi="Arial" w:cs="Arial"/>
                <w:sz w:val="24"/>
                <w:szCs w:val="24"/>
                <w:lang w:val="en-GB"/>
              </w:rPr>
              <w:t xml:space="preserve"> so I have research</w:t>
            </w:r>
            <w:r w:rsidR="005E723D">
              <w:rPr>
                <w:rFonts w:ascii="Arial" w:hAnsi="Arial" w:cs="Arial"/>
                <w:sz w:val="24"/>
                <w:szCs w:val="24"/>
                <w:lang w:val="en-GB"/>
              </w:rPr>
              <w:t>ed</w:t>
            </w:r>
            <w:r>
              <w:rPr>
                <w:rFonts w:ascii="Arial" w:hAnsi="Arial" w:cs="Arial"/>
                <w:sz w:val="24"/>
                <w:szCs w:val="24"/>
                <w:lang w:val="en-GB"/>
              </w:rPr>
              <w:t xml:space="preserve"> some risk assessment check lists online and below are </w:t>
            </w:r>
            <w:r w:rsidR="005E723D">
              <w:rPr>
                <w:rFonts w:ascii="Arial" w:hAnsi="Arial" w:cs="Arial"/>
                <w:sz w:val="24"/>
                <w:szCs w:val="24"/>
                <w:lang w:val="en-GB"/>
              </w:rPr>
              <w:t>extracts of</w:t>
            </w:r>
            <w:r>
              <w:rPr>
                <w:rFonts w:ascii="Arial" w:hAnsi="Arial" w:cs="Arial"/>
                <w:sz w:val="24"/>
                <w:szCs w:val="24"/>
                <w:lang w:val="en-GB"/>
              </w:rPr>
              <w:t xml:space="preserve"> a couple I really like.</w:t>
            </w:r>
          </w:p>
          <w:p w:rsidR="008D64DC" w:rsidRDefault="008D64DC" w:rsidP="008D64DC">
            <w:pPr>
              <w:rPr>
                <w:rFonts w:ascii="Arial" w:hAnsi="Arial" w:cs="Arial"/>
                <w:sz w:val="24"/>
                <w:szCs w:val="24"/>
                <w:lang w:val="en-GB"/>
              </w:rPr>
            </w:pPr>
          </w:p>
          <w:p w:rsidR="0052621A" w:rsidRDefault="008D64DC" w:rsidP="008D64DC">
            <w:pPr>
              <w:rPr>
                <w:rFonts w:ascii="Arial" w:hAnsi="Arial" w:cs="Arial"/>
                <w:sz w:val="24"/>
                <w:szCs w:val="24"/>
                <w:lang w:val="en-GB"/>
              </w:rPr>
            </w:pPr>
            <w:r>
              <w:rPr>
                <w:rFonts w:ascii="Arial" w:hAnsi="Arial" w:cs="Arial"/>
                <w:sz w:val="24"/>
                <w:szCs w:val="24"/>
                <w:lang w:val="en-GB"/>
              </w:rPr>
              <w:t xml:space="preserve">The American Institute of Certified Public Accountants issued a  </w:t>
            </w:r>
            <w:r w:rsidRPr="008D64DC">
              <w:rPr>
                <w:rFonts w:ascii="Arial" w:hAnsi="Arial" w:cs="Arial"/>
                <w:sz w:val="24"/>
                <w:szCs w:val="24"/>
                <w:lang w:val="en-GB"/>
              </w:rPr>
              <w:t>fraud - risk assessment check list</w:t>
            </w:r>
            <w:r>
              <w:rPr>
                <w:rFonts w:ascii="Arial" w:hAnsi="Arial" w:cs="Arial"/>
                <w:sz w:val="24"/>
                <w:szCs w:val="24"/>
                <w:lang w:val="en-GB"/>
              </w:rPr>
              <w:t xml:space="preserve"> in their March 2013 journal, where a running total is calculated based on the responses to each question.</w:t>
            </w:r>
          </w:p>
          <w:p w:rsidR="002E19E8" w:rsidRDefault="002E19E8" w:rsidP="00A34BD0">
            <w:pPr>
              <w:rPr>
                <w:rFonts w:ascii="Arial" w:hAnsi="Arial" w:cs="Arial"/>
                <w:sz w:val="24"/>
                <w:szCs w:val="24"/>
                <w:lang w:val="en-GB"/>
              </w:rPr>
            </w:pPr>
          </w:p>
          <w:p w:rsidR="005E723D" w:rsidRDefault="005E723D" w:rsidP="00A34BD0">
            <w:pPr>
              <w:rPr>
                <w:rFonts w:ascii="Arial" w:hAnsi="Arial" w:cs="Arial"/>
                <w:sz w:val="24"/>
                <w:szCs w:val="24"/>
                <w:lang w:val="en-GB"/>
              </w:rPr>
            </w:pPr>
            <w:r>
              <w:rPr>
                <w:rFonts w:ascii="Arial" w:hAnsi="Arial" w:cs="Arial"/>
                <w:sz w:val="24"/>
                <w:szCs w:val="24"/>
                <w:lang w:val="en-GB"/>
              </w:rPr>
              <w:t>Score greater than 50: The company has strong controls, and fraud risk is reduced</w:t>
            </w:r>
          </w:p>
          <w:p w:rsidR="005E723D" w:rsidRDefault="005E723D" w:rsidP="00A34BD0">
            <w:pPr>
              <w:rPr>
                <w:rFonts w:ascii="Arial" w:hAnsi="Arial" w:cs="Arial"/>
                <w:sz w:val="24"/>
                <w:szCs w:val="24"/>
                <w:lang w:val="en-GB"/>
              </w:rPr>
            </w:pPr>
            <w:r>
              <w:rPr>
                <w:rFonts w:ascii="Arial" w:hAnsi="Arial" w:cs="Arial"/>
                <w:sz w:val="24"/>
                <w:szCs w:val="24"/>
                <w:lang w:val="en-GB"/>
              </w:rPr>
              <w:t>Score is between 40 and 10: Controls can be improved</w:t>
            </w:r>
          </w:p>
          <w:p w:rsidR="005E723D" w:rsidRDefault="005E723D" w:rsidP="00A34BD0">
            <w:pPr>
              <w:rPr>
                <w:rFonts w:ascii="Arial" w:hAnsi="Arial" w:cs="Arial"/>
                <w:sz w:val="24"/>
                <w:szCs w:val="24"/>
                <w:lang w:val="en-GB"/>
              </w:rPr>
            </w:pPr>
            <w:r>
              <w:rPr>
                <w:rFonts w:ascii="Arial" w:hAnsi="Arial" w:cs="Arial"/>
                <w:sz w:val="24"/>
                <w:szCs w:val="24"/>
                <w:lang w:val="en-GB"/>
              </w:rPr>
              <w:t>Score is less than 9 or negative: Fraud risk is high. Inventory and cash could be at risk for theft.</w:t>
            </w:r>
          </w:p>
          <w:p w:rsidR="005E723D" w:rsidRDefault="005E723D" w:rsidP="00A34BD0">
            <w:pPr>
              <w:rPr>
                <w:rFonts w:ascii="Arial" w:hAnsi="Arial" w:cs="Arial"/>
                <w:sz w:val="24"/>
                <w:szCs w:val="24"/>
                <w:lang w:val="en-GB"/>
              </w:rPr>
            </w:pPr>
            <w:r>
              <w:rPr>
                <w:rFonts w:ascii="Arial" w:hAnsi="Arial" w:cs="Arial"/>
                <w:sz w:val="24"/>
                <w:szCs w:val="24"/>
                <w:lang w:val="en-GB"/>
              </w:rPr>
              <w:lastRenderedPageBreak/>
              <w:t>Below are a couple of sections from the checklist that I would use in my current company:</w:t>
            </w:r>
          </w:p>
          <w:p w:rsidR="005E723D" w:rsidRDefault="005E723D" w:rsidP="00A34BD0">
            <w:pPr>
              <w:rPr>
                <w:rFonts w:ascii="Arial" w:hAnsi="Arial" w:cs="Arial"/>
                <w:sz w:val="24"/>
                <w:szCs w:val="24"/>
                <w:lang w:val="en-GB"/>
              </w:rPr>
            </w:pPr>
          </w:p>
          <w:p w:rsidR="005E723D" w:rsidRDefault="005E723D" w:rsidP="005E723D">
            <w:pPr>
              <w:jc w:val="center"/>
              <w:rPr>
                <w:rFonts w:ascii="Arial" w:hAnsi="Arial" w:cs="Arial"/>
                <w:sz w:val="24"/>
                <w:szCs w:val="24"/>
                <w:lang w:val="en-GB"/>
              </w:rPr>
            </w:pPr>
            <w:r>
              <w:rPr>
                <w:noProof/>
              </w:rPr>
              <w:drawing>
                <wp:inline distT="0" distB="0" distL="0" distR="0" wp14:anchorId="7E7369CE" wp14:editId="73A3CAC3">
                  <wp:extent cx="5731510" cy="18859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188595"/>
                          </a:xfrm>
                          <a:prstGeom prst="rect">
                            <a:avLst/>
                          </a:prstGeom>
                        </pic:spPr>
                      </pic:pic>
                    </a:graphicData>
                  </a:graphic>
                </wp:inline>
              </w:drawing>
            </w:r>
          </w:p>
          <w:p w:rsidR="002E19E8" w:rsidRDefault="005E723D" w:rsidP="00A34BD0">
            <w:pPr>
              <w:rPr>
                <w:rFonts w:ascii="Arial" w:hAnsi="Arial" w:cs="Arial"/>
                <w:sz w:val="24"/>
                <w:szCs w:val="24"/>
                <w:lang w:val="en-GB"/>
              </w:rPr>
            </w:pPr>
            <w:r>
              <w:rPr>
                <w:noProof/>
              </w:rPr>
              <w:drawing>
                <wp:inline distT="0" distB="0" distL="0" distR="0" wp14:anchorId="23308C31" wp14:editId="6925FE91">
                  <wp:extent cx="5731510" cy="46418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4641850"/>
                          </a:xfrm>
                          <a:prstGeom prst="rect">
                            <a:avLst/>
                          </a:prstGeom>
                        </pic:spPr>
                      </pic:pic>
                    </a:graphicData>
                  </a:graphic>
                </wp:inline>
              </w:drawing>
            </w:r>
          </w:p>
          <w:p w:rsidR="002E19E8" w:rsidRDefault="002E19E8" w:rsidP="00A34BD0">
            <w:pPr>
              <w:rPr>
                <w:rFonts w:ascii="Arial" w:hAnsi="Arial" w:cs="Arial"/>
                <w:sz w:val="24"/>
                <w:szCs w:val="24"/>
                <w:lang w:val="en-GB"/>
              </w:rPr>
            </w:pPr>
          </w:p>
          <w:p w:rsidR="002E19E8" w:rsidRDefault="00A64DE2" w:rsidP="00A34BD0">
            <w:pPr>
              <w:rPr>
                <w:rFonts w:ascii="Arial" w:hAnsi="Arial" w:cs="Arial"/>
                <w:sz w:val="24"/>
                <w:szCs w:val="24"/>
                <w:lang w:val="en-GB"/>
              </w:rPr>
            </w:pPr>
            <w:r>
              <w:rPr>
                <w:rFonts w:ascii="Arial" w:hAnsi="Arial" w:cs="Arial"/>
                <w:sz w:val="24"/>
                <w:szCs w:val="24"/>
                <w:lang w:val="en-GB"/>
              </w:rPr>
              <w:t xml:space="preserve">In </w:t>
            </w:r>
            <w:r w:rsidR="00FB7929">
              <w:rPr>
                <w:rFonts w:ascii="Arial" w:hAnsi="Arial" w:cs="Arial"/>
                <w:sz w:val="24"/>
                <w:szCs w:val="24"/>
                <w:lang w:val="en-GB"/>
              </w:rPr>
              <w:t xml:space="preserve">an organisation I </w:t>
            </w:r>
            <w:r>
              <w:rPr>
                <w:rFonts w:ascii="Arial" w:hAnsi="Arial" w:cs="Arial"/>
                <w:sz w:val="24"/>
                <w:szCs w:val="24"/>
                <w:lang w:val="en-GB"/>
              </w:rPr>
              <w:t>work</w:t>
            </w:r>
            <w:r w:rsidR="00FB7929">
              <w:rPr>
                <w:rFonts w:ascii="Arial" w:hAnsi="Arial" w:cs="Arial"/>
                <w:sz w:val="24"/>
                <w:szCs w:val="24"/>
                <w:lang w:val="en-GB"/>
              </w:rPr>
              <w:t>ed</w:t>
            </w:r>
            <w:r>
              <w:rPr>
                <w:rFonts w:ascii="Arial" w:hAnsi="Arial" w:cs="Arial"/>
                <w:sz w:val="24"/>
                <w:szCs w:val="24"/>
                <w:lang w:val="en-GB"/>
              </w:rPr>
              <w:t xml:space="preserve"> for there </w:t>
            </w:r>
            <w:r w:rsidR="00FB7929">
              <w:rPr>
                <w:rFonts w:ascii="Arial" w:hAnsi="Arial" w:cs="Arial"/>
                <w:sz w:val="24"/>
                <w:szCs w:val="24"/>
                <w:lang w:val="en-GB"/>
              </w:rPr>
              <w:t>wa</w:t>
            </w:r>
            <w:r>
              <w:rPr>
                <w:rFonts w:ascii="Arial" w:hAnsi="Arial" w:cs="Arial"/>
                <w:sz w:val="24"/>
                <w:szCs w:val="24"/>
                <w:lang w:val="en-GB"/>
              </w:rPr>
              <w:t>sn’t</w:t>
            </w:r>
            <w:r w:rsidR="00FB7929">
              <w:rPr>
                <w:rFonts w:ascii="Arial" w:hAnsi="Arial" w:cs="Arial"/>
                <w:sz w:val="24"/>
                <w:szCs w:val="24"/>
                <w:lang w:val="en-GB"/>
              </w:rPr>
              <w:t xml:space="preserve"> a </w:t>
            </w:r>
            <w:r>
              <w:rPr>
                <w:rFonts w:ascii="Arial" w:hAnsi="Arial" w:cs="Arial"/>
                <w:sz w:val="24"/>
                <w:szCs w:val="24"/>
                <w:lang w:val="en-GB"/>
              </w:rPr>
              <w:t>travel and expense reimbursement policy and yet we d</w:t>
            </w:r>
            <w:r w:rsidR="00FB7929">
              <w:rPr>
                <w:rFonts w:ascii="Arial" w:hAnsi="Arial" w:cs="Arial"/>
                <w:sz w:val="24"/>
                <w:szCs w:val="24"/>
                <w:lang w:val="en-GB"/>
              </w:rPr>
              <w:t>id</w:t>
            </w:r>
            <w:r>
              <w:rPr>
                <w:rFonts w:ascii="Arial" w:hAnsi="Arial" w:cs="Arial"/>
                <w:sz w:val="24"/>
                <w:szCs w:val="24"/>
                <w:lang w:val="en-GB"/>
              </w:rPr>
              <w:t xml:space="preserve"> reimburse employees for business travel. Unfortunately I also found examples of claims being submitted for personal </w:t>
            </w:r>
            <w:r w:rsidR="00FB7929">
              <w:rPr>
                <w:rFonts w:ascii="Arial" w:hAnsi="Arial" w:cs="Arial"/>
                <w:sz w:val="24"/>
                <w:szCs w:val="24"/>
                <w:lang w:val="en-GB"/>
              </w:rPr>
              <w:t>costs marked as business. There was also an incident of a company credit card linked to an employee’s Amazon account and used for personal purchases, that were claimed as business.</w:t>
            </w:r>
          </w:p>
          <w:p w:rsidR="00FB7929" w:rsidRDefault="00FB7929" w:rsidP="00A34BD0">
            <w:pPr>
              <w:rPr>
                <w:rFonts w:ascii="Arial" w:hAnsi="Arial" w:cs="Arial"/>
                <w:sz w:val="24"/>
                <w:szCs w:val="24"/>
                <w:lang w:val="en-GB"/>
              </w:rPr>
            </w:pPr>
          </w:p>
          <w:p w:rsidR="00FB7929" w:rsidRDefault="00FB7929" w:rsidP="00A34BD0">
            <w:pPr>
              <w:rPr>
                <w:rFonts w:ascii="Arial" w:hAnsi="Arial" w:cs="Arial"/>
                <w:sz w:val="24"/>
                <w:szCs w:val="24"/>
                <w:lang w:val="en-GB"/>
              </w:rPr>
            </w:pPr>
            <w:r>
              <w:rPr>
                <w:rFonts w:ascii="Arial" w:hAnsi="Arial" w:cs="Arial"/>
                <w:sz w:val="24"/>
                <w:szCs w:val="24"/>
                <w:lang w:val="en-GB"/>
              </w:rPr>
              <w:t>We provided corporate credit cards to staff and our expense process was completely paper based. Although managers approved the claims it was apparent that they simply signed the form without validating claims and receipts.</w:t>
            </w:r>
          </w:p>
          <w:p w:rsidR="00FB7929" w:rsidRDefault="00FB7929" w:rsidP="00A34BD0">
            <w:pPr>
              <w:rPr>
                <w:rFonts w:ascii="Arial" w:hAnsi="Arial" w:cs="Arial"/>
                <w:sz w:val="24"/>
                <w:szCs w:val="24"/>
                <w:lang w:val="en-GB"/>
              </w:rPr>
            </w:pPr>
          </w:p>
          <w:p w:rsidR="00FB7929" w:rsidRDefault="00FB7929" w:rsidP="00A34BD0">
            <w:pPr>
              <w:rPr>
                <w:rFonts w:ascii="Arial" w:hAnsi="Arial" w:cs="Arial"/>
                <w:sz w:val="24"/>
                <w:szCs w:val="24"/>
                <w:lang w:val="en-GB"/>
              </w:rPr>
            </w:pPr>
            <w:r>
              <w:rPr>
                <w:rFonts w:ascii="Arial" w:hAnsi="Arial" w:cs="Arial"/>
                <w:sz w:val="24"/>
                <w:szCs w:val="24"/>
                <w:lang w:val="en-GB"/>
              </w:rPr>
              <w:t>I particularly like the idea of comparing staff in similar roles to see if there are any unusual expense patterns. Using this approach I found 2 staff claiming hotel costs for stays just down the road from the office who were having an illicit affair.</w:t>
            </w:r>
          </w:p>
          <w:p w:rsidR="00FB7929" w:rsidRDefault="00FB7929" w:rsidP="00A34BD0">
            <w:pPr>
              <w:rPr>
                <w:rFonts w:ascii="Arial" w:hAnsi="Arial" w:cs="Arial"/>
                <w:sz w:val="24"/>
                <w:szCs w:val="24"/>
                <w:lang w:val="en-GB"/>
              </w:rPr>
            </w:pPr>
          </w:p>
          <w:p w:rsidR="00FB7929" w:rsidRDefault="00FB7929" w:rsidP="00A34BD0">
            <w:pPr>
              <w:rPr>
                <w:rFonts w:ascii="Arial" w:hAnsi="Arial" w:cs="Arial"/>
                <w:sz w:val="24"/>
                <w:szCs w:val="24"/>
                <w:lang w:val="en-GB"/>
              </w:rPr>
            </w:pPr>
            <w:r>
              <w:rPr>
                <w:rFonts w:ascii="Arial" w:hAnsi="Arial" w:cs="Arial"/>
                <w:sz w:val="24"/>
                <w:szCs w:val="24"/>
                <w:lang w:val="en-GB"/>
              </w:rPr>
              <w:t xml:space="preserve">Section 6 I also found interesting. Our organisation does not have an internal audit function and there are no formal processes for month end balance sheet </w:t>
            </w:r>
            <w:r>
              <w:rPr>
                <w:rFonts w:ascii="Arial" w:hAnsi="Arial" w:cs="Arial"/>
                <w:sz w:val="24"/>
                <w:szCs w:val="24"/>
                <w:lang w:val="en-GB"/>
              </w:rPr>
              <w:lastRenderedPageBreak/>
              <w:t>reconciliations. I have found a number of unreconciled bank items in my initial review and the cashflow for the company is under strain.</w:t>
            </w:r>
          </w:p>
          <w:p w:rsidR="002E19E8" w:rsidRDefault="002E19E8" w:rsidP="00A34BD0">
            <w:pPr>
              <w:rPr>
                <w:rFonts w:ascii="Arial" w:hAnsi="Arial" w:cs="Arial"/>
                <w:sz w:val="24"/>
                <w:szCs w:val="24"/>
                <w:lang w:val="en-GB"/>
              </w:rPr>
            </w:pPr>
          </w:p>
          <w:p w:rsidR="00FE4E34" w:rsidRDefault="00FE4E34" w:rsidP="00A34BD0">
            <w:pPr>
              <w:rPr>
                <w:rFonts w:ascii="Arial" w:hAnsi="Arial" w:cs="Arial"/>
                <w:sz w:val="24"/>
                <w:szCs w:val="24"/>
                <w:lang w:val="en-GB"/>
              </w:rPr>
            </w:pPr>
            <w:r>
              <w:rPr>
                <w:rFonts w:ascii="Arial" w:hAnsi="Arial" w:cs="Arial"/>
                <w:sz w:val="24"/>
                <w:szCs w:val="24"/>
                <w:lang w:val="en-GB"/>
              </w:rPr>
              <w:t xml:space="preserve">During my research I wanted to find out where the majority of employee fraud takes place to ensure any checklist created is built covering queries in the major areas of concern. </w:t>
            </w:r>
          </w:p>
          <w:p w:rsidR="00FE4E34" w:rsidRDefault="00FE4E34" w:rsidP="00A34BD0">
            <w:pPr>
              <w:rPr>
                <w:rFonts w:ascii="Arial" w:hAnsi="Arial" w:cs="Arial"/>
                <w:sz w:val="24"/>
                <w:szCs w:val="24"/>
                <w:lang w:val="en-GB"/>
              </w:rPr>
            </w:pPr>
          </w:p>
          <w:p w:rsidR="002E19E8" w:rsidRDefault="00FE4E34" w:rsidP="00A34BD0">
            <w:pPr>
              <w:rPr>
                <w:rFonts w:ascii="Arial" w:hAnsi="Arial" w:cs="Arial"/>
                <w:sz w:val="24"/>
                <w:szCs w:val="24"/>
                <w:lang w:val="en-GB"/>
              </w:rPr>
            </w:pPr>
            <w:r>
              <w:rPr>
                <w:rFonts w:ascii="Arial" w:hAnsi="Arial" w:cs="Arial"/>
                <w:sz w:val="24"/>
                <w:szCs w:val="24"/>
                <w:lang w:val="en-GB"/>
              </w:rPr>
              <w:t xml:space="preserve">I came across an article on CFO.com stating that the </w:t>
            </w:r>
            <w:r w:rsidRPr="00FE4E34">
              <w:rPr>
                <w:rFonts w:ascii="Arial" w:hAnsi="Arial" w:cs="Arial"/>
                <w:sz w:val="24"/>
                <w:szCs w:val="24"/>
                <w:lang w:val="en-GB"/>
              </w:rPr>
              <w:t>majority of asset misappropriation occurs in the procurement, payment and expense areas</w:t>
            </w:r>
            <w:r>
              <w:rPr>
                <w:rFonts w:ascii="Arial" w:hAnsi="Arial" w:cs="Arial"/>
                <w:sz w:val="24"/>
                <w:szCs w:val="24"/>
                <w:lang w:val="en-GB"/>
              </w:rPr>
              <w:t>.</w:t>
            </w:r>
            <w:r w:rsidR="00661886">
              <w:rPr>
                <w:rFonts w:ascii="Arial" w:hAnsi="Arial" w:cs="Arial"/>
                <w:sz w:val="24"/>
                <w:szCs w:val="24"/>
                <w:lang w:val="en-GB"/>
              </w:rPr>
              <w:t xml:space="preserve"> They listed the f</w:t>
            </w:r>
            <w:r w:rsidR="00661886" w:rsidRPr="00661886">
              <w:rPr>
                <w:rFonts w:ascii="Arial" w:hAnsi="Arial" w:cs="Arial"/>
                <w:sz w:val="24"/>
                <w:szCs w:val="24"/>
                <w:lang w:val="en-GB"/>
              </w:rPr>
              <w:t>ive areas in which employee fraud commonly occurs</w:t>
            </w:r>
            <w:r w:rsidR="00661886">
              <w:rPr>
                <w:rFonts w:ascii="Arial" w:hAnsi="Arial" w:cs="Arial"/>
                <w:sz w:val="24"/>
                <w:szCs w:val="24"/>
                <w:lang w:val="en-GB"/>
              </w:rPr>
              <w:t xml:space="preserve"> as:</w:t>
            </w:r>
          </w:p>
          <w:p w:rsidR="002E19E8" w:rsidRDefault="002E19E8" w:rsidP="00A34BD0">
            <w:pPr>
              <w:rPr>
                <w:rFonts w:ascii="Arial" w:hAnsi="Arial" w:cs="Arial"/>
                <w:sz w:val="24"/>
                <w:szCs w:val="24"/>
                <w:lang w:val="en-GB"/>
              </w:rPr>
            </w:pPr>
          </w:p>
          <w:p w:rsidR="00661886" w:rsidRPr="00661886" w:rsidRDefault="00661886" w:rsidP="00661886">
            <w:pPr>
              <w:rPr>
                <w:rFonts w:ascii="Arial" w:hAnsi="Arial" w:cs="Arial"/>
                <w:b/>
                <w:bCs/>
                <w:color w:val="FF0000"/>
                <w:sz w:val="24"/>
                <w:szCs w:val="24"/>
                <w:lang w:val="en-GB"/>
              </w:rPr>
            </w:pPr>
            <w:r w:rsidRPr="00661886">
              <w:rPr>
                <w:rFonts w:ascii="Arial" w:hAnsi="Arial" w:cs="Arial"/>
                <w:b/>
                <w:bCs/>
                <w:color w:val="FF0000"/>
                <w:sz w:val="24"/>
                <w:szCs w:val="24"/>
                <w:lang w:val="en-GB"/>
              </w:rPr>
              <w:t>Purchase-to-Pay</w:t>
            </w:r>
          </w:p>
          <w:p w:rsidR="002E19E8" w:rsidRDefault="00661886" w:rsidP="00661886">
            <w:pPr>
              <w:rPr>
                <w:rFonts w:ascii="Arial" w:hAnsi="Arial" w:cs="Arial"/>
                <w:sz w:val="24"/>
                <w:szCs w:val="24"/>
                <w:lang w:val="en-GB"/>
              </w:rPr>
            </w:pPr>
            <w:r w:rsidRPr="00661886">
              <w:rPr>
                <w:rFonts w:ascii="Arial" w:hAnsi="Arial" w:cs="Arial"/>
                <w:sz w:val="24"/>
                <w:szCs w:val="24"/>
                <w:lang w:val="en-GB"/>
              </w:rPr>
              <w:t>Potential fraud risks include (a) an employee initiating purchase orders (P.O.) for goods and services that are diverted for personal use and (b) an employee setting up a “phantom” vendor account, through which fraudulent invoices are processed and payments are made to the employee.</w:t>
            </w:r>
          </w:p>
          <w:p w:rsidR="00661886" w:rsidRDefault="00661886" w:rsidP="00661886">
            <w:pPr>
              <w:rPr>
                <w:rFonts w:ascii="Arial" w:hAnsi="Arial" w:cs="Arial"/>
                <w:sz w:val="24"/>
                <w:szCs w:val="24"/>
                <w:lang w:val="en-GB"/>
              </w:rPr>
            </w:pPr>
          </w:p>
          <w:p w:rsidR="002E19E8" w:rsidRDefault="00661886" w:rsidP="00A34BD0">
            <w:pPr>
              <w:rPr>
                <w:rFonts w:ascii="Arial" w:hAnsi="Arial" w:cs="Arial"/>
                <w:sz w:val="24"/>
                <w:szCs w:val="24"/>
                <w:lang w:val="en-GB"/>
              </w:rPr>
            </w:pPr>
            <w:r w:rsidRPr="00661886">
              <w:rPr>
                <w:rFonts w:ascii="Arial" w:hAnsi="Arial" w:cs="Arial"/>
                <w:sz w:val="24"/>
                <w:szCs w:val="24"/>
                <w:lang w:val="en-GB"/>
              </w:rPr>
              <w:t>In these situations, fraud tests can detect if the same individual both enters and approves a P.O. or if an individual enters or approves multiple “split” P.O.’s, just under an authorized limit.</w:t>
            </w:r>
          </w:p>
          <w:p w:rsidR="002E19E8" w:rsidRDefault="002E19E8" w:rsidP="00A34BD0">
            <w:pPr>
              <w:rPr>
                <w:rFonts w:ascii="Arial" w:hAnsi="Arial" w:cs="Arial"/>
                <w:sz w:val="24"/>
                <w:szCs w:val="24"/>
                <w:lang w:val="en-GB"/>
              </w:rPr>
            </w:pPr>
          </w:p>
          <w:p w:rsidR="00661886" w:rsidRPr="00661886" w:rsidRDefault="00661886" w:rsidP="00661886">
            <w:pPr>
              <w:rPr>
                <w:rFonts w:ascii="Arial" w:hAnsi="Arial" w:cs="Arial"/>
                <w:b/>
                <w:bCs/>
                <w:color w:val="FF0000"/>
                <w:sz w:val="24"/>
                <w:szCs w:val="24"/>
                <w:lang w:val="en-GB"/>
              </w:rPr>
            </w:pPr>
            <w:r w:rsidRPr="00661886">
              <w:rPr>
                <w:rFonts w:ascii="Arial" w:hAnsi="Arial" w:cs="Arial"/>
                <w:b/>
                <w:bCs/>
                <w:color w:val="FF0000"/>
                <w:sz w:val="24"/>
                <w:szCs w:val="24"/>
                <w:lang w:val="en-GB"/>
              </w:rPr>
              <w:t>Corporate Credit Cards</w:t>
            </w:r>
          </w:p>
          <w:p w:rsidR="00661886" w:rsidRPr="00661886" w:rsidRDefault="00661886" w:rsidP="00661886">
            <w:pPr>
              <w:rPr>
                <w:rFonts w:ascii="Arial" w:hAnsi="Arial" w:cs="Arial"/>
                <w:sz w:val="24"/>
                <w:szCs w:val="24"/>
                <w:lang w:val="en-GB"/>
              </w:rPr>
            </w:pPr>
            <w:r w:rsidRPr="00661886">
              <w:rPr>
                <w:rFonts w:ascii="Arial" w:hAnsi="Arial" w:cs="Arial"/>
                <w:sz w:val="24"/>
                <w:szCs w:val="24"/>
                <w:lang w:val="en-GB"/>
              </w:rPr>
              <w:t>A common fraud risk is an employee using a corporate credit card for personal gain instead of legitimate corporate purchases or travel and entertainment expenses.</w:t>
            </w:r>
          </w:p>
          <w:p w:rsidR="00661886" w:rsidRPr="00661886" w:rsidRDefault="00661886" w:rsidP="00661886">
            <w:pPr>
              <w:rPr>
                <w:rFonts w:ascii="Arial" w:hAnsi="Arial" w:cs="Arial"/>
                <w:sz w:val="24"/>
                <w:szCs w:val="24"/>
                <w:lang w:val="en-GB"/>
              </w:rPr>
            </w:pPr>
          </w:p>
          <w:p w:rsidR="0052621A" w:rsidRDefault="00661886" w:rsidP="00661886">
            <w:pPr>
              <w:rPr>
                <w:rFonts w:ascii="Arial" w:hAnsi="Arial" w:cs="Arial"/>
                <w:sz w:val="24"/>
                <w:szCs w:val="24"/>
                <w:lang w:val="en-GB"/>
              </w:rPr>
            </w:pPr>
            <w:r w:rsidRPr="00661886">
              <w:rPr>
                <w:rFonts w:ascii="Arial" w:hAnsi="Arial" w:cs="Arial"/>
                <w:sz w:val="24"/>
                <w:szCs w:val="24"/>
                <w:lang w:val="en-GB"/>
              </w:rPr>
              <w:t>Fraud tests can detect purchasing cards (P-Cards) being used to acquire goods and services from vendors with suspect merchant codes (e.g., home supplies, personal entertainment, etc.) and corporate cards being used by employees on weekends or while the employee is on vacation.</w:t>
            </w:r>
          </w:p>
          <w:p w:rsidR="0052621A" w:rsidRDefault="0052621A" w:rsidP="00A34BD0">
            <w:pPr>
              <w:rPr>
                <w:rFonts w:ascii="Arial" w:hAnsi="Arial" w:cs="Arial"/>
                <w:sz w:val="24"/>
                <w:szCs w:val="24"/>
                <w:lang w:val="en-GB"/>
              </w:rPr>
            </w:pPr>
          </w:p>
          <w:p w:rsidR="00661886" w:rsidRPr="00661886" w:rsidRDefault="00661886" w:rsidP="00661886">
            <w:pPr>
              <w:rPr>
                <w:rFonts w:ascii="Arial" w:hAnsi="Arial" w:cs="Arial"/>
                <w:b/>
                <w:bCs/>
                <w:color w:val="FF0000"/>
                <w:sz w:val="24"/>
                <w:szCs w:val="24"/>
                <w:lang w:val="en-GB"/>
              </w:rPr>
            </w:pPr>
            <w:r w:rsidRPr="00661886">
              <w:rPr>
                <w:rFonts w:ascii="Arial" w:hAnsi="Arial" w:cs="Arial"/>
                <w:b/>
                <w:bCs/>
                <w:color w:val="FF0000"/>
                <w:sz w:val="24"/>
                <w:szCs w:val="24"/>
                <w:lang w:val="en-GB"/>
              </w:rPr>
              <w:t>Payroll</w:t>
            </w:r>
          </w:p>
          <w:p w:rsidR="00661886" w:rsidRPr="00661886" w:rsidRDefault="00661886" w:rsidP="00661886">
            <w:pPr>
              <w:rPr>
                <w:rFonts w:ascii="Arial" w:hAnsi="Arial" w:cs="Arial"/>
                <w:sz w:val="24"/>
                <w:szCs w:val="24"/>
                <w:lang w:val="en-GB"/>
              </w:rPr>
            </w:pPr>
            <w:r w:rsidRPr="00661886">
              <w:rPr>
                <w:rFonts w:ascii="Arial" w:hAnsi="Arial" w:cs="Arial"/>
                <w:sz w:val="24"/>
                <w:szCs w:val="24"/>
                <w:lang w:val="en-GB"/>
              </w:rPr>
              <w:t>Payroll fraud can consist of (a) “phantom” employees being set up on payroll systems; (b) excessive overtime payments; and (c) employees remaining on the payroll after death or termination.</w:t>
            </w:r>
          </w:p>
          <w:p w:rsidR="00661886" w:rsidRPr="00661886" w:rsidRDefault="00661886" w:rsidP="00661886">
            <w:pPr>
              <w:rPr>
                <w:rFonts w:ascii="Arial" w:hAnsi="Arial" w:cs="Arial"/>
                <w:sz w:val="24"/>
                <w:szCs w:val="24"/>
                <w:lang w:val="en-GB"/>
              </w:rPr>
            </w:pPr>
          </w:p>
          <w:p w:rsidR="0052621A" w:rsidRDefault="00661886" w:rsidP="00661886">
            <w:pPr>
              <w:rPr>
                <w:rFonts w:ascii="Arial" w:hAnsi="Arial" w:cs="Arial"/>
                <w:sz w:val="24"/>
                <w:szCs w:val="24"/>
                <w:lang w:val="en-GB"/>
              </w:rPr>
            </w:pPr>
            <w:r w:rsidRPr="00661886">
              <w:rPr>
                <w:rFonts w:ascii="Arial" w:hAnsi="Arial" w:cs="Arial"/>
                <w:sz w:val="24"/>
                <w:szCs w:val="24"/>
                <w:lang w:val="en-GB"/>
              </w:rPr>
              <w:t>Tests can detect if there is more than one employee with the same bank account details or the same address.</w:t>
            </w:r>
            <w:r>
              <w:rPr>
                <w:rFonts w:ascii="Arial" w:hAnsi="Arial" w:cs="Arial"/>
                <w:sz w:val="24"/>
                <w:szCs w:val="24"/>
                <w:lang w:val="en-GB"/>
              </w:rPr>
              <w:t xml:space="preserve"> </w:t>
            </w:r>
            <w:r w:rsidRPr="00661886">
              <w:rPr>
                <w:rFonts w:ascii="Arial" w:hAnsi="Arial" w:cs="Arial"/>
                <w:sz w:val="24"/>
                <w:szCs w:val="24"/>
                <w:lang w:val="en-GB"/>
              </w:rPr>
              <w:t>In addition, they can find invalid address information for employees, invalid social security numbers, unusually high overtime amounts, and payroll payments made to employees who were terminated or deceased according to HR records.</w:t>
            </w:r>
          </w:p>
          <w:p w:rsidR="007B4602" w:rsidRDefault="007B4602" w:rsidP="007B4602">
            <w:pPr>
              <w:rPr>
                <w:rFonts w:ascii="Arial" w:hAnsi="Arial" w:cs="Arial"/>
                <w:bCs/>
                <w:sz w:val="24"/>
                <w:szCs w:val="24"/>
                <w:lang w:val="en-GB"/>
              </w:rPr>
            </w:pPr>
          </w:p>
          <w:p w:rsidR="00661886" w:rsidRPr="00661886" w:rsidRDefault="00661886" w:rsidP="00661886">
            <w:pPr>
              <w:rPr>
                <w:rFonts w:ascii="Arial" w:hAnsi="Arial" w:cs="Arial"/>
                <w:b/>
                <w:color w:val="FF0000"/>
                <w:sz w:val="24"/>
                <w:szCs w:val="24"/>
                <w:lang w:val="en-GB"/>
              </w:rPr>
            </w:pPr>
            <w:r w:rsidRPr="00661886">
              <w:rPr>
                <w:rFonts w:ascii="Arial" w:hAnsi="Arial" w:cs="Arial"/>
                <w:b/>
                <w:color w:val="FF0000"/>
                <w:sz w:val="24"/>
                <w:szCs w:val="24"/>
                <w:lang w:val="en-GB"/>
              </w:rPr>
              <w:t>Sales and receivables</w:t>
            </w:r>
          </w:p>
          <w:p w:rsidR="00661886" w:rsidRPr="00661886" w:rsidRDefault="00661886" w:rsidP="00661886">
            <w:pPr>
              <w:rPr>
                <w:rFonts w:ascii="Arial" w:hAnsi="Arial" w:cs="Arial"/>
                <w:bCs/>
                <w:sz w:val="24"/>
                <w:szCs w:val="24"/>
                <w:lang w:val="en-GB"/>
              </w:rPr>
            </w:pPr>
            <w:r w:rsidRPr="00661886">
              <w:rPr>
                <w:rFonts w:ascii="Arial" w:hAnsi="Arial" w:cs="Arial"/>
                <w:bCs/>
                <w:sz w:val="24"/>
                <w:szCs w:val="24"/>
                <w:lang w:val="en-GB"/>
              </w:rPr>
              <w:t>Some potential frauds include (a) employee collusion with vendors and (b) sales representatives inflating sales to achieve higher commissions and bonuses.</w:t>
            </w:r>
          </w:p>
          <w:p w:rsidR="00661886" w:rsidRPr="00661886" w:rsidRDefault="00661886" w:rsidP="00661886">
            <w:pPr>
              <w:rPr>
                <w:rFonts w:ascii="Arial" w:hAnsi="Arial" w:cs="Arial"/>
                <w:bCs/>
                <w:sz w:val="24"/>
                <w:szCs w:val="24"/>
                <w:lang w:val="en-GB"/>
              </w:rPr>
            </w:pPr>
          </w:p>
          <w:p w:rsidR="00661886" w:rsidRDefault="00661886" w:rsidP="00661886">
            <w:pPr>
              <w:rPr>
                <w:rFonts w:ascii="Arial" w:hAnsi="Arial" w:cs="Arial"/>
                <w:bCs/>
                <w:sz w:val="24"/>
                <w:szCs w:val="24"/>
                <w:lang w:val="en-GB"/>
              </w:rPr>
            </w:pPr>
            <w:r w:rsidRPr="00661886">
              <w:rPr>
                <w:rFonts w:ascii="Arial" w:hAnsi="Arial" w:cs="Arial"/>
                <w:bCs/>
                <w:sz w:val="24"/>
                <w:szCs w:val="24"/>
                <w:lang w:val="en-GB"/>
              </w:rPr>
              <w:t xml:space="preserve">Fraud tests can detect customer accounts with exceptional credit terms; customer accounts that have unusually large or frequent credit memos; customers receiving unusually large discounts; customers returning goods without corresponding </w:t>
            </w:r>
            <w:r w:rsidRPr="00661886">
              <w:rPr>
                <w:rFonts w:ascii="Arial" w:hAnsi="Arial" w:cs="Arial"/>
                <w:bCs/>
                <w:sz w:val="24"/>
                <w:szCs w:val="24"/>
                <w:lang w:val="en-GB"/>
              </w:rPr>
              <w:lastRenderedPageBreak/>
              <w:t>adjustments to sales representatives’ commissions; and sales shipment addresses that are the same as an employee’s address.</w:t>
            </w:r>
          </w:p>
          <w:p w:rsidR="00661886" w:rsidRDefault="00661886" w:rsidP="007B4602">
            <w:pPr>
              <w:rPr>
                <w:rFonts w:ascii="Arial" w:hAnsi="Arial" w:cs="Arial"/>
                <w:bCs/>
                <w:sz w:val="24"/>
                <w:szCs w:val="24"/>
                <w:lang w:val="en-GB"/>
              </w:rPr>
            </w:pPr>
          </w:p>
          <w:p w:rsidR="003F500C" w:rsidRPr="003F500C" w:rsidRDefault="003F500C" w:rsidP="003F500C">
            <w:pPr>
              <w:rPr>
                <w:rFonts w:ascii="Arial" w:hAnsi="Arial" w:cs="Arial"/>
                <w:b/>
                <w:color w:val="FF0000"/>
                <w:sz w:val="24"/>
                <w:szCs w:val="24"/>
                <w:lang w:val="en-GB"/>
              </w:rPr>
            </w:pPr>
            <w:r w:rsidRPr="003F500C">
              <w:rPr>
                <w:rFonts w:ascii="Arial" w:hAnsi="Arial" w:cs="Arial"/>
                <w:b/>
                <w:color w:val="FF0000"/>
                <w:sz w:val="24"/>
                <w:szCs w:val="24"/>
                <w:lang w:val="en-GB"/>
              </w:rPr>
              <w:t>Information systems and critical data</w:t>
            </w:r>
          </w:p>
          <w:p w:rsidR="003F500C" w:rsidRPr="003F500C" w:rsidRDefault="003F500C" w:rsidP="003F500C">
            <w:pPr>
              <w:rPr>
                <w:rFonts w:ascii="Arial" w:hAnsi="Arial" w:cs="Arial"/>
                <w:bCs/>
                <w:sz w:val="24"/>
                <w:szCs w:val="24"/>
                <w:lang w:val="en-GB"/>
              </w:rPr>
            </w:pPr>
            <w:r w:rsidRPr="003F500C">
              <w:rPr>
                <w:rFonts w:ascii="Arial" w:hAnsi="Arial" w:cs="Arial"/>
                <w:bCs/>
                <w:sz w:val="24"/>
                <w:szCs w:val="24"/>
                <w:lang w:val="en-GB"/>
              </w:rPr>
              <w:t>This kind of fraud includes (a) employee theft of critical data and (b) employees providing corporate data to external individuals.</w:t>
            </w:r>
          </w:p>
          <w:p w:rsidR="003F500C" w:rsidRPr="003F500C" w:rsidRDefault="003F500C" w:rsidP="003F500C">
            <w:pPr>
              <w:rPr>
                <w:rFonts w:ascii="Arial" w:hAnsi="Arial" w:cs="Arial"/>
                <w:bCs/>
                <w:sz w:val="24"/>
                <w:szCs w:val="24"/>
                <w:lang w:val="en-GB"/>
              </w:rPr>
            </w:pPr>
          </w:p>
          <w:p w:rsidR="00661886" w:rsidRDefault="003F500C" w:rsidP="003F500C">
            <w:pPr>
              <w:rPr>
                <w:rFonts w:ascii="Arial" w:hAnsi="Arial" w:cs="Arial"/>
                <w:bCs/>
                <w:sz w:val="24"/>
                <w:szCs w:val="24"/>
                <w:lang w:val="en-GB"/>
              </w:rPr>
            </w:pPr>
            <w:r w:rsidRPr="003F500C">
              <w:rPr>
                <w:rFonts w:ascii="Arial" w:hAnsi="Arial" w:cs="Arial"/>
                <w:bCs/>
                <w:sz w:val="24"/>
                <w:szCs w:val="24"/>
                <w:lang w:val="en-GB"/>
              </w:rPr>
              <w:t>The right tests can discover databases accessed by individuals without appropriate authorities and reports  generated by individuals without appropriate authorization.</w:t>
            </w:r>
          </w:p>
          <w:p w:rsidR="00661886" w:rsidRDefault="00661886" w:rsidP="007B4602">
            <w:pPr>
              <w:rPr>
                <w:rFonts w:ascii="Arial" w:hAnsi="Arial" w:cs="Arial"/>
                <w:bCs/>
                <w:sz w:val="24"/>
                <w:szCs w:val="24"/>
                <w:lang w:val="en-GB"/>
              </w:rPr>
            </w:pPr>
          </w:p>
          <w:p w:rsidR="00661886" w:rsidRDefault="00214127" w:rsidP="007B4602">
            <w:pPr>
              <w:rPr>
                <w:rFonts w:ascii="Arial" w:hAnsi="Arial" w:cs="Arial"/>
                <w:bCs/>
                <w:sz w:val="24"/>
                <w:szCs w:val="24"/>
                <w:lang w:val="en-GB"/>
              </w:rPr>
            </w:pPr>
            <w:r>
              <w:rPr>
                <w:rFonts w:ascii="Arial" w:hAnsi="Arial" w:cs="Arial"/>
                <w:bCs/>
                <w:sz w:val="24"/>
                <w:szCs w:val="24"/>
                <w:lang w:val="en-GB"/>
              </w:rPr>
              <w:t>Creating these checklists may not always catch the fraudulent act but the knowledge that they exist in an organisation and periodic checks on transactions take place must reduce the volume of activity as it changes the perception around the fraud triangle, specifically the opportunity to get away with it.</w:t>
            </w:r>
            <w:bookmarkStart w:id="0" w:name="_GoBack"/>
            <w:bookmarkEnd w:id="0"/>
          </w:p>
          <w:p w:rsidR="00F13521" w:rsidRDefault="00F13521" w:rsidP="007B4602">
            <w:pPr>
              <w:rPr>
                <w:rFonts w:ascii="Arial" w:hAnsi="Arial" w:cs="Arial"/>
                <w:bCs/>
                <w:sz w:val="24"/>
                <w:szCs w:val="24"/>
                <w:lang w:val="en-GB"/>
              </w:rPr>
            </w:pPr>
          </w:p>
          <w:p w:rsidR="00C50476" w:rsidRDefault="00D179D3" w:rsidP="00A851DA">
            <w:pPr>
              <w:rPr>
                <w:rFonts w:ascii="Arial" w:hAnsi="Arial" w:cs="Arial"/>
                <w:b/>
                <w:sz w:val="24"/>
                <w:szCs w:val="24"/>
              </w:rPr>
            </w:pPr>
            <w:r w:rsidRPr="00CF4E6C">
              <w:rPr>
                <w:rFonts w:ascii="Arial" w:hAnsi="Arial" w:cs="Arial"/>
                <w:b/>
                <w:sz w:val="24"/>
                <w:szCs w:val="24"/>
              </w:rPr>
              <w:t>References:</w:t>
            </w:r>
          </w:p>
          <w:p w:rsidR="00273B1B" w:rsidRDefault="00273B1B" w:rsidP="00457EE3">
            <w:pPr>
              <w:rPr>
                <w:rFonts w:ascii="Arial" w:hAnsi="Arial" w:cs="Arial"/>
                <w:b/>
                <w:sz w:val="24"/>
                <w:szCs w:val="24"/>
              </w:rPr>
            </w:pPr>
          </w:p>
          <w:p w:rsidR="00657588" w:rsidRPr="00657588" w:rsidRDefault="000974DC" w:rsidP="00842A85">
            <w:pPr>
              <w:rPr>
                <w:rFonts w:ascii="Arial" w:hAnsi="Arial" w:cs="Arial"/>
                <w:b/>
                <w:sz w:val="24"/>
                <w:szCs w:val="24"/>
              </w:rPr>
            </w:pPr>
            <w:proofErr w:type="spellStart"/>
            <w:r w:rsidRPr="000974DC">
              <w:rPr>
                <w:rFonts w:ascii="Arial" w:hAnsi="Arial" w:cs="Arial"/>
                <w:b/>
                <w:sz w:val="24"/>
                <w:szCs w:val="24"/>
              </w:rPr>
              <w:t>Kottasova</w:t>
            </w:r>
            <w:proofErr w:type="spellEnd"/>
            <w:r>
              <w:rPr>
                <w:rFonts w:ascii="Arial" w:hAnsi="Arial" w:cs="Arial"/>
                <w:b/>
                <w:sz w:val="24"/>
                <w:szCs w:val="24"/>
              </w:rPr>
              <w:t xml:space="preserve"> I</w:t>
            </w:r>
            <w:r w:rsidR="00657588" w:rsidRPr="00657588">
              <w:rPr>
                <w:rFonts w:ascii="Arial" w:hAnsi="Arial" w:cs="Arial"/>
                <w:b/>
                <w:sz w:val="24"/>
                <w:szCs w:val="24"/>
              </w:rPr>
              <w:t xml:space="preserve">, </w:t>
            </w:r>
            <w:r>
              <w:rPr>
                <w:rFonts w:ascii="Arial" w:hAnsi="Arial" w:cs="Arial"/>
                <w:b/>
                <w:sz w:val="24"/>
                <w:szCs w:val="24"/>
              </w:rPr>
              <w:t>Dec 2014</w:t>
            </w:r>
            <w:r w:rsidR="00657588" w:rsidRPr="00657588">
              <w:rPr>
                <w:rFonts w:ascii="Arial" w:hAnsi="Arial" w:cs="Arial"/>
                <w:b/>
                <w:sz w:val="24"/>
                <w:szCs w:val="24"/>
              </w:rPr>
              <w:t xml:space="preserve">, </w:t>
            </w:r>
            <w:r w:rsidR="00842A85" w:rsidRPr="00842A85">
              <w:rPr>
                <w:rFonts w:ascii="Arial" w:hAnsi="Arial" w:cs="Arial"/>
                <w:b/>
                <w:sz w:val="24"/>
                <w:szCs w:val="24"/>
              </w:rPr>
              <w:t>CNNMoney (London)</w:t>
            </w:r>
            <w:r w:rsidR="00657588" w:rsidRPr="00657588">
              <w:rPr>
                <w:rFonts w:ascii="Arial" w:hAnsi="Arial" w:cs="Arial"/>
                <w:b/>
                <w:sz w:val="24"/>
                <w:szCs w:val="24"/>
              </w:rPr>
              <w:t>, “</w:t>
            </w:r>
            <w:r w:rsidR="00842A85" w:rsidRPr="00842A85">
              <w:rPr>
                <w:rFonts w:ascii="Arial" w:hAnsi="Arial" w:cs="Arial"/>
                <w:b/>
                <w:sz w:val="24"/>
                <w:szCs w:val="24"/>
              </w:rPr>
              <w:t>World's most corrupt industries</w:t>
            </w:r>
            <w:r w:rsidR="00657588" w:rsidRPr="00657588">
              <w:rPr>
                <w:rFonts w:ascii="Arial" w:hAnsi="Arial" w:cs="Arial"/>
                <w:b/>
                <w:sz w:val="24"/>
                <w:szCs w:val="24"/>
              </w:rPr>
              <w:t xml:space="preserve">”, electronic journal article, Available at </w:t>
            </w:r>
            <w:hyperlink r:id="rId14" w:history="1">
              <w:r w:rsidR="00842A85" w:rsidRPr="00B3301B">
                <w:rPr>
                  <w:rStyle w:val="Hyperlink"/>
                  <w:rFonts w:ascii="Arial" w:hAnsi="Arial" w:cs="Arial"/>
                  <w:b/>
                  <w:sz w:val="24"/>
                  <w:szCs w:val="24"/>
                </w:rPr>
                <w:t>https://money.cnn.com/2014/12/02/news/bribery-foreign-corruption/index.html</w:t>
              </w:r>
            </w:hyperlink>
            <w:r w:rsidR="00842A85">
              <w:rPr>
                <w:rFonts w:ascii="Arial" w:hAnsi="Arial" w:cs="Arial"/>
                <w:b/>
                <w:sz w:val="24"/>
                <w:szCs w:val="24"/>
              </w:rPr>
              <w:t xml:space="preserve"> </w:t>
            </w:r>
            <w:r w:rsidR="00657588" w:rsidRPr="00657588">
              <w:rPr>
                <w:rFonts w:ascii="Arial" w:hAnsi="Arial" w:cs="Arial"/>
                <w:b/>
                <w:sz w:val="24"/>
                <w:szCs w:val="24"/>
              </w:rPr>
              <w:t xml:space="preserve"> [Accessed </w:t>
            </w:r>
            <w:r w:rsidR="005E723D">
              <w:rPr>
                <w:rFonts w:ascii="Arial" w:hAnsi="Arial" w:cs="Arial"/>
                <w:b/>
                <w:sz w:val="24"/>
                <w:szCs w:val="24"/>
              </w:rPr>
              <w:t>2</w:t>
            </w:r>
            <w:r w:rsidR="009A0E80">
              <w:rPr>
                <w:rFonts w:ascii="Arial" w:hAnsi="Arial" w:cs="Arial"/>
                <w:b/>
                <w:sz w:val="24"/>
                <w:szCs w:val="24"/>
              </w:rPr>
              <w:t xml:space="preserve"> March</w:t>
            </w:r>
            <w:r w:rsidR="00657588" w:rsidRPr="00657588">
              <w:rPr>
                <w:rFonts w:ascii="Arial" w:hAnsi="Arial" w:cs="Arial"/>
                <w:b/>
                <w:sz w:val="24"/>
                <w:szCs w:val="24"/>
              </w:rPr>
              <w:t xml:space="preserve"> 2019]</w:t>
            </w:r>
          </w:p>
          <w:p w:rsidR="00781011" w:rsidRDefault="00781011" w:rsidP="00402AD8">
            <w:pPr>
              <w:rPr>
                <w:rFonts w:ascii="Arial" w:hAnsi="Arial" w:cs="Arial"/>
                <w:b/>
                <w:sz w:val="24"/>
                <w:szCs w:val="24"/>
              </w:rPr>
            </w:pPr>
          </w:p>
          <w:p w:rsidR="00C906DA" w:rsidRPr="00657588" w:rsidRDefault="00C906DA" w:rsidP="00C906DA">
            <w:pPr>
              <w:rPr>
                <w:rFonts w:ascii="Arial" w:hAnsi="Arial" w:cs="Arial"/>
                <w:b/>
                <w:sz w:val="24"/>
                <w:szCs w:val="24"/>
              </w:rPr>
            </w:pPr>
            <w:r w:rsidRPr="00C906DA">
              <w:rPr>
                <w:rFonts w:ascii="Arial" w:hAnsi="Arial" w:cs="Arial"/>
                <w:b/>
                <w:sz w:val="24"/>
                <w:szCs w:val="24"/>
              </w:rPr>
              <w:t>Marasco</w:t>
            </w:r>
            <w:r>
              <w:rPr>
                <w:rFonts w:ascii="Arial" w:hAnsi="Arial" w:cs="Arial"/>
                <w:b/>
                <w:sz w:val="24"/>
                <w:szCs w:val="24"/>
              </w:rPr>
              <w:t xml:space="preserve"> J</w:t>
            </w:r>
            <w:r w:rsidRPr="00657588">
              <w:rPr>
                <w:rFonts w:ascii="Arial" w:hAnsi="Arial" w:cs="Arial"/>
                <w:b/>
                <w:sz w:val="24"/>
                <w:szCs w:val="24"/>
              </w:rPr>
              <w:t xml:space="preserve">, </w:t>
            </w:r>
            <w:r w:rsidRPr="00C906DA">
              <w:rPr>
                <w:rFonts w:ascii="Arial" w:hAnsi="Arial" w:cs="Arial"/>
                <w:b/>
                <w:sz w:val="24"/>
                <w:szCs w:val="24"/>
              </w:rPr>
              <w:t>Fall 2008</w:t>
            </w:r>
            <w:r w:rsidRPr="00657588">
              <w:rPr>
                <w:rFonts w:ascii="Arial" w:hAnsi="Arial" w:cs="Arial"/>
                <w:b/>
                <w:sz w:val="24"/>
                <w:szCs w:val="24"/>
              </w:rPr>
              <w:t xml:space="preserve">, </w:t>
            </w:r>
            <w:r>
              <w:rPr>
                <w:rFonts w:ascii="Arial" w:hAnsi="Arial" w:cs="Arial"/>
                <w:b/>
                <w:sz w:val="24"/>
                <w:szCs w:val="24"/>
              </w:rPr>
              <w:t>Stonebridge Business Partners</w:t>
            </w:r>
            <w:r w:rsidRPr="00657588">
              <w:rPr>
                <w:rFonts w:ascii="Arial" w:hAnsi="Arial" w:cs="Arial"/>
                <w:b/>
                <w:sz w:val="24"/>
                <w:szCs w:val="24"/>
              </w:rPr>
              <w:t>, “</w:t>
            </w:r>
            <w:r w:rsidRPr="00C906DA">
              <w:rPr>
                <w:rFonts w:ascii="Arial" w:hAnsi="Arial" w:cs="Arial"/>
                <w:b/>
                <w:sz w:val="24"/>
                <w:szCs w:val="24"/>
              </w:rPr>
              <w:t>Economic Hard Times: The Impact on Fraud</w:t>
            </w:r>
            <w:r w:rsidRPr="00657588">
              <w:rPr>
                <w:rFonts w:ascii="Arial" w:hAnsi="Arial" w:cs="Arial"/>
                <w:b/>
                <w:sz w:val="24"/>
                <w:szCs w:val="24"/>
              </w:rPr>
              <w:t xml:space="preserve">”, electronic journal article, Available at </w:t>
            </w:r>
            <w:hyperlink r:id="rId15" w:history="1">
              <w:r w:rsidR="009D07B5" w:rsidRPr="00B3301B">
                <w:rPr>
                  <w:rStyle w:val="Hyperlink"/>
                  <w:rFonts w:ascii="Arial" w:hAnsi="Arial" w:cs="Arial"/>
                  <w:b/>
                  <w:sz w:val="24"/>
                  <w:szCs w:val="24"/>
                </w:rPr>
                <w:t>https://stonebridgebp.com/library/uncategorized/economic-hard-times-the-impact-on-fraud/</w:t>
              </w:r>
            </w:hyperlink>
            <w:r>
              <w:rPr>
                <w:rFonts w:ascii="Arial" w:hAnsi="Arial" w:cs="Arial"/>
                <w:b/>
                <w:sz w:val="24"/>
                <w:szCs w:val="24"/>
              </w:rPr>
              <w:t xml:space="preserve"> </w:t>
            </w:r>
            <w:r w:rsidRPr="00657588">
              <w:rPr>
                <w:rFonts w:ascii="Arial" w:hAnsi="Arial" w:cs="Arial"/>
                <w:b/>
                <w:sz w:val="24"/>
                <w:szCs w:val="24"/>
              </w:rPr>
              <w:t xml:space="preserve"> [Accessed </w:t>
            </w:r>
            <w:r w:rsidR="005E723D">
              <w:rPr>
                <w:rFonts w:ascii="Arial" w:hAnsi="Arial" w:cs="Arial"/>
                <w:b/>
                <w:sz w:val="24"/>
                <w:szCs w:val="24"/>
              </w:rPr>
              <w:t>2</w:t>
            </w:r>
            <w:r>
              <w:rPr>
                <w:rFonts w:ascii="Arial" w:hAnsi="Arial" w:cs="Arial"/>
                <w:b/>
                <w:sz w:val="24"/>
                <w:szCs w:val="24"/>
              </w:rPr>
              <w:t xml:space="preserve"> March</w:t>
            </w:r>
            <w:r w:rsidRPr="00657588">
              <w:rPr>
                <w:rFonts w:ascii="Arial" w:hAnsi="Arial" w:cs="Arial"/>
                <w:b/>
                <w:sz w:val="24"/>
                <w:szCs w:val="24"/>
              </w:rPr>
              <w:t xml:space="preserve"> 2019]</w:t>
            </w:r>
          </w:p>
          <w:p w:rsidR="00C906DA" w:rsidRDefault="00C906DA" w:rsidP="00C906DA">
            <w:pPr>
              <w:rPr>
                <w:rFonts w:ascii="Arial" w:hAnsi="Arial" w:cs="Arial"/>
                <w:b/>
                <w:sz w:val="24"/>
                <w:szCs w:val="24"/>
              </w:rPr>
            </w:pPr>
          </w:p>
          <w:p w:rsidR="004B761C" w:rsidRDefault="004B761C" w:rsidP="004B761C">
            <w:pPr>
              <w:rPr>
                <w:rFonts w:ascii="Arial" w:hAnsi="Arial" w:cs="Arial"/>
                <w:b/>
                <w:sz w:val="24"/>
                <w:szCs w:val="24"/>
              </w:rPr>
            </w:pPr>
            <w:r w:rsidRPr="004B761C">
              <w:rPr>
                <w:rFonts w:ascii="Arial" w:hAnsi="Arial" w:cs="Arial"/>
                <w:b/>
                <w:sz w:val="24"/>
                <w:szCs w:val="24"/>
              </w:rPr>
              <w:t>L</w:t>
            </w:r>
            <w:r>
              <w:rPr>
                <w:rFonts w:ascii="Arial" w:hAnsi="Arial" w:cs="Arial"/>
                <w:b/>
                <w:sz w:val="24"/>
                <w:szCs w:val="24"/>
              </w:rPr>
              <w:t>owers</w:t>
            </w:r>
            <w:r w:rsidRPr="004B761C">
              <w:rPr>
                <w:rFonts w:ascii="Arial" w:hAnsi="Arial" w:cs="Arial"/>
                <w:b/>
                <w:sz w:val="24"/>
                <w:szCs w:val="24"/>
              </w:rPr>
              <w:t xml:space="preserve"> &amp; A</w:t>
            </w:r>
            <w:r>
              <w:rPr>
                <w:rFonts w:ascii="Arial" w:hAnsi="Arial" w:cs="Arial"/>
                <w:b/>
                <w:sz w:val="24"/>
                <w:szCs w:val="24"/>
              </w:rPr>
              <w:t>ssociates</w:t>
            </w:r>
            <w:r w:rsidRPr="00657588">
              <w:rPr>
                <w:rFonts w:ascii="Arial" w:hAnsi="Arial" w:cs="Arial"/>
                <w:b/>
                <w:sz w:val="24"/>
                <w:szCs w:val="24"/>
              </w:rPr>
              <w:t xml:space="preserve">, </w:t>
            </w:r>
            <w:r>
              <w:rPr>
                <w:rFonts w:ascii="Arial" w:hAnsi="Arial" w:cs="Arial"/>
                <w:b/>
                <w:sz w:val="24"/>
                <w:szCs w:val="24"/>
              </w:rPr>
              <w:t>Nov 2015</w:t>
            </w:r>
            <w:r w:rsidRPr="00657588">
              <w:rPr>
                <w:rFonts w:ascii="Arial" w:hAnsi="Arial" w:cs="Arial"/>
                <w:b/>
                <w:sz w:val="24"/>
                <w:szCs w:val="24"/>
              </w:rPr>
              <w:t xml:space="preserve">, </w:t>
            </w:r>
            <w:r w:rsidR="0021109D" w:rsidRPr="0021109D">
              <w:rPr>
                <w:rFonts w:ascii="Arial" w:hAnsi="Arial" w:cs="Arial"/>
                <w:b/>
                <w:sz w:val="24"/>
                <w:szCs w:val="24"/>
              </w:rPr>
              <w:t>T</w:t>
            </w:r>
            <w:r w:rsidR="0021109D">
              <w:rPr>
                <w:rFonts w:ascii="Arial" w:hAnsi="Arial" w:cs="Arial"/>
                <w:b/>
                <w:sz w:val="24"/>
                <w:szCs w:val="24"/>
              </w:rPr>
              <w:t xml:space="preserve">he Risk Management Blog, </w:t>
            </w:r>
            <w:r w:rsidRPr="00657588">
              <w:rPr>
                <w:rFonts w:ascii="Arial" w:hAnsi="Arial" w:cs="Arial"/>
                <w:b/>
                <w:sz w:val="24"/>
                <w:szCs w:val="24"/>
              </w:rPr>
              <w:t>“</w:t>
            </w:r>
            <w:r w:rsidRPr="004B761C">
              <w:rPr>
                <w:rFonts w:ascii="Arial" w:hAnsi="Arial" w:cs="Arial"/>
                <w:b/>
                <w:sz w:val="24"/>
                <w:szCs w:val="24"/>
              </w:rPr>
              <w:t>5 Principles of Effective Fraud Risk Management</w:t>
            </w:r>
            <w:r w:rsidRPr="00657588">
              <w:rPr>
                <w:rFonts w:ascii="Arial" w:hAnsi="Arial" w:cs="Arial"/>
                <w:b/>
                <w:sz w:val="24"/>
                <w:szCs w:val="24"/>
              </w:rPr>
              <w:t xml:space="preserve">”, electronic journal article, Available at </w:t>
            </w:r>
            <w:hyperlink r:id="rId16" w:history="1">
              <w:r w:rsidR="0021109D" w:rsidRPr="00B3301B">
                <w:rPr>
                  <w:rStyle w:val="Hyperlink"/>
                  <w:rFonts w:ascii="Arial" w:hAnsi="Arial" w:cs="Arial"/>
                  <w:b/>
                  <w:sz w:val="24"/>
                  <w:szCs w:val="24"/>
                </w:rPr>
                <w:t>https://blog.lowersrisk.com/fraud-risk-management/</w:t>
              </w:r>
            </w:hyperlink>
            <w:r>
              <w:rPr>
                <w:rFonts w:ascii="Arial" w:hAnsi="Arial" w:cs="Arial"/>
                <w:b/>
                <w:sz w:val="24"/>
                <w:szCs w:val="24"/>
              </w:rPr>
              <w:t xml:space="preserve"> </w:t>
            </w:r>
            <w:r w:rsidRPr="00657588">
              <w:rPr>
                <w:rFonts w:ascii="Arial" w:hAnsi="Arial" w:cs="Arial"/>
                <w:b/>
                <w:sz w:val="24"/>
                <w:szCs w:val="24"/>
              </w:rPr>
              <w:t xml:space="preserve"> [Accessed </w:t>
            </w:r>
            <w:r w:rsidR="005E723D">
              <w:rPr>
                <w:rFonts w:ascii="Arial" w:hAnsi="Arial" w:cs="Arial"/>
                <w:b/>
                <w:sz w:val="24"/>
                <w:szCs w:val="24"/>
              </w:rPr>
              <w:t>2</w:t>
            </w:r>
            <w:r>
              <w:rPr>
                <w:rFonts w:ascii="Arial" w:hAnsi="Arial" w:cs="Arial"/>
                <w:b/>
                <w:sz w:val="24"/>
                <w:szCs w:val="24"/>
              </w:rPr>
              <w:t xml:space="preserve"> March</w:t>
            </w:r>
            <w:r w:rsidRPr="00657588">
              <w:rPr>
                <w:rFonts w:ascii="Arial" w:hAnsi="Arial" w:cs="Arial"/>
                <w:b/>
                <w:sz w:val="24"/>
                <w:szCs w:val="24"/>
              </w:rPr>
              <w:t xml:space="preserve"> 2019]</w:t>
            </w:r>
          </w:p>
          <w:p w:rsidR="003F160D" w:rsidRPr="00657588" w:rsidRDefault="003F160D" w:rsidP="004B761C">
            <w:pPr>
              <w:rPr>
                <w:rFonts w:ascii="Arial" w:hAnsi="Arial" w:cs="Arial"/>
                <w:b/>
                <w:sz w:val="24"/>
                <w:szCs w:val="24"/>
              </w:rPr>
            </w:pPr>
          </w:p>
          <w:p w:rsidR="003F160D" w:rsidRDefault="003F160D" w:rsidP="003F160D">
            <w:pPr>
              <w:rPr>
                <w:rFonts w:ascii="Arial" w:hAnsi="Arial" w:cs="Arial"/>
                <w:b/>
                <w:sz w:val="24"/>
                <w:szCs w:val="24"/>
              </w:rPr>
            </w:pPr>
            <w:r w:rsidRPr="003F160D">
              <w:rPr>
                <w:rFonts w:ascii="Arial" w:hAnsi="Arial" w:cs="Arial"/>
                <w:b/>
                <w:sz w:val="24"/>
                <w:szCs w:val="24"/>
              </w:rPr>
              <w:t>Gibson</w:t>
            </w:r>
            <w:r>
              <w:rPr>
                <w:rFonts w:ascii="Arial" w:hAnsi="Arial" w:cs="Arial"/>
                <w:b/>
                <w:sz w:val="24"/>
                <w:szCs w:val="24"/>
              </w:rPr>
              <w:t xml:space="preserve"> A &amp;</w:t>
            </w:r>
            <w:r w:rsidRPr="003F160D">
              <w:rPr>
                <w:rFonts w:ascii="Arial" w:hAnsi="Arial" w:cs="Arial"/>
                <w:b/>
                <w:sz w:val="24"/>
                <w:szCs w:val="24"/>
              </w:rPr>
              <w:t xml:space="preserve"> Collins</w:t>
            </w:r>
            <w:r>
              <w:rPr>
                <w:rFonts w:ascii="Arial" w:hAnsi="Arial" w:cs="Arial"/>
                <w:b/>
                <w:sz w:val="24"/>
                <w:szCs w:val="24"/>
              </w:rPr>
              <w:t xml:space="preserve"> A, Jun 2015, North Yorkshire Police Commission, “</w:t>
            </w:r>
            <w:r w:rsidRPr="003F160D">
              <w:rPr>
                <w:rFonts w:ascii="Arial" w:hAnsi="Arial" w:cs="Arial"/>
                <w:b/>
                <w:sz w:val="24"/>
                <w:szCs w:val="24"/>
              </w:rPr>
              <w:t>Fraud Risk Assessment</w:t>
            </w:r>
            <w:r>
              <w:rPr>
                <w:rFonts w:ascii="Arial" w:hAnsi="Arial" w:cs="Arial"/>
                <w:b/>
                <w:sz w:val="24"/>
                <w:szCs w:val="24"/>
              </w:rPr>
              <w:t xml:space="preserve"> - </w:t>
            </w:r>
            <w:r w:rsidRPr="003F160D">
              <w:rPr>
                <w:rFonts w:ascii="Arial" w:hAnsi="Arial" w:cs="Arial"/>
                <w:b/>
                <w:sz w:val="24"/>
                <w:szCs w:val="24"/>
              </w:rPr>
              <w:t>Final Report</w:t>
            </w:r>
            <w:r>
              <w:rPr>
                <w:rFonts w:ascii="Arial" w:hAnsi="Arial" w:cs="Arial"/>
                <w:b/>
                <w:sz w:val="24"/>
                <w:szCs w:val="24"/>
              </w:rPr>
              <w:t xml:space="preserve">”, </w:t>
            </w:r>
            <w:r w:rsidRPr="00657588">
              <w:rPr>
                <w:rFonts w:ascii="Arial" w:hAnsi="Arial" w:cs="Arial"/>
                <w:b/>
                <w:sz w:val="24"/>
                <w:szCs w:val="24"/>
              </w:rPr>
              <w:t xml:space="preserve">electronic journal article, Available at </w:t>
            </w:r>
            <w:hyperlink r:id="rId17" w:history="1">
              <w:r w:rsidRPr="00B3301B">
                <w:rPr>
                  <w:rStyle w:val="Hyperlink"/>
                  <w:rFonts w:ascii="Arial" w:hAnsi="Arial" w:cs="Arial"/>
                  <w:b/>
                  <w:sz w:val="24"/>
                  <w:szCs w:val="24"/>
                </w:rPr>
                <w:t>https://www.northyorkshire-pfcc.gov.uk/content/uploads/2016/10/9c-Fraud-Risk-Assessment-Final-Report.pdf</w:t>
              </w:r>
            </w:hyperlink>
            <w:r>
              <w:rPr>
                <w:rFonts w:ascii="Arial" w:hAnsi="Arial" w:cs="Arial"/>
                <w:b/>
                <w:sz w:val="24"/>
                <w:szCs w:val="24"/>
              </w:rPr>
              <w:t xml:space="preserve"> </w:t>
            </w:r>
            <w:r w:rsidRPr="00657588">
              <w:rPr>
                <w:rFonts w:ascii="Arial" w:hAnsi="Arial" w:cs="Arial"/>
                <w:b/>
                <w:sz w:val="24"/>
                <w:szCs w:val="24"/>
              </w:rPr>
              <w:t xml:space="preserve"> [Accessed </w:t>
            </w:r>
            <w:r w:rsidR="005E723D">
              <w:rPr>
                <w:rFonts w:ascii="Arial" w:hAnsi="Arial" w:cs="Arial"/>
                <w:b/>
                <w:sz w:val="24"/>
                <w:szCs w:val="24"/>
              </w:rPr>
              <w:t>2</w:t>
            </w:r>
            <w:r>
              <w:rPr>
                <w:rFonts w:ascii="Arial" w:hAnsi="Arial" w:cs="Arial"/>
                <w:b/>
                <w:sz w:val="24"/>
                <w:szCs w:val="24"/>
              </w:rPr>
              <w:t xml:space="preserve"> March</w:t>
            </w:r>
            <w:r w:rsidRPr="00657588">
              <w:rPr>
                <w:rFonts w:ascii="Arial" w:hAnsi="Arial" w:cs="Arial"/>
                <w:b/>
                <w:sz w:val="24"/>
                <w:szCs w:val="24"/>
              </w:rPr>
              <w:t xml:space="preserve"> 2019]</w:t>
            </w:r>
          </w:p>
          <w:p w:rsidR="00C906DA" w:rsidRDefault="00C906DA" w:rsidP="003F160D">
            <w:pPr>
              <w:rPr>
                <w:rFonts w:ascii="Arial" w:hAnsi="Arial" w:cs="Arial"/>
                <w:b/>
                <w:sz w:val="24"/>
                <w:szCs w:val="24"/>
              </w:rPr>
            </w:pPr>
          </w:p>
          <w:p w:rsidR="008D64DC" w:rsidRDefault="005E723D" w:rsidP="005E723D">
            <w:pPr>
              <w:rPr>
                <w:rFonts w:ascii="Arial" w:hAnsi="Arial" w:cs="Arial"/>
                <w:b/>
                <w:sz w:val="24"/>
                <w:szCs w:val="24"/>
              </w:rPr>
            </w:pPr>
            <w:r>
              <w:rPr>
                <w:rFonts w:ascii="Arial" w:hAnsi="Arial" w:cs="Arial"/>
                <w:b/>
                <w:sz w:val="24"/>
                <w:szCs w:val="24"/>
              </w:rPr>
              <w:t>Journal of Accountancy</w:t>
            </w:r>
            <w:r w:rsidR="008D64DC">
              <w:rPr>
                <w:rFonts w:ascii="Arial" w:hAnsi="Arial" w:cs="Arial"/>
                <w:b/>
                <w:sz w:val="24"/>
                <w:szCs w:val="24"/>
              </w:rPr>
              <w:t xml:space="preserve">, </w:t>
            </w:r>
            <w:r>
              <w:rPr>
                <w:rFonts w:ascii="Arial" w:hAnsi="Arial" w:cs="Arial"/>
                <w:b/>
                <w:sz w:val="24"/>
                <w:szCs w:val="24"/>
              </w:rPr>
              <w:t>Mar 2013</w:t>
            </w:r>
            <w:r w:rsidR="008D64DC">
              <w:rPr>
                <w:rFonts w:ascii="Arial" w:hAnsi="Arial" w:cs="Arial"/>
                <w:b/>
                <w:sz w:val="24"/>
                <w:szCs w:val="24"/>
              </w:rPr>
              <w:t xml:space="preserve">, </w:t>
            </w:r>
            <w:r>
              <w:rPr>
                <w:rFonts w:ascii="Arial" w:hAnsi="Arial" w:cs="Arial"/>
                <w:b/>
                <w:sz w:val="24"/>
                <w:szCs w:val="24"/>
              </w:rPr>
              <w:t>American</w:t>
            </w:r>
            <w:r>
              <w:t xml:space="preserve"> </w:t>
            </w:r>
            <w:r w:rsidRPr="005E723D">
              <w:rPr>
                <w:rFonts w:ascii="Arial" w:hAnsi="Arial" w:cs="Arial"/>
                <w:b/>
                <w:sz w:val="24"/>
                <w:szCs w:val="24"/>
              </w:rPr>
              <w:t>Institute of Certified Public Accountants</w:t>
            </w:r>
            <w:r>
              <w:rPr>
                <w:rFonts w:ascii="Arial" w:hAnsi="Arial" w:cs="Arial"/>
                <w:b/>
                <w:sz w:val="24"/>
                <w:szCs w:val="24"/>
              </w:rPr>
              <w:t xml:space="preserve">, Inc </w:t>
            </w:r>
            <w:r w:rsidR="008D64DC">
              <w:rPr>
                <w:rFonts w:ascii="Arial" w:hAnsi="Arial" w:cs="Arial"/>
                <w:b/>
                <w:sz w:val="24"/>
                <w:szCs w:val="24"/>
              </w:rPr>
              <w:t>, “</w:t>
            </w:r>
            <w:r w:rsidR="008D64DC" w:rsidRPr="003F160D">
              <w:rPr>
                <w:rFonts w:ascii="Arial" w:hAnsi="Arial" w:cs="Arial"/>
                <w:b/>
                <w:sz w:val="24"/>
                <w:szCs w:val="24"/>
              </w:rPr>
              <w:t xml:space="preserve">Fraud Risk </w:t>
            </w:r>
            <w:r>
              <w:rPr>
                <w:rFonts w:ascii="Arial" w:hAnsi="Arial" w:cs="Arial"/>
                <w:b/>
                <w:sz w:val="24"/>
                <w:szCs w:val="24"/>
              </w:rPr>
              <w:t>Self-</w:t>
            </w:r>
            <w:r w:rsidR="008D64DC" w:rsidRPr="003F160D">
              <w:rPr>
                <w:rFonts w:ascii="Arial" w:hAnsi="Arial" w:cs="Arial"/>
                <w:b/>
                <w:sz w:val="24"/>
                <w:szCs w:val="24"/>
              </w:rPr>
              <w:t>Assessment</w:t>
            </w:r>
            <w:r w:rsidR="008D64DC">
              <w:rPr>
                <w:rFonts w:ascii="Arial" w:hAnsi="Arial" w:cs="Arial"/>
                <w:b/>
                <w:sz w:val="24"/>
                <w:szCs w:val="24"/>
              </w:rPr>
              <w:t xml:space="preserve"> </w:t>
            </w:r>
            <w:r>
              <w:rPr>
                <w:rFonts w:ascii="Arial" w:hAnsi="Arial" w:cs="Arial"/>
                <w:b/>
                <w:sz w:val="24"/>
                <w:szCs w:val="24"/>
              </w:rPr>
              <w:t>Tool</w:t>
            </w:r>
            <w:r w:rsidR="008D64DC">
              <w:rPr>
                <w:rFonts w:ascii="Arial" w:hAnsi="Arial" w:cs="Arial"/>
                <w:b/>
                <w:sz w:val="24"/>
                <w:szCs w:val="24"/>
              </w:rPr>
              <w:t xml:space="preserve">”, </w:t>
            </w:r>
            <w:r w:rsidR="008D64DC" w:rsidRPr="00657588">
              <w:rPr>
                <w:rFonts w:ascii="Arial" w:hAnsi="Arial" w:cs="Arial"/>
                <w:b/>
                <w:sz w:val="24"/>
                <w:szCs w:val="24"/>
              </w:rPr>
              <w:t xml:space="preserve">electronic journal article, Available at </w:t>
            </w:r>
            <w:hyperlink r:id="rId18" w:history="1">
              <w:r w:rsidRPr="00E903BE">
                <w:rPr>
                  <w:rStyle w:val="Hyperlink"/>
                  <w:rFonts w:ascii="Arial" w:hAnsi="Arial" w:cs="Arial"/>
                  <w:b/>
                  <w:sz w:val="24"/>
                  <w:szCs w:val="24"/>
                </w:rPr>
                <w:t>https://m.acc.com/chapters/wpenn/upload/ACFE-Fraud-Self-Assessment-Tool.pdf</w:t>
              </w:r>
            </w:hyperlink>
            <w:r>
              <w:rPr>
                <w:rFonts w:ascii="Arial" w:hAnsi="Arial" w:cs="Arial"/>
                <w:b/>
                <w:sz w:val="24"/>
                <w:szCs w:val="24"/>
              </w:rPr>
              <w:t xml:space="preserve"> </w:t>
            </w:r>
            <w:r w:rsidR="008D64DC">
              <w:rPr>
                <w:rFonts w:ascii="Arial" w:hAnsi="Arial" w:cs="Arial"/>
                <w:b/>
                <w:sz w:val="24"/>
                <w:szCs w:val="24"/>
              </w:rPr>
              <w:t xml:space="preserve"> </w:t>
            </w:r>
            <w:r w:rsidR="008D64DC" w:rsidRPr="00657588">
              <w:rPr>
                <w:rFonts w:ascii="Arial" w:hAnsi="Arial" w:cs="Arial"/>
                <w:b/>
                <w:sz w:val="24"/>
                <w:szCs w:val="24"/>
              </w:rPr>
              <w:t xml:space="preserve"> [Accessed </w:t>
            </w:r>
            <w:r w:rsidR="008D64DC">
              <w:rPr>
                <w:rFonts w:ascii="Arial" w:hAnsi="Arial" w:cs="Arial"/>
                <w:b/>
                <w:sz w:val="24"/>
                <w:szCs w:val="24"/>
              </w:rPr>
              <w:t>3 March</w:t>
            </w:r>
            <w:r w:rsidR="008D64DC" w:rsidRPr="00657588">
              <w:rPr>
                <w:rFonts w:ascii="Arial" w:hAnsi="Arial" w:cs="Arial"/>
                <w:b/>
                <w:sz w:val="24"/>
                <w:szCs w:val="24"/>
              </w:rPr>
              <w:t xml:space="preserve"> 2019]</w:t>
            </w:r>
          </w:p>
          <w:p w:rsidR="00657588" w:rsidRDefault="00657588" w:rsidP="000A1096">
            <w:pPr>
              <w:rPr>
                <w:rFonts w:ascii="Arial" w:hAnsi="Arial" w:cs="Arial"/>
                <w:b/>
                <w:sz w:val="24"/>
                <w:szCs w:val="24"/>
              </w:rPr>
            </w:pPr>
          </w:p>
          <w:p w:rsidR="00FE4E34" w:rsidRDefault="00FE4E34" w:rsidP="00FE4E34">
            <w:pPr>
              <w:rPr>
                <w:rFonts w:ascii="Arial" w:hAnsi="Arial" w:cs="Arial"/>
                <w:b/>
                <w:sz w:val="24"/>
                <w:szCs w:val="24"/>
              </w:rPr>
            </w:pPr>
            <w:proofErr w:type="spellStart"/>
            <w:r w:rsidRPr="00FE4E34">
              <w:rPr>
                <w:rFonts w:ascii="Arial" w:hAnsi="Arial" w:cs="Arial"/>
                <w:b/>
                <w:sz w:val="24"/>
                <w:szCs w:val="24"/>
                <w:lang w:val="en-GB"/>
              </w:rPr>
              <w:t>Verver</w:t>
            </w:r>
            <w:proofErr w:type="spellEnd"/>
            <w:r w:rsidRPr="00FE4E34">
              <w:rPr>
                <w:rFonts w:ascii="Arial" w:hAnsi="Arial" w:cs="Arial"/>
                <w:b/>
                <w:sz w:val="24"/>
                <w:szCs w:val="24"/>
                <w:lang w:val="en-GB"/>
              </w:rPr>
              <w:t xml:space="preserve"> J, Nov 2013, CFO.com, “The Top Five Areas to Monitor for Employee Fraud</w:t>
            </w:r>
            <w:r>
              <w:rPr>
                <w:rFonts w:ascii="Arial" w:hAnsi="Arial" w:cs="Arial"/>
                <w:b/>
                <w:sz w:val="24"/>
                <w:szCs w:val="24"/>
                <w:lang w:val="en-GB"/>
              </w:rPr>
              <w:t xml:space="preserve">”, </w:t>
            </w:r>
            <w:r w:rsidRPr="00657588">
              <w:rPr>
                <w:rFonts w:ascii="Arial" w:hAnsi="Arial" w:cs="Arial"/>
                <w:b/>
                <w:sz w:val="24"/>
                <w:szCs w:val="24"/>
              </w:rPr>
              <w:t xml:space="preserve">electronic journal article, Available at </w:t>
            </w:r>
            <w:hyperlink r:id="rId19" w:history="1">
              <w:r w:rsidRPr="00E903BE">
                <w:rPr>
                  <w:rStyle w:val="Hyperlink"/>
                  <w:rFonts w:ascii="Arial" w:hAnsi="Arial" w:cs="Arial"/>
                  <w:b/>
                  <w:sz w:val="24"/>
                  <w:szCs w:val="24"/>
                </w:rPr>
                <w:t>http://www.cfo.com/accounting-tax/2013/11/top-five-areas-monitor-employee-fraud/</w:t>
              </w:r>
            </w:hyperlink>
            <w:r>
              <w:rPr>
                <w:rFonts w:ascii="Arial" w:hAnsi="Arial" w:cs="Arial"/>
                <w:b/>
                <w:sz w:val="24"/>
                <w:szCs w:val="24"/>
              </w:rPr>
              <w:t xml:space="preserve">  </w:t>
            </w:r>
            <w:r w:rsidRPr="00657588">
              <w:rPr>
                <w:rFonts w:ascii="Arial" w:hAnsi="Arial" w:cs="Arial"/>
                <w:b/>
                <w:sz w:val="24"/>
                <w:szCs w:val="24"/>
              </w:rPr>
              <w:t xml:space="preserve"> [Accessed </w:t>
            </w:r>
            <w:r>
              <w:rPr>
                <w:rFonts w:ascii="Arial" w:hAnsi="Arial" w:cs="Arial"/>
                <w:b/>
                <w:sz w:val="24"/>
                <w:szCs w:val="24"/>
              </w:rPr>
              <w:t>3 March</w:t>
            </w:r>
            <w:r w:rsidRPr="00657588">
              <w:rPr>
                <w:rFonts w:ascii="Arial" w:hAnsi="Arial" w:cs="Arial"/>
                <w:b/>
                <w:sz w:val="24"/>
                <w:szCs w:val="24"/>
              </w:rPr>
              <w:t xml:space="preserve"> 2019]</w:t>
            </w:r>
          </w:p>
          <w:p w:rsidR="00FE4E34" w:rsidRPr="00FE4E34" w:rsidRDefault="00FE4E34" w:rsidP="000A1096">
            <w:pPr>
              <w:rPr>
                <w:rFonts w:ascii="Arial" w:hAnsi="Arial" w:cs="Arial"/>
                <w:b/>
                <w:sz w:val="24"/>
                <w:szCs w:val="24"/>
              </w:rPr>
            </w:pPr>
          </w:p>
          <w:p w:rsidR="00781011" w:rsidRPr="00FE4E34" w:rsidRDefault="00781011" w:rsidP="00657588">
            <w:pPr>
              <w:rPr>
                <w:b/>
                <w:lang w:val="en-GB"/>
              </w:rPr>
            </w:pPr>
          </w:p>
        </w:tc>
      </w:tr>
    </w:tbl>
    <w:p w:rsidR="00503D7E" w:rsidRPr="00FE4E34"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545"/>
        <w:gridCol w:w="1418"/>
        <w:gridCol w:w="1791"/>
      </w:tblGrid>
      <w:tr w:rsidR="00405895" w:rsidRPr="00B0415E" w:rsidTr="00F72073">
        <w:tc>
          <w:tcPr>
            <w:tcW w:w="226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545" w:type="dxa"/>
          </w:tcPr>
          <w:p w:rsidR="00405895" w:rsidRPr="00C50476" w:rsidRDefault="00C50476" w:rsidP="00A851DA">
            <w:pPr>
              <w:rPr>
                <w:rFonts w:ascii="Arial" w:hAnsi="Arial" w:cs="Arial"/>
                <w:color w:val="000000"/>
                <w:sz w:val="24"/>
                <w:szCs w:val="24"/>
              </w:rPr>
            </w:pPr>
            <w:r>
              <w:rPr>
                <w:rFonts w:ascii="Arial" w:hAnsi="Arial" w:cs="Arial"/>
                <w:color w:val="000000"/>
                <w:sz w:val="24"/>
                <w:szCs w:val="24"/>
              </w:rPr>
              <w:t>Julia Virgoe</w:t>
            </w:r>
          </w:p>
        </w:tc>
        <w:tc>
          <w:tcPr>
            <w:tcW w:w="141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91" w:type="dxa"/>
          </w:tcPr>
          <w:p w:rsidR="00405895" w:rsidRPr="00B0415E" w:rsidRDefault="009A0E80" w:rsidP="00A851DA">
            <w:pPr>
              <w:rPr>
                <w:rFonts w:cs="Bliss-Regular"/>
                <w:color w:val="000000"/>
              </w:rPr>
            </w:pPr>
            <w:r>
              <w:rPr>
                <w:rFonts w:cs="Bliss-Regular"/>
                <w:color w:val="000000"/>
              </w:rPr>
              <w:t>3</w:t>
            </w:r>
            <w:r w:rsidRPr="009A0E80">
              <w:rPr>
                <w:rFonts w:cs="Bliss-Regular"/>
                <w:color w:val="000000"/>
                <w:vertAlign w:val="superscript"/>
              </w:rPr>
              <w:t>rd</w:t>
            </w:r>
            <w:r>
              <w:rPr>
                <w:rFonts w:cs="Bliss-Regular"/>
                <w:color w:val="000000"/>
              </w:rPr>
              <w:t xml:space="preserve"> March</w:t>
            </w:r>
            <w:r w:rsidR="00127E08">
              <w:rPr>
                <w:rFonts w:cs="Bliss-Regular"/>
                <w:color w:val="000000"/>
              </w:rPr>
              <w:t xml:space="preserve"> 2019</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D766F">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09F2" w:rsidRDefault="00A909F2" w:rsidP="00CB4D0A">
      <w:pPr>
        <w:spacing w:after="0" w:line="240" w:lineRule="auto"/>
      </w:pPr>
      <w:r>
        <w:separator/>
      </w:r>
    </w:p>
  </w:endnote>
  <w:endnote w:type="continuationSeparator" w:id="0">
    <w:p w:rsidR="00A909F2" w:rsidRDefault="00A909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09F2" w:rsidRDefault="00A909F2" w:rsidP="00CB4D0A">
      <w:pPr>
        <w:spacing w:after="0" w:line="240" w:lineRule="auto"/>
      </w:pPr>
      <w:r>
        <w:separator/>
      </w:r>
    </w:p>
  </w:footnote>
  <w:footnote w:type="continuationSeparator" w:id="0">
    <w:p w:rsidR="00A909F2" w:rsidRDefault="00A909F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2926"/>
    <w:multiLevelType w:val="hybridMultilevel"/>
    <w:tmpl w:val="9354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71049"/>
    <w:multiLevelType w:val="hybridMultilevel"/>
    <w:tmpl w:val="88DA9B30"/>
    <w:lvl w:ilvl="0" w:tplc="F168BB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0909"/>
    <w:multiLevelType w:val="hybridMultilevel"/>
    <w:tmpl w:val="79BA5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4379B"/>
    <w:multiLevelType w:val="hybridMultilevel"/>
    <w:tmpl w:val="0E06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F55B3"/>
    <w:multiLevelType w:val="hybridMultilevel"/>
    <w:tmpl w:val="35E4E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D2490"/>
    <w:multiLevelType w:val="hybridMultilevel"/>
    <w:tmpl w:val="DF72A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950A5"/>
    <w:multiLevelType w:val="hybridMultilevel"/>
    <w:tmpl w:val="5F525DFE"/>
    <w:lvl w:ilvl="0" w:tplc="DD98A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021D69"/>
    <w:multiLevelType w:val="hybridMultilevel"/>
    <w:tmpl w:val="DFF8C8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192979"/>
    <w:multiLevelType w:val="hybridMultilevel"/>
    <w:tmpl w:val="3BF0EF46"/>
    <w:lvl w:ilvl="0" w:tplc="69CE5A1C">
      <w:start w:val="1"/>
      <w:numFmt w:val="lowerRoman"/>
      <w:lvlText w:val="%1."/>
      <w:lvlJc w:val="left"/>
      <w:pPr>
        <w:ind w:left="1080" w:hanging="720"/>
      </w:pPr>
      <w:rPr>
        <w:rFonts w:asciiTheme="minorBidi" w:hAnsiTheme="minorBidi"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6A5AEF"/>
    <w:multiLevelType w:val="hybridMultilevel"/>
    <w:tmpl w:val="9D2C2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53E72"/>
    <w:multiLevelType w:val="hybridMultilevel"/>
    <w:tmpl w:val="D2D6F72C"/>
    <w:lvl w:ilvl="0" w:tplc="F168BB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E0B7E"/>
    <w:multiLevelType w:val="hybridMultilevel"/>
    <w:tmpl w:val="83946504"/>
    <w:lvl w:ilvl="0" w:tplc="83F851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336CC2"/>
    <w:multiLevelType w:val="hybridMultilevel"/>
    <w:tmpl w:val="23F85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BD3706"/>
    <w:multiLevelType w:val="hybridMultilevel"/>
    <w:tmpl w:val="5234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877DD"/>
    <w:multiLevelType w:val="hybridMultilevel"/>
    <w:tmpl w:val="CCCC5E0C"/>
    <w:lvl w:ilvl="0" w:tplc="8580E0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1017E4"/>
    <w:multiLevelType w:val="hybridMultilevel"/>
    <w:tmpl w:val="F2BA7FE2"/>
    <w:lvl w:ilvl="0" w:tplc="CB9CC9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37725B"/>
    <w:multiLevelType w:val="hybridMultilevel"/>
    <w:tmpl w:val="9A483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E2B9F"/>
    <w:multiLevelType w:val="hybridMultilevel"/>
    <w:tmpl w:val="73DC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B257CB"/>
    <w:multiLevelType w:val="hybridMultilevel"/>
    <w:tmpl w:val="9E78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A0961"/>
    <w:multiLevelType w:val="hybridMultilevel"/>
    <w:tmpl w:val="23D61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064162"/>
    <w:multiLevelType w:val="hybridMultilevel"/>
    <w:tmpl w:val="1752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067F7"/>
    <w:multiLevelType w:val="hybridMultilevel"/>
    <w:tmpl w:val="9AC4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D26FF9"/>
    <w:multiLevelType w:val="hybridMultilevel"/>
    <w:tmpl w:val="C6E6F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5465DF"/>
    <w:multiLevelType w:val="multilevel"/>
    <w:tmpl w:val="DD88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51000"/>
    <w:multiLevelType w:val="hybridMultilevel"/>
    <w:tmpl w:val="FFF0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8D7503"/>
    <w:multiLevelType w:val="hybridMultilevel"/>
    <w:tmpl w:val="6CE4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034D6A"/>
    <w:multiLevelType w:val="hybridMultilevel"/>
    <w:tmpl w:val="1988B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300165"/>
    <w:multiLevelType w:val="hybridMultilevel"/>
    <w:tmpl w:val="4A82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83675D"/>
    <w:multiLevelType w:val="hybridMultilevel"/>
    <w:tmpl w:val="6978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12A91"/>
    <w:multiLevelType w:val="hybridMultilevel"/>
    <w:tmpl w:val="422E5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40024C"/>
    <w:multiLevelType w:val="hybridMultilevel"/>
    <w:tmpl w:val="8F400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660D52"/>
    <w:multiLevelType w:val="hybridMultilevel"/>
    <w:tmpl w:val="59DE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69297E"/>
    <w:multiLevelType w:val="hybridMultilevel"/>
    <w:tmpl w:val="027C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D973FB"/>
    <w:multiLevelType w:val="hybridMultilevel"/>
    <w:tmpl w:val="25BC2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313441"/>
    <w:multiLevelType w:val="hybridMultilevel"/>
    <w:tmpl w:val="9AA408B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5A419E"/>
    <w:multiLevelType w:val="hybridMultilevel"/>
    <w:tmpl w:val="0058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4365BA"/>
    <w:multiLevelType w:val="hybridMultilevel"/>
    <w:tmpl w:val="DAAA2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9B1E03"/>
    <w:multiLevelType w:val="hybridMultilevel"/>
    <w:tmpl w:val="339C4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35246B"/>
    <w:multiLevelType w:val="hybridMultilevel"/>
    <w:tmpl w:val="A23454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CB2671"/>
    <w:multiLevelType w:val="hybridMultilevel"/>
    <w:tmpl w:val="E2DEE35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BF14F1"/>
    <w:multiLevelType w:val="hybridMultilevel"/>
    <w:tmpl w:val="0A40A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4"/>
  </w:num>
  <w:num w:numId="3">
    <w:abstractNumId w:val="18"/>
  </w:num>
  <w:num w:numId="4">
    <w:abstractNumId w:val="23"/>
  </w:num>
  <w:num w:numId="5">
    <w:abstractNumId w:val="35"/>
  </w:num>
  <w:num w:numId="6">
    <w:abstractNumId w:val="40"/>
  </w:num>
  <w:num w:numId="7">
    <w:abstractNumId w:val="33"/>
  </w:num>
  <w:num w:numId="8">
    <w:abstractNumId w:val="39"/>
  </w:num>
  <w:num w:numId="9">
    <w:abstractNumId w:val="38"/>
  </w:num>
  <w:num w:numId="10">
    <w:abstractNumId w:val="14"/>
  </w:num>
  <w:num w:numId="11">
    <w:abstractNumId w:val="11"/>
  </w:num>
  <w:num w:numId="12">
    <w:abstractNumId w:val="5"/>
  </w:num>
  <w:num w:numId="13">
    <w:abstractNumId w:val="20"/>
  </w:num>
  <w:num w:numId="14">
    <w:abstractNumId w:val="32"/>
  </w:num>
  <w:num w:numId="15">
    <w:abstractNumId w:val="21"/>
  </w:num>
  <w:num w:numId="16">
    <w:abstractNumId w:val="26"/>
  </w:num>
  <w:num w:numId="17">
    <w:abstractNumId w:val="41"/>
  </w:num>
  <w:num w:numId="18">
    <w:abstractNumId w:val="29"/>
  </w:num>
  <w:num w:numId="19">
    <w:abstractNumId w:val="17"/>
  </w:num>
  <w:num w:numId="20">
    <w:abstractNumId w:val="2"/>
  </w:num>
  <w:num w:numId="21">
    <w:abstractNumId w:val="31"/>
  </w:num>
  <w:num w:numId="22">
    <w:abstractNumId w:val="28"/>
  </w:num>
  <w:num w:numId="23">
    <w:abstractNumId w:val="0"/>
  </w:num>
  <w:num w:numId="24">
    <w:abstractNumId w:val="9"/>
  </w:num>
  <w:num w:numId="25">
    <w:abstractNumId w:val="8"/>
  </w:num>
  <w:num w:numId="26">
    <w:abstractNumId w:val="27"/>
  </w:num>
  <w:num w:numId="27">
    <w:abstractNumId w:val="6"/>
  </w:num>
  <w:num w:numId="28">
    <w:abstractNumId w:val="7"/>
  </w:num>
  <w:num w:numId="29">
    <w:abstractNumId w:val="15"/>
  </w:num>
  <w:num w:numId="30">
    <w:abstractNumId w:val="36"/>
  </w:num>
  <w:num w:numId="31">
    <w:abstractNumId w:val="19"/>
  </w:num>
  <w:num w:numId="32">
    <w:abstractNumId w:val="24"/>
  </w:num>
  <w:num w:numId="33">
    <w:abstractNumId w:val="16"/>
  </w:num>
  <w:num w:numId="34">
    <w:abstractNumId w:val="34"/>
  </w:num>
  <w:num w:numId="35">
    <w:abstractNumId w:val="30"/>
  </w:num>
  <w:num w:numId="36">
    <w:abstractNumId w:val="22"/>
  </w:num>
  <w:num w:numId="37">
    <w:abstractNumId w:val="13"/>
  </w:num>
  <w:num w:numId="38">
    <w:abstractNumId w:val="12"/>
  </w:num>
  <w:num w:numId="39">
    <w:abstractNumId w:val="37"/>
  </w:num>
  <w:num w:numId="40">
    <w:abstractNumId w:val="3"/>
  </w:num>
  <w:num w:numId="41">
    <w:abstractNumId w:val="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0406"/>
    <w:rsid w:val="000158F9"/>
    <w:rsid w:val="00017A96"/>
    <w:rsid w:val="00034D7F"/>
    <w:rsid w:val="00035CDD"/>
    <w:rsid w:val="00035FDC"/>
    <w:rsid w:val="000362D4"/>
    <w:rsid w:val="000365F5"/>
    <w:rsid w:val="00040083"/>
    <w:rsid w:val="0004188B"/>
    <w:rsid w:val="0004200E"/>
    <w:rsid w:val="000423EA"/>
    <w:rsid w:val="00042F99"/>
    <w:rsid w:val="000530C1"/>
    <w:rsid w:val="00055992"/>
    <w:rsid w:val="00075FCA"/>
    <w:rsid w:val="000820E8"/>
    <w:rsid w:val="000870B1"/>
    <w:rsid w:val="000974DC"/>
    <w:rsid w:val="000A1096"/>
    <w:rsid w:val="000A4BD8"/>
    <w:rsid w:val="000C4271"/>
    <w:rsid w:val="000C4599"/>
    <w:rsid w:val="000D390E"/>
    <w:rsid w:val="000D44EF"/>
    <w:rsid w:val="000D495E"/>
    <w:rsid w:val="000F34AF"/>
    <w:rsid w:val="00101905"/>
    <w:rsid w:val="00102EC4"/>
    <w:rsid w:val="00104FF7"/>
    <w:rsid w:val="001051D7"/>
    <w:rsid w:val="00105875"/>
    <w:rsid w:val="00111615"/>
    <w:rsid w:val="001160A8"/>
    <w:rsid w:val="001175EE"/>
    <w:rsid w:val="00117A86"/>
    <w:rsid w:val="00121EB9"/>
    <w:rsid w:val="00127E08"/>
    <w:rsid w:val="00137CA8"/>
    <w:rsid w:val="00140130"/>
    <w:rsid w:val="00144977"/>
    <w:rsid w:val="001525E7"/>
    <w:rsid w:val="00155FBA"/>
    <w:rsid w:val="001560E2"/>
    <w:rsid w:val="001575C9"/>
    <w:rsid w:val="00157CF6"/>
    <w:rsid w:val="00164CC0"/>
    <w:rsid w:val="00165080"/>
    <w:rsid w:val="00165455"/>
    <w:rsid w:val="00176AD5"/>
    <w:rsid w:val="001804AD"/>
    <w:rsid w:val="00182416"/>
    <w:rsid w:val="00183D06"/>
    <w:rsid w:val="001876A5"/>
    <w:rsid w:val="00187EB4"/>
    <w:rsid w:val="00191C2E"/>
    <w:rsid w:val="001A1EB8"/>
    <w:rsid w:val="001B4C54"/>
    <w:rsid w:val="001C778E"/>
    <w:rsid w:val="001D0888"/>
    <w:rsid w:val="001D267F"/>
    <w:rsid w:val="001D723E"/>
    <w:rsid w:val="001E0743"/>
    <w:rsid w:val="001E2F89"/>
    <w:rsid w:val="001F0481"/>
    <w:rsid w:val="001F77E5"/>
    <w:rsid w:val="00200C92"/>
    <w:rsid w:val="0020451E"/>
    <w:rsid w:val="00206B9D"/>
    <w:rsid w:val="0021109D"/>
    <w:rsid w:val="00214127"/>
    <w:rsid w:val="0021559D"/>
    <w:rsid w:val="00216B6B"/>
    <w:rsid w:val="002228BE"/>
    <w:rsid w:val="0023259C"/>
    <w:rsid w:val="00232D03"/>
    <w:rsid w:val="00236A6D"/>
    <w:rsid w:val="0024706C"/>
    <w:rsid w:val="0027238D"/>
    <w:rsid w:val="0027329C"/>
    <w:rsid w:val="002734E2"/>
    <w:rsid w:val="00273B1B"/>
    <w:rsid w:val="00274FC0"/>
    <w:rsid w:val="002761EE"/>
    <w:rsid w:val="0027723D"/>
    <w:rsid w:val="00282196"/>
    <w:rsid w:val="0028403A"/>
    <w:rsid w:val="00286A91"/>
    <w:rsid w:val="002B0BD7"/>
    <w:rsid w:val="002B1EBE"/>
    <w:rsid w:val="002B573D"/>
    <w:rsid w:val="002C5CB2"/>
    <w:rsid w:val="002C7F29"/>
    <w:rsid w:val="002E19E8"/>
    <w:rsid w:val="002F0830"/>
    <w:rsid w:val="002F0A62"/>
    <w:rsid w:val="002F22E8"/>
    <w:rsid w:val="002F5543"/>
    <w:rsid w:val="002F6A84"/>
    <w:rsid w:val="002F779F"/>
    <w:rsid w:val="00302875"/>
    <w:rsid w:val="00307D0E"/>
    <w:rsid w:val="00312BE5"/>
    <w:rsid w:val="00315A2A"/>
    <w:rsid w:val="00323A06"/>
    <w:rsid w:val="0032522B"/>
    <w:rsid w:val="003252C4"/>
    <w:rsid w:val="00325C6A"/>
    <w:rsid w:val="00327A52"/>
    <w:rsid w:val="00330C6C"/>
    <w:rsid w:val="00333A6C"/>
    <w:rsid w:val="003436C7"/>
    <w:rsid w:val="0034372F"/>
    <w:rsid w:val="00357CD0"/>
    <w:rsid w:val="00365CA8"/>
    <w:rsid w:val="00371885"/>
    <w:rsid w:val="003724E6"/>
    <w:rsid w:val="00373EC5"/>
    <w:rsid w:val="00375F9B"/>
    <w:rsid w:val="00380AFB"/>
    <w:rsid w:val="003836BF"/>
    <w:rsid w:val="00384A59"/>
    <w:rsid w:val="00394A04"/>
    <w:rsid w:val="003955C0"/>
    <w:rsid w:val="003A418C"/>
    <w:rsid w:val="003B3513"/>
    <w:rsid w:val="003B4AB6"/>
    <w:rsid w:val="003C02FC"/>
    <w:rsid w:val="003C532A"/>
    <w:rsid w:val="003D0601"/>
    <w:rsid w:val="003D5C3E"/>
    <w:rsid w:val="003D7795"/>
    <w:rsid w:val="003E1FE6"/>
    <w:rsid w:val="003E2B87"/>
    <w:rsid w:val="003E2CC0"/>
    <w:rsid w:val="003E2F8A"/>
    <w:rsid w:val="003E5020"/>
    <w:rsid w:val="003E732A"/>
    <w:rsid w:val="003F00B3"/>
    <w:rsid w:val="003F08C7"/>
    <w:rsid w:val="003F160D"/>
    <w:rsid w:val="003F1BBB"/>
    <w:rsid w:val="003F3543"/>
    <w:rsid w:val="003F500C"/>
    <w:rsid w:val="003F7572"/>
    <w:rsid w:val="00400C1B"/>
    <w:rsid w:val="00402786"/>
    <w:rsid w:val="004029E0"/>
    <w:rsid w:val="00402AD8"/>
    <w:rsid w:val="00403123"/>
    <w:rsid w:val="00405895"/>
    <w:rsid w:val="004058DF"/>
    <w:rsid w:val="00406678"/>
    <w:rsid w:val="00410B7E"/>
    <w:rsid w:val="0041725B"/>
    <w:rsid w:val="0042379C"/>
    <w:rsid w:val="00432584"/>
    <w:rsid w:val="00443E6F"/>
    <w:rsid w:val="00457EE3"/>
    <w:rsid w:val="004631CB"/>
    <w:rsid w:val="004634D5"/>
    <w:rsid w:val="00467302"/>
    <w:rsid w:val="004705FF"/>
    <w:rsid w:val="00471BD6"/>
    <w:rsid w:val="0047723B"/>
    <w:rsid w:val="00486F1A"/>
    <w:rsid w:val="00487525"/>
    <w:rsid w:val="00487E18"/>
    <w:rsid w:val="00490CB9"/>
    <w:rsid w:val="00494735"/>
    <w:rsid w:val="004960D6"/>
    <w:rsid w:val="004972C9"/>
    <w:rsid w:val="004A134A"/>
    <w:rsid w:val="004A2847"/>
    <w:rsid w:val="004A2CE2"/>
    <w:rsid w:val="004A7B92"/>
    <w:rsid w:val="004B761C"/>
    <w:rsid w:val="004C5083"/>
    <w:rsid w:val="004C55A2"/>
    <w:rsid w:val="004D5DE2"/>
    <w:rsid w:val="004D6C99"/>
    <w:rsid w:val="004E043E"/>
    <w:rsid w:val="004E3CDA"/>
    <w:rsid w:val="004F08D4"/>
    <w:rsid w:val="004F4B4D"/>
    <w:rsid w:val="0050216D"/>
    <w:rsid w:val="005035AA"/>
    <w:rsid w:val="00503D7E"/>
    <w:rsid w:val="00504442"/>
    <w:rsid w:val="005076A2"/>
    <w:rsid w:val="0050778F"/>
    <w:rsid w:val="00511068"/>
    <w:rsid w:val="00515850"/>
    <w:rsid w:val="00517933"/>
    <w:rsid w:val="0052055A"/>
    <w:rsid w:val="005258DF"/>
    <w:rsid w:val="0052621A"/>
    <w:rsid w:val="00527C11"/>
    <w:rsid w:val="00533B27"/>
    <w:rsid w:val="00535F31"/>
    <w:rsid w:val="00574D64"/>
    <w:rsid w:val="00584227"/>
    <w:rsid w:val="00587E4B"/>
    <w:rsid w:val="00590B6D"/>
    <w:rsid w:val="00591365"/>
    <w:rsid w:val="00592FA4"/>
    <w:rsid w:val="005A6EA4"/>
    <w:rsid w:val="005A7D97"/>
    <w:rsid w:val="005B31E4"/>
    <w:rsid w:val="005B52BD"/>
    <w:rsid w:val="005C2966"/>
    <w:rsid w:val="005C6A58"/>
    <w:rsid w:val="005D6CC1"/>
    <w:rsid w:val="005E59DA"/>
    <w:rsid w:val="005E723D"/>
    <w:rsid w:val="005F09BF"/>
    <w:rsid w:val="005F15B4"/>
    <w:rsid w:val="005F5A25"/>
    <w:rsid w:val="00601E4F"/>
    <w:rsid w:val="006034F6"/>
    <w:rsid w:val="00607874"/>
    <w:rsid w:val="00607E77"/>
    <w:rsid w:val="00607ECC"/>
    <w:rsid w:val="00611081"/>
    <w:rsid w:val="00612021"/>
    <w:rsid w:val="00612863"/>
    <w:rsid w:val="00614F3F"/>
    <w:rsid w:val="00617BB3"/>
    <w:rsid w:val="00625A55"/>
    <w:rsid w:val="00627990"/>
    <w:rsid w:val="00634B2F"/>
    <w:rsid w:val="0063698F"/>
    <w:rsid w:val="00645CDD"/>
    <w:rsid w:val="00653623"/>
    <w:rsid w:val="00653CC4"/>
    <w:rsid w:val="00655358"/>
    <w:rsid w:val="00657588"/>
    <w:rsid w:val="00661229"/>
    <w:rsid w:val="00661886"/>
    <w:rsid w:val="00663AAC"/>
    <w:rsid w:val="0066689C"/>
    <w:rsid w:val="00670CAF"/>
    <w:rsid w:val="006742D0"/>
    <w:rsid w:val="00676058"/>
    <w:rsid w:val="00681016"/>
    <w:rsid w:val="006823A7"/>
    <w:rsid w:val="0068286C"/>
    <w:rsid w:val="00683489"/>
    <w:rsid w:val="00687EE8"/>
    <w:rsid w:val="0069737E"/>
    <w:rsid w:val="006B72BA"/>
    <w:rsid w:val="006C098D"/>
    <w:rsid w:val="006C3299"/>
    <w:rsid w:val="006C3AF0"/>
    <w:rsid w:val="006D7856"/>
    <w:rsid w:val="006E1878"/>
    <w:rsid w:val="006E56A1"/>
    <w:rsid w:val="006F08E6"/>
    <w:rsid w:val="006F138D"/>
    <w:rsid w:val="006F168C"/>
    <w:rsid w:val="006F545B"/>
    <w:rsid w:val="00701F38"/>
    <w:rsid w:val="00702634"/>
    <w:rsid w:val="0070347F"/>
    <w:rsid w:val="00705124"/>
    <w:rsid w:val="0070678E"/>
    <w:rsid w:val="00717941"/>
    <w:rsid w:val="00723971"/>
    <w:rsid w:val="00726AC4"/>
    <w:rsid w:val="00733F0E"/>
    <w:rsid w:val="007344EF"/>
    <w:rsid w:val="00737DC5"/>
    <w:rsid w:val="00740526"/>
    <w:rsid w:val="00754CAC"/>
    <w:rsid w:val="0075513E"/>
    <w:rsid w:val="00761277"/>
    <w:rsid w:val="00763D0C"/>
    <w:rsid w:val="00765876"/>
    <w:rsid w:val="007668AE"/>
    <w:rsid w:val="00766A34"/>
    <w:rsid w:val="00771047"/>
    <w:rsid w:val="00771FD2"/>
    <w:rsid w:val="0077419B"/>
    <w:rsid w:val="00781011"/>
    <w:rsid w:val="007823D5"/>
    <w:rsid w:val="00782411"/>
    <w:rsid w:val="00782F0A"/>
    <w:rsid w:val="00796905"/>
    <w:rsid w:val="0079787A"/>
    <w:rsid w:val="007A14FA"/>
    <w:rsid w:val="007A2F32"/>
    <w:rsid w:val="007A4110"/>
    <w:rsid w:val="007B4602"/>
    <w:rsid w:val="007B480A"/>
    <w:rsid w:val="007B6223"/>
    <w:rsid w:val="007C6CD2"/>
    <w:rsid w:val="007D05A4"/>
    <w:rsid w:val="007D1012"/>
    <w:rsid w:val="007D2CC7"/>
    <w:rsid w:val="007E0FE2"/>
    <w:rsid w:val="007F027C"/>
    <w:rsid w:val="007F1870"/>
    <w:rsid w:val="007F26F9"/>
    <w:rsid w:val="00800CBF"/>
    <w:rsid w:val="008010DC"/>
    <w:rsid w:val="008025A0"/>
    <w:rsid w:val="00804761"/>
    <w:rsid w:val="00806281"/>
    <w:rsid w:val="008075E9"/>
    <w:rsid w:val="008113F8"/>
    <w:rsid w:val="00820D43"/>
    <w:rsid w:val="00823096"/>
    <w:rsid w:val="00827827"/>
    <w:rsid w:val="0083174D"/>
    <w:rsid w:val="00831C11"/>
    <w:rsid w:val="0083598F"/>
    <w:rsid w:val="00835DAA"/>
    <w:rsid w:val="00842A85"/>
    <w:rsid w:val="00845392"/>
    <w:rsid w:val="00846784"/>
    <w:rsid w:val="00846D6D"/>
    <w:rsid w:val="00855968"/>
    <w:rsid w:val="00856EED"/>
    <w:rsid w:val="00860747"/>
    <w:rsid w:val="00863B88"/>
    <w:rsid w:val="00870D22"/>
    <w:rsid w:val="00873238"/>
    <w:rsid w:val="00880A1F"/>
    <w:rsid w:val="00891893"/>
    <w:rsid w:val="008A176D"/>
    <w:rsid w:val="008A5C29"/>
    <w:rsid w:val="008A60B4"/>
    <w:rsid w:val="008B1B79"/>
    <w:rsid w:val="008B3C31"/>
    <w:rsid w:val="008B64FE"/>
    <w:rsid w:val="008C49BC"/>
    <w:rsid w:val="008D3377"/>
    <w:rsid w:val="008D64DC"/>
    <w:rsid w:val="008E17C5"/>
    <w:rsid w:val="008E3A4A"/>
    <w:rsid w:val="008E4E0D"/>
    <w:rsid w:val="008E7B2F"/>
    <w:rsid w:val="008F026C"/>
    <w:rsid w:val="008F0EFB"/>
    <w:rsid w:val="008F0F37"/>
    <w:rsid w:val="008F31A3"/>
    <w:rsid w:val="00900319"/>
    <w:rsid w:val="00906497"/>
    <w:rsid w:val="00912AF5"/>
    <w:rsid w:val="00912B2E"/>
    <w:rsid w:val="00915487"/>
    <w:rsid w:val="00924F5A"/>
    <w:rsid w:val="0092699C"/>
    <w:rsid w:val="0092726D"/>
    <w:rsid w:val="00935BF7"/>
    <w:rsid w:val="00940D71"/>
    <w:rsid w:val="0094619D"/>
    <w:rsid w:val="00951451"/>
    <w:rsid w:val="0095442C"/>
    <w:rsid w:val="0096435E"/>
    <w:rsid w:val="00966B29"/>
    <w:rsid w:val="00970E52"/>
    <w:rsid w:val="00971952"/>
    <w:rsid w:val="00974104"/>
    <w:rsid w:val="00975601"/>
    <w:rsid w:val="00983942"/>
    <w:rsid w:val="00984071"/>
    <w:rsid w:val="00987225"/>
    <w:rsid w:val="00990646"/>
    <w:rsid w:val="009A0E80"/>
    <w:rsid w:val="009A7303"/>
    <w:rsid w:val="009B5FA4"/>
    <w:rsid w:val="009C37E0"/>
    <w:rsid w:val="009C42BC"/>
    <w:rsid w:val="009C4730"/>
    <w:rsid w:val="009D07B5"/>
    <w:rsid w:val="009D4FE2"/>
    <w:rsid w:val="009E1090"/>
    <w:rsid w:val="009E4051"/>
    <w:rsid w:val="009E41F4"/>
    <w:rsid w:val="009E7417"/>
    <w:rsid w:val="009E7905"/>
    <w:rsid w:val="009F28CC"/>
    <w:rsid w:val="009F2961"/>
    <w:rsid w:val="009F2A82"/>
    <w:rsid w:val="009F4814"/>
    <w:rsid w:val="009F4DF0"/>
    <w:rsid w:val="00A02912"/>
    <w:rsid w:val="00A03B5F"/>
    <w:rsid w:val="00A049AD"/>
    <w:rsid w:val="00A04BFD"/>
    <w:rsid w:val="00A14B66"/>
    <w:rsid w:val="00A16596"/>
    <w:rsid w:val="00A25039"/>
    <w:rsid w:val="00A30CCF"/>
    <w:rsid w:val="00A3424E"/>
    <w:rsid w:val="00A34BD0"/>
    <w:rsid w:val="00A405CE"/>
    <w:rsid w:val="00A41C70"/>
    <w:rsid w:val="00A46A79"/>
    <w:rsid w:val="00A47E51"/>
    <w:rsid w:val="00A52085"/>
    <w:rsid w:val="00A572B3"/>
    <w:rsid w:val="00A64DE2"/>
    <w:rsid w:val="00A65CF7"/>
    <w:rsid w:val="00A769BE"/>
    <w:rsid w:val="00A81AB4"/>
    <w:rsid w:val="00A81AC6"/>
    <w:rsid w:val="00A851DA"/>
    <w:rsid w:val="00A85328"/>
    <w:rsid w:val="00A909F2"/>
    <w:rsid w:val="00A92553"/>
    <w:rsid w:val="00AA3557"/>
    <w:rsid w:val="00AA4C50"/>
    <w:rsid w:val="00AA642C"/>
    <w:rsid w:val="00AB053F"/>
    <w:rsid w:val="00AB3024"/>
    <w:rsid w:val="00AB38E2"/>
    <w:rsid w:val="00AC22A4"/>
    <w:rsid w:val="00AC50C5"/>
    <w:rsid w:val="00AC7D5B"/>
    <w:rsid w:val="00AD281F"/>
    <w:rsid w:val="00AD3A8A"/>
    <w:rsid w:val="00AD7889"/>
    <w:rsid w:val="00AE054F"/>
    <w:rsid w:val="00AE13B7"/>
    <w:rsid w:val="00AE1481"/>
    <w:rsid w:val="00AE31A4"/>
    <w:rsid w:val="00AE4D4B"/>
    <w:rsid w:val="00AF12C7"/>
    <w:rsid w:val="00AF2ACC"/>
    <w:rsid w:val="00AF3C73"/>
    <w:rsid w:val="00AF4D87"/>
    <w:rsid w:val="00B03F66"/>
    <w:rsid w:val="00B0415E"/>
    <w:rsid w:val="00B04678"/>
    <w:rsid w:val="00B05B37"/>
    <w:rsid w:val="00B1177F"/>
    <w:rsid w:val="00B11926"/>
    <w:rsid w:val="00B154B9"/>
    <w:rsid w:val="00B1673D"/>
    <w:rsid w:val="00B24D22"/>
    <w:rsid w:val="00B25253"/>
    <w:rsid w:val="00B27F25"/>
    <w:rsid w:val="00B32F2C"/>
    <w:rsid w:val="00B4114D"/>
    <w:rsid w:val="00B466B1"/>
    <w:rsid w:val="00B52559"/>
    <w:rsid w:val="00B52664"/>
    <w:rsid w:val="00B549D0"/>
    <w:rsid w:val="00B75096"/>
    <w:rsid w:val="00B75608"/>
    <w:rsid w:val="00B83B2E"/>
    <w:rsid w:val="00B841A2"/>
    <w:rsid w:val="00B85CCF"/>
    <w:rsid w:val="00B86F8A"/>
    <w:rsid w:val="00B90AE2"/>
    <w:rsid w:val="00B9139A"/>
    <w:rsid w:val="00BA5D8F"/>
    <w:rsid w:val="00BB512A"/>
    <w:rsid w:val="00BC1899"/>
    <w:rsid w:val="00BC1C01"/>
    <w:rsid w:val="00BC46DF"/>
    <w:rsid w:val="00BC6DA4"/>
    <w:rsid w:val="00BD43F1"/>
    <w:rsid w:val="00BD4D4A"/>
    <w:rsid w:val="00BD5523"/>
    <w:rsid w:val="00BE173C"/>
    <w:rsid w:val="00BF1DA6"/>
    <w:rsid w:val="00BF55E7"/>
    <w:rsid w:val="00BF66E7"/>
    <w:rsid w:val="00C01840"/>
    <w:rsid w:val="00C03577"/>
    <w:rsid w:val="00C054B2"/>
    <w:rsid w:val="00C06A47"/>
    <w:rsid w:val="00C0767C"/>
    <w:rsid w:val="00C21A66"/>
    <w:rsid w:val="00C35C55"/>
    <w:rsid w:val="00C42BB4"/>
    <w:rsid w:val="00C42E31"/>
    <w:rsid w:val="00C45973"/>
    <w:rsid w:val="00C46548"/>
    <w:rsid w:val="00C50476"/>
    <w:rsid w:val="00C53029"/>
    <w:rsid w:val="00C65FEA"/>
    <w:rsid w:val="00C70EC2"/>
    <w:rsid w:val="00C71CF4"/>
    <w:rsid w:val="00C775DF"/>
    <w:rsid w:val="00C77EF9"/>
    <w:rsid w:val="00C81F4B"/>
    <w:rsid w:val="00C820FA"/>
    <w:rsid w:val="00C84CC7"/>
    <w:rsid w:val="00C861C6"/>
    <w:rsid w:val="00C906DA"/>
    <w:rsid w:val="00C93105"/>
    <w:rsid w:val="00C956EA"/>
    <w:rsid w:val="00C957FE"/>
    <w:rsid w:val="00CA0AC2"/>
    <w:rsid w:val="00CA5387"/>
    <w:rsid w:val="00CB197B"/>
    <w:rsid w:val="00CB21C1"/>
    <w:rsid w:val="00CB22A2"/>
    <w:rsid w:val="00CB4D0A"/>
    <w:rsid w:val="00CC2FB3"/>
    <w:rsid w:val="00CC575A"/>
    <w:rsid w:val="00CC6532"/>
    <w:rsid w:val="00CD14C0"/>
    <w:rsid w:val="00CD405E"/>
    <w:rsid w:val="00CE1877"/>
    <w:rsid w:val="00CE529F"/>
    <w:rsid w:val="00CF123B"/>
    <w:rsid w:val="00CF4E6C"/>
    <w:rsid w:val="00CF72E0"/>
    <w:rsid w:val="00D039AC"/>
    <w:rsid w:val="00D10CE4"/>
    <w:rsid w:val="00D13B27"/>
    <w:rsid w:val="00D14162"/>
    <w:rsid w:val="00D179D3"/>
    <w:rsid w:val="00D24240"/>
    <w:rsid w:val="00D2529A"/>
    <w:rsid w:val="00D33AAB"/>
    <w:rsid w:val="00D41F17"/>
    <w:rsid w:val="00D427DE"/>
    <w:rsid w:val="00D4362F"/>
    <w:rsid w:val="00D4740A"/>
    <w:rsid w:val="00D505A0"/>
    <w:rsid w:val="00D55351"/>
    <w:rsid w:val="00D5587D"/>
    <w:rsid w:val="00D559C7"/>
    <w:rsid w:val="00D55E4E"/>
    <w:rsid w:val="00D63A5F"/>
    <w:rsid w:val="00D65AD7"/>
    <w:rsid w:val="00D707CC"/>
    <w:rsid w:val="00D718A8"/>
    <w:rsid w:val="00D73184"/>
    <w:rsid w:val="00D74593"/>
    <w:rsid w:val="00D821FE"/>
    <w:rsid w:val="00D82EE4"/>
    <w:rsid w:val="00D86CC8"/>
    <w:rsid w:val="00D93192"/>
    <w:rsid w:val="00DA21B9"/>
    <w:rsid w:val="00DA798F"/>
    <w:rsid w:val="00DB0793"/>
    <w:rsid w:val="00DB2CFE"/>
    <w:rsid w:val="00DB6271"/>
    <w:rsid w:val="00DB7903"/>
    <w:rsid w:val="00DC3899"/>
    <w:rsid w:val="00DC4B58"/>
    <w:rsid w:val="00DD4EE0"/>
    <w:rsid w:val="00DD6EDC"/>
    <w:rsid w:val="00DE0310"/>
    <w:rsid w:val="00DE0DB8"/>
    <w:rsid w:val="00DE5053"/>
    <w:rsid w:val="00DF4069"/>
    <w:rsid w:val="00E00216"/>
    <w:rsid w:val="00E00821"/>
    <w:rsid w:val="00E03B4E"/>
    <w:rsid w:val="00E04DB4"/>
    <w:rsid w:val="00E11C01"/>
    <w:rsid w:val="00E1320D"/>
    <w:rsid w:val="00E15201"/>
    <w:rsid w:val="00E20254"/>
    <w:rsid w:val="00E21B1C"/>
    <w:rsid w:val="00E229DD"/>
    <w:rsid w:val="00E275AC"/>
    <w:rsid w:val="00E30679"/>
    <w:rsid w:val="00E32604"/>
    <w:rsid w:val="00E423DD"/>
    <w:rsid w:val="00E447FF"/>
    <w:rsid w:val="00E4597D"/>
    <w:rsid w:val="00E45AF1"/>
    <w:rsid w:val="00E54832"/>
    <w:rsid w:val="00E55B02"/>
    <w:rsid w:val="00E56A90"/>
    <w:rsid w:val="00E56B65"/>
    <w:rsid w:val="00E641CC"/>
    <w:rsid w:val="00E652CC"/>
    <w:rsid w:val="00E72CE0"/>
    <w:rsid w:val="00E74D2B"/>
    <w:rsid w:val="00E77ECA"/>
    <w:rsid w:val="00E8367A"/>
    <w:rsid w:val="00E85BAA"/>
    <w:rsid w:val="00E91637"/>
    <w:rsid w:val="00E946B8"/>
    <w:rsid w:val="00EA24DF"/>
    <w:rsid w:val="00EA30AB"/>
    <w:rsid w:val="00EB29DE"/>
    <w:rsid w:val="00EB3925"/>
    <w:rsid w:val="00EB7FDE"/>
    <w:rsid w:val="00EC05F2"/>
    <w:rsid w:val="00EC3DEE"/>
    <w:rsid w:val="00F036C7"/>
    <w:rsid w:val="00F12D53"/>
    <w:rsid w:val="00F13521"/>
    <w:rsid w:val="00F222FB"/>
    <w:rsid w:val="00F30746"/>
    <w:rsid w:val="00F31727"/>
    <w:rsid w:val="00F34D05"/>
    <w:rsid w:val="00F35372"/>
    <w:rsid w:val="00F37E3C"/>
    <w:rsid w:val="00F47771"/>
    <w:rsid w:val="00F5070D"/>
    <w:rsid w:val="00F55E15"/>
    <w:rsid w:val="00F62831"/>
    <w:rsid w:val="00F656A1"/>
    <w:rsid w:val="00F67D18"/>
    <w:rsid w:val="00F72073"/>
    <w:rsid w:val="00F7715D"/>
    <w:rsid w:val="00F80171"/>
    <w:rsid w:val="00F80F91"/>
    <w:rsid w:val="00F8126E"/>
    <w:rsid w:val="00F9067E"/>
    <w:rsid w:val="00F94652"/>
    <w:rsid w:val="00F96EB3"/>
    <w:rsid w:val="00FA0F74"/>
    <w:rsid w:val="00FA1061"/>
    <w:rsid w:val="00FA2662"/>
    <w:rsid w:val="00FA3973"/>
    <w:rsid w:val="00FB04DA"/>
    <w:rsid w:val="00FB7929"/>
    <w:rsid w:val="00FC35BB"/>
    <w:rsid w:val="00FD766F"/>
    <w:rsid w:val="00FD7A14"/>
    <w:rsid w:val="00FE45E2"/>
    <w:rsid w:val="00FE4E34"/>
    <w:rsid w:val="00FF130E"/>
    <w:rsid w:val="00FF71D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8B92A"/>
  <w15:docId w15:val="{7EB12077-3B23-4F32-B9C2-C8A0B0A8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39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114D"/>
    <w:rPr>
      <w:color w:val="0000FF" w:themeColor="hyperlink"/>
      <w:u w:val="single"/>
    </w:rPr>
  </w:style>
  <w:style w:type="character" w:styleId="FollowedHyperlink">
    <w:name w:val="FollowedHyperlink"/>
    <w:basedOn w:val="DefaultParagraphFont"/>
    <w:uiPriority w:val="99"/>
    <w:semiHidden/>
    <w:unhideWhenUsed/>
    <w:rsid w:val="00D718A8"/>
    <w:rPr>
      <w:color w:val="800080" w:themeColor="followedHyperlink"/>
      <w:u w:val="single"/>
    </w:rPr>
  </w:style>
  <w:style w:type="character" w:styleId="UnresolvedMention">
    <w:name w:val="Unresolved Mention"/>
    <w:basedOn w:val="DefaultParagraphFont"/>
    <w:uiPriority w:val="99"/>
    <w:semiHidden/>
    <w:unhideWhenUsed/>
    <w:rsid w:val="00683489"/>
    <w:rPr>
      <w:color w:val="808080"/>
      <w:shd w:val="clear" w:color="auto" w:fill="E6E6E6"/>
    </w:rPr>
  </w:style>
  <w:style w:type="character" w:styleId="CommentReference">
    <w:name w:val="annotation reference"/>
    <w:basedOn w:val="DefaultParagraphFont"/>
    <w:uiPriority w:val="99"/>
    <w:semiHidden/>
    <w:unhideWhenUsed/>
    <w:rsid w:val="00C21A66"/>
    <w:rPr>
      <w:sz w:val="16"/>
      <w:szCs w:val="16"/>
    </w:rPr>
  </w:style>
  <w:style w:type="paragraph" w:styleId="CommentText">
    <w:name w:val="annotation text"/>
    <w:basedOn w:val="Normal"/>
    <w:link w:val="CommentTextChar"/>
    <w:uiPriority w:val="99"/>
    <w:semiHidden/>
    <w:unhideWhenUsed/>
    <w:rsid w:val="00C21A66"/>
    <w:pPr>
      <w:spacing w:line="240" w:lineRule="auto"/>
    </w:pPr>
    <w:rPr>
      <w:sz w:val="20"/>
      <w:szCs w:val="20"/>
    </w:rPr>
  </w:style>
  <w:style w:type="character" w:customStyle="1" w:styleId="CommentTextChar">
    <w:name w:val="Comment Text Char"/>
    <w:basedOn w:val="DefaultParagraphFont"/>
    <w:link w:val="CommentText"/>
    <w:uiPriority w:val="99"/>
    <w:semiHidden/>
    <w:rsid w:val="00C21A66"/>
    <w:rPr>
      <w:sz w:val="20"/>
      <w:szCs w:val="20"/>
    </w:rPr>
  </w:style>
  <w:style w:type="paragraph" w:styleId="CommentSubject">
    <w:name w:val="annotation subject"/>
    <w:basedOn w:val="CommentText"/>
    <w:next w:val="CommentText"/>
    <w:link w:val="CommentSubjectChar"/>
    <w:uiPriority w:val="99"/>
    <w:semiHidden/>
    <w:unhideWhenUsed/>
    <w:rsid w:val="00C21A66"/>
    <w:rPr>
      <w:b/>
      <w:bCs/>
    </w:rPr>
  </w:style>
  <w:style w:type="character" w:customStyle="1" w:styleId="CommentSubjectChar">
    <w:name w:val="Comment Subject Char"/>
    <w:basedOn w:val="CommentTextChar"/>
    <w:link w:val="CommentSubject"/>
    <w:uiPriority w:val="99"/>
    <w:semiHidden/>
    <w:rsid w:val="00C21A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586612">
      <w:bodyDiv w:val="1"/>
      <w:marLeft w:val="0"/>
      <w:marRight w:val="0"/>
      <w:marTop w:val="0"/>
      <w:marBottom w:val="0"/>
      <w:divBdr>
        <w:top w:val="none" w:sz="0" w:space="0" w:color="auto"/>
        <w:left w:val="none" w:sz="0" w:space="0" w:color="auto"/>
        <w:bottom w:val="none" w:sz="0" w:space="0" w:color="auto"/>
        <w:right w:val="none" w:sz="0" w:space="0" w:color="auto"/>
      </w:divBdr>
    </w:div>
    <w:div w:id="1044865202">
      <w:bodyDiv w:val="1"/>
      <w:marLeft w:val="0"/>
      <w:marRight w:val="0"/>
      <w:marTop w:val="0"/>
      <w:marBottom w:val="0"/>
      <w:divBdr>
        <w:top w:val="none" w:sz="0" w:space="0" w:color="auto"/>
        <w:left w:val="none" w:sz="0" w:space="0" w:color="auto"/>
        <w:bottom w:val="none" w:sz="0" w:space="0" w:color="auto"/>
        <w:right w:val="none" w:sz="0" w:space="0" w:color="auto"/>
      </w:divBdr>
    </w:div>
    <w:div w:id="11988580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m.acc.com/chapters/wpenn/upload/ACFE-Fraud-Self-Assessment-Tool.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northyorkshire-pfcc.gov.uk/content/uploads/2016/10/9c-Fraud-Risk-Assessment-Final-Report.pdf" TargetMode="External"/><Relationship Id="rId2" Type="http://schemas.openxmlformats.org/officeDocument/2006/relationships/numbering" Target="numbering.xml"/><Relationship Id="rId16" Type="http://schemas.openxmlformats.org/officeDocument/2006/relationships/hyperlink" Target="https://blog.lowersrisk.com/fraud-risk-manage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tonebridgebp.com/library/uncategorized/economic-hard-times-the-impact-on-fraud/" TargetMode="External"/><Relationship Id="rId10" Type="http://schemas.openxmlformats.org/officeDocument/2006/relationships/image" Target="media/image3.png"/><Relationship Id="rId19" Type="http://schemas.openxmlformats.org/officeDocument/2006/relationships/hyperlink" Target="http://www.cfo.com/accounting-tax/2013/11/top-five-areas-monitor-employee-frau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oney.cnn.com/2014/12/02/news/bribery-foreign-corrup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3DB50-209D-4FC3-9F72-BDD5FD7D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2950</Words>
  <Characters>16821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 Virgoe</cp:lastModifiedBy>
  <cp:revision>23</cp:revision>
  <dcterms:created xsi:type="dcterms:W3CDTF">2019-03-02T16:05:00Z</dcterms:created>
  <dcterms:modified xsi:type="dcterms:W3CDTF">2019-03-03T17:56:00Z</dcterms:modified>
</cp:coreProperties>
</file>