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Default ContentType="image/png" Extension="png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7"/>
        <w:rPr>
          <w:rFonts w:ascii="Calibri" w:hAnsi="Calibri"/>
        </w:rPr>
      </w:pPr>
      <w:r>
        <w:rPr>
          <w:rFonts w:ascii="Calibri" w:hAnsi="Calibri" w:eastAsia="Calibri" w:cs="Calibri"/>
          <w:color w:val="000000"/>
          <w:sz w:val="24"/>
          <w:szCs w:val="24"/>
          <w:lang/>
        </w:rPr>
        <w:pict>
          <v:shape id="Picture 1" o:spid="_x0000_s1026" type="#_x0000_t75" style="position:absolute;left:0;margin-left:-27pt;margin-top:-23.25pt;height:111.75pt;width:221.25pt;rotation:0f;z-index:251658240;" o:ole="f" fillcolor="#FFFFFF" filled="f" o:preferrelative="t" stroked="f" coordorigin="0,0" coordsize="21600,21600">
            <v:fill on="f" color2="#FFFFFF" focus="0%"/>
            <v:imagedata cropleft="13317f" croptop="13107f" cropright="15512f" cropbottom="20972f" gain="65536f" blacklevel="0f" gamma="0" o:title="" r:id="rId5"/>
            <o:lock v:ext="edit" position="f" selection="f" grouping="f" rotation="f" cropping="f" text="f" aspectratio="t"/>
          </v:shape>
        </w:pict>
      </w:r>
      <w:r>
        <w:rPr>
          <w:rFonts w:ascii="Calibri" w:hAnsi="Calibri"/>
        </w:rPr>
        <w:t xml:space="preserve">                                                                  </w:t>
      </w:r>
    </w:p>
    <w:p>
      <w:pPr>
        <w:rPr>
          <w:lang w:val="en-US"/>
        </w:rPr>
      </w:pPr>
      <w:r>
        <w:rPr>
          <w:rFonts w:ascii="Calibri" w:hAnsi="Calibri" w:eastAsia="Calibri"/>
          <w:sz w:val="22"/>
          <w:szCs w:val="22"/>
          <w:lang w:val="en-US" w:eastAsia="zh-TW" w:bidi="ar-SA"/>
        </w:rPr>
        <w:pict>
          <v:shape id="Quad Arrow 2" o:spid="_x0000_s1027" type="#_x0000_t202" style="position:absolute;left:0;margin-left:227.55pt;margin-top:7.85pt;height:36.75pt;width:245.2pt;rotation:0f;z-index:251659264;" o:ole="f" fillcolor="#FFFFFF" filled="t" o:preferrelative="t" stroked="f" coordorigin="0,0" coordsize="21600,21600">
            <v:imagedata gain="65536f" blacklevel="0f" gamma="0"/>
            <o:lock v:ext="edit" position="f" selection="f" grouping="f" rotation="f" cropping="f" text="f" aspectratio="f"/>
            <v:textbox>
              <w:txbxContent>
                <w:p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/>
              </w:txbxContent>
            </v:textbox>
          </v:shape>
        </w:pict>
      </w: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tbl>
      <w:tblPr>
        <w:tblW w:w="92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6"/>
        <w:gridCol w:w="66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Student Name: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7"/>
              <w:rPr>
                <w:rFonts w:hint="default" w:ascii="Calibri" w:hAnsi="Calibri"/>
                <w:lang/>
              </w:rPr>
            </w:pPr>
            <w:r>
              <w:rPr>
                <w:rFonts w:hint="default"/>
                <w:lang/>
              </w:rPr>
              <w:t>SHALINI PERUMALSIVAM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Student Number: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7"/>
              <w:rPr>
                <w:rFonts w:hint="default" w:ascii="Calibri" w:hAnsi="Calibri"/>
                <w:lang/>
              </w:rPr>
            </w:pPr>
            <w:r>
              <w:rPr>
                <w:rFonts w:hint="default"/>
                <w:lang/>
              </w:rPr>
              <w:t>3179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Course: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7"/>
              <w:rPr>
                <w:rFonts w:hint="default" w:ascii="Calibri" w:hAnsi="Calibri"/>
                <w:lang/>
              </w:rPr>
            </w:pPr>
            <w:r>
              <w:rPr>
                <w:rFonts w:hint="default"/>
                <w:lang/>
              </w:rPr>
              <w:t>DIPLOMA IN BUSINESS ADMINISTRATION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Assignment NO: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rPr>
                <w:rFonts w:hint="default"/>
                <w:lang/>
              </w:rPr>
            </w:pPr>
            <w:r>
              <w:rPr>
                <w:rFonts w:hint="default"/>
                <w:lang/>
              </w:rPr>
              <w:t>1</w:t>
            </w:r>
          </w:p>
        </w:tc>
      </w:tr>
    </w:tbl>
    <w:p>
      <w:pPr>
        <w:rPr>
          <w:b/>
          <w:lang w:val="en-US"/>
        </w:rPr>
      </w:pPr>
    </w:p>
    <w:p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t>Marking Criteria:</w:t>
      </w:r>
    </w:p>
    <w:p>
      <w:pPr>
        <w:rPr>
          <w:lang w:val="en-US"/>
        </w:rPr>
      </w:pPr>
      <w:r>
        <w:rPr>
          <w:b/>
          <w:lang w:val="en-US"/>
        </w:rPr>
        <w:t xml:space="preserve"> </w:t>
      </w:r>
      <w:r>
        <w:rPr>
          <w:lang w:val="en-US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>
      <w:pPr>
        <w:rPr>
          <w:lang w:val="en-US"/>
        </w:rPr>
      </w:pPr>
      <w:r>
        <w:rPr>
          <w:lang w:val="en-US"/>
        </w:rPr>
        <w:t xml:space="preserve">For high grades use examples and illustrations where appropriate. </w:t>
      </w:r>
    </w:p>
    <w:tbl>
      <w:tblPr>
        <w:tblW w:w="92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2" w:type="dxa"/>
            <w:vAlign w:val="top"/>
          </w:tcPr>
          <w:p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Please insert your completed assignment ( in word format)  here:</w:t>
            </w:r>
          </w:p>
          <w:p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360" w:lineRule="auto"/>
              <w:jc w:val="both"/>
              <w:rPr>
                <w:rFonts w:hint="default" w:ascii="Arial" w:hAnsi="Arial" w:eastAsia="TimesNewRomanPSMT" w:cs="Arial"/>
                <w:color w:val="auto"/>
                <w:sz w:val="24"/>
              </w:rPr>
            </w:pPr>
            <w:r>
              <w:rPr>
                <w:rFonts w:hint="default" w:ascii="Arial" w:hAnsi="Arial" w:eastAsia="ArialMT" w:cs="Arial"/>
                <w:color w:val="auto"/>
                <w:sz w:val="24"/>
              </w:rPr>
              <w:t>Q. 1 : Short questions</w:t>
            </w:r>
          </w:p>
          <w:p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360" w:lineRule="auto"/>
              <w:jc w:val="both"/>
              <w:rPr>
                <w:rFonts w:hint="default" w:ascii="Arial" w:hAnsi="Arial" w:eastAsia="TimesNewRomanPSMT" w:cs="Arial"/>
                <w:color w:val="auto"/>
                <w:sz w:val="24"/>
              </w:rPr>
            </w:pPr>
            <w:r>
              <w:rPr>
                <w:rFonts w:hint="default" w:ascii="Arial" w:hAnsi="Arial" w:eastAsia="ArialMT" w:cs="Arial"/>
                <w:color w:val="auto"/>
                <w:sz w:val="24"/>
              </w:rPr>
              <w:t>i.</w:t>
            </w:r>
            <w:r>
              <w:rPr>
                <w:rFonts w:hint="default" w:ascii="Arial" w:hAnsi="Arial" w:eastAsia="ArialMT" w:cs="Arial"/>
                <w:color w:val="auto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auto"/>
                <w:sz w:val="24"/>
              </w:rPr>
              <w:t>What is meant by Exim policy?</w:t>
            </w:r>
          </w:p>
          <w:p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360" w:lineRule="auto"/>
              <w:jc w:val="both"/>
              <w:rPr>
                <w:rFonts w:hint="default" w:ascii="Arial" w:hAnsi="Arial" w:eastAsia="TimesNewRomanPSMT" w:cs="Arial"/>
                <w:color w:val="auto"/>
                <w:sz w:val="24"/>
              </w:rPr>
            </w:pPr>
            <w:r>
              <w:rPr>
                <w:rFonts w:hint="default" w:ascii="Arial" w:hAnsi="Arial" w:eastAsia="ArialMT" w:cs="Arial"/>
                <w:color w:val="0000FF"/>
                <w:sz w:val="24"/>
                <w:lang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 xml:space="preserve">Exim policy is known as the export and import policies. It is also known as the </w:t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 xml:space="preserve">foreign trade policy which aims at the increase of exports and decrease of the </w:t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 xml:space="preserve">import of the nation as this will benefit the nation and help its growth and </w:t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 xml:space="preserve">economic prosperity. For an example, India is one of the countries which </w:t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>practises this Exim policies.</w:t>
            </w:r>
          </w:p>
          <w:p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360" w:lineRule="auto"/>
              <w:jc w:val="both"/>
              <w:rPr>
                <w:rFonts w:hint="default" w:ascii="Arial" w:hAnsi="Arial" w:eastAsia="TimesNewRomanPSMT" w:cs="Arial"/>
                <w:color w:val="auto"/>
                <w:sz w:val="24"/>
              </w:rPr>
            </w:pPr>
          </w:p>
          <w:p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360" w:lineRule="auto"/>
              <w:jc w:val="both"/>
              <w:rPr>
                <w:rFonts w:hint="default" w:ascii="Arial" w:hAnsi="Arial" w:eastAsia="TimesNewRomanPSMT" w:cs="Arial"/>
                <w:color w:val="auto"/>
                <w:sz w:val="24"/>
              </w:rPr>
            </w:pPr>
            <w:r>
              <w:rPr>
                <w:rFonts w:hint="default" w:ascii="Arial" w:hAnsi="Arial" w:eastAsia="ArialMT" w:cs="Arial"/>
                <w:color w:val="auto"/>
                <w:sz w:val="24"/>
              </w:rPr>
              <w:t>ii.</w:t>
            </w:r>
            <w:r>
              <w:rPr>
                <w:rFonts w:hint="default" w:ascii="Arial" w:hAnsi="Arial" w:eastAsia="ArialMT" w:cs="Arial"/>
                <w:color w:val="auto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auto"/>
                <w:sz w:val="24"/>
              </w:rPr>
              <w:t>Identify the types of non-economic environment in the following cases:</w:t>
            </w:r>
          </w:p>
          <w:p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360" w:lineRule="auto"/>
              <w:jc w:val="both"/>
              <w:rPr>
                <w:rFonts w:hint="default" w:ascii="Arial" w:hAnsi="Arial" w:eastAsia="TimesNewRomanPSMT" w:cs="Arial"/>
                <w:color w:val="auto"/>
                <w:sz w:val="24"/>
              </w:rPr>
            </w:pPr>
            <w:r>
              <w:rPr>
                <w:rFonts w:hint="default" w:ascii="Arial" w:hAnsi="Arial" w:eastAsia="ArialMT" w:cs="Arial"/>
                <w:color w:val="auto"/>
                <w:sz w:val="24"/>
              </w:rPr>
              <w:t>a)</w:t>
            </w:r>
            <w:r>
              <w:rPr>
                <w:rFonts w:hint="default" w:ascii="Arial" w:hAnsi="Arial" w:eastAsia="ArialMT" w:cs="Arial"/>
                <w:color w:val="auto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auto"/>
                <w:sz w:val="24"/>
              </w:rPr>
              <w:t>Demand for new clothes increase during festive season.</w:t>
            </w:r>
          </w:p>
          <w:p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360" w:lineRule="auto"/>
              <w:jc w:val="both"/>
              <w:rPr>
                <w:rFonts w:hint="default" w:ascii="Arial" w:hAnsi="Arial" w:eastAsia="TimesNewRomanPSMT" w:cs="Arial"/>
                <w:color w:val="auto"/>
                <w:sz w:val="24"/>
              </w:rPr>
            </w:pPr>
            <w:r>
              <w:rPr>
                <w:rFonts w:hint="default" w:ascii="Arial" w:hAnsi="Arial" w:eastAsia="ArialMT" w:cs="Arial"/>
                <w:color w:val="auto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>Social environment</w:t>
            </w:r>
          </w:p>
          <w:p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360" w:lineRule="auto"/>
              <w:jc w:val="both"/>
              <w:rPr>
                <w:rFonts w:hint="default" w:ascii="Arial" w:hAnsi="Arial" w:eastAsia="TimesNewRomanPSMT" w:cs="Arial"/>
                <w:color w:val="auto"/>
                <w:sz w:val="24"/>
              </w:rPr>
            </w:pPr>
          </w:p>
          <w:p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360" w:lineRule="auto"/>
              <w:jc w:val="both"/>
              <w:rPr>
                <w:rFonts w:hint="default" w:ascii="Arial" w:hAnsi="Arial" w:eastAsia="ArialMT" w:cs="Arial"/>
                <w:color w:val="auto"/>
                <w:sz w:val="24"/>
              </w:rPr>
            </w:pPr>
          </w:p>
          <w:p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360" w:lineRule="auto"/>
              <w:jc w:val="both"/>
              <w:rPr>
                <w:rFonts w:hint="default" w:ascii="Arial" w:hAnsi="Arial" w:eastAsia="TimesNewRomanPSMT" w:cs="Arial"/>
                <w:color w:val="auto"/>
                <w:sz w:val="24"/>
              </w:rPr>
            </w:pPr>
            <w:r>
              <w:rPr>
                <w:rFonts w:hint="default" w:ascii="Arial" w:hAnsi="Arial" w:eastAsia="ArialMT" w:cs="Arial"/>
                <w:color w:val="auto"/>
                <w:sz w:val="24"/>
              </w:rPr>
              <w:t>b)</w:t>
            </w:r>
            <w:r>
              <w:rPr>
                <w:rFonts w:hint="default" w:ascii="Arial" w:hAnsi="Arial" w:eastAsia="ArialMT" w:cs="Arial"/>
                <w:color w:val="auto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auto"/>
                <w:sz w:val="24"/>
              </w:rPr>
              <w:t>Computer has outdated typewriter.</w:t>
            </w:r>
          </w:p>
          <w:p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360" w:lineRule="auto"/>
              <w:jc w:val="both"/>
              <w:rPr>
                <w:rFonts w:hint="default" w:ascii="Arial" w:hAnsi="Arial" w:eastAsia="TimesNewRomanPSMT" w:cs="Arial"/>
                <w:color w:val="auto"/>
                <w:sz w:val="24"/>
              </w:rPr>
            </w:pPr>
            <w:r>
              <w:rPr>
                <w:rFonts w:hint="default" w:ascii="Arial" w:hAnsi="Arial" w:eastAsia="ArialMT" w:cs="Arial"/>
                <w:color w:val="auto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>Technological environment</w:t>
            </w:r>
          </w:p>
          <w:p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360" w:lineRule="auto"/>
              <w:jc w:val="both"/>
              <w:rPr>
                <w:rFonts w:hint="default" w:ascii="Arial" w:hAnsi="Arial" w:eastAsia="TimesNewRomanPSMT" w:cs="Arial"/>
                <w:color w:val="auto"/>
                <w:sz w:val="24"/>
              </w:rPr>
            </w:pPr>
            <w:r>
              <w:rPr>
                <w:rFonts w:hint="default" w:ascii="Arial" w:hAnsi="Arial" w:eastAsia="ArialMT" w:cs="Arial"/>
                <w:color w:val="auto"/>
                <w:sz w:val="24"/>
              </w:rPr>
              <w:t>c)</w:t>
            </w:r>
            <w:r>
              <w:rPr>
                <w:rFonts w:hint="default" w:ascii="Arial" w:hAnsi="Arial" w:eastAsia="ArialMT" w:cs="Arial"/>
                <w:color w:val="auto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auto"/>
                <w:sz w:val="24"/>
              </w:rPr>
              <w:t>Sugar factories are being set up where sugarcane is grown abundantly.</w:t>
            </w:r>
          </w:p>
          <w:p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360" w:lineRule="auto"/>
              <w:jc w:val="both"/>
              <w:rPr>
                <w:rFonts w:hint="default" w:ascii="Arial" w:hAnsi="Arial" w:eastAsia="TimesNewRomanPSMT" w:cs="Arial"/>
                <w:color w:val="auto"/>
                <w:sz w:val="24"/>
              </w:rPr>
            </w:pPr>
            <w:r>
              <w:rPr>
                <w:rFonts w:hint="default" w:ascii="Arial" w:hAnsi="Arial" w:eastAsia="ArialMT" w:cs="Arial"/>
                <w:color w:val="auto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>Natural environment</w:t>
            </w:r>
          </w:p>
          <w:p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360" w:lineRule="auto"/>
              <w:jc w:val="both"/>
              <w:rPr>
                <w:rFonts w:hint="default" w:ascii="Arial" w:hAnsi="Arial" w:eastAsia="TimesNewRomanPSMT" w:cs="Arial"/>
                <w:color w:val="auto"/>
                <w:sz w:val="24"/>
              </w:rPr>
            </w:pPr>
            <w:r>
              <w:rPr>
                <w:rFonts w:hint="default" w:ascii="Arial" w:hAnsi="Arial" w:eastAsia="ArialMT" w:cs="Arial"/>
                <w:color w:val="auto"/>
                <w:sz w:val="24"/>
              </w:rPr>
              <w:t>d)</w:t>
            </w:r>
            <w:r>
              <w:rPr>
                <w:rFonts w:hint="default" w:ascii="Arial" w:hAnsi="Arial" w:eastAsia="ArialMT" w:cs="Arial"/>
                <w:color w:val="auto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auto"/>
                <w:sz w:val="24"/>
              </w:rPr>
              <w:t>Availability of skilled labour in a particular region.</w:t>
            </w:r>
          </w:p>
          <w:p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360" w:lineRule="auto"/>
              <w:jc w:val="both"/>
              <w:rPr>
                <w:rFonts w:hint="default" w:ascii="Arial" w:hAnsi="Arial" w:eastAsia="TimesNewRomanPSMT" w:cs="Arial"/>
                <w:color w:val="auto"/>
                <w:sz w:val="24"/>
              </w:rPr>
            </w:pPr>
            <w:r>
              <w:rPr>
                <w:rFonts w:hint="default" w:ascii="Arial" w:hAnsi="Arial" w:eastAsia="ArialMT" w:cs="Arial"/>
                <w:color w:val="auto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>Demographic environment</w:t>
            </w:r>
          </w:p>
          <w:p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360" w:lineRule="auto"/>
              <w:jc w:val="both"/>
              <w:rPr>
                <w:rFonts w:hint="default" w:ascii="Arial" w:hAnsi="Arial" w:eastAsia="TimesNewRomanPSMT" w:cs="Arial"/>
                <w:color w:val="auto"/>
                <w:sz w:val="24"/>
              </w:rPr>
            </w:pPr>
            <w:r>
              <w:rPr>
                <w:rFonts w:hint="default" w:ascii="Arial" w:hAnsi="Arial" w:eastAsia="ArialMT" w:cs="Arial"/>
                <w:color w:val="auto"/>
                <w:sz w:val="24"/>
              </w:rPr>
              <w:t xml:space="preserve">Q.2. Legal environment is one of the essential areas to concentrate on while </w:t>
            </w:r>
            <w:r>
              <w:rPr>
                <w:rFonts w:hint="default" w:ascii="Arial" w:hAnsi="Arial" w:eastAsia="ArialMT" w:cs="Arial"/>
                <w:color w:val="auto"/>
                <w:sz w:val="24"/>
                <w:lang/>
              </w:rPr>
              <w:tab/>
            </w:r>
            <w:r>
              <w:rPr>
                <w:rFonts w:hint="default" w:ascii="Arial" w:hAnsi="Arial" w:eastAsia="ArialMT" w:cs="Arial"/>
                <w:color w:val="auto"/>
                <w:sz w:val="24"/>
              </w:rPr>
              <w:t xml:space="preserve">starting </w:t>
            </w:r>
            <w:r>
              <w:rPr>
                <w:rFonts w:hint="default" w:ascii="Arial" w:hAnsi="Arial" w:eastAsia="ArialMT" w:cs="Arial"/>
                <w:color w:val="auto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auto"/>
                <w:sz w:val="24"/>
              </w:rPr>
              <w:t>or working on any business. Discuss</w:t>
            </w:r>
          </w:p>
          <w:p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360" w:lineRule="auto"/>
              <w:jc w:val="both"/>
              <w:rPr>
                <w:rFonts w:hint="default" w:ascii="Arial" w:hAnsi="Arial" w:eastAsia="TimesNewRomanPSMT" w:cs="Arial"/>
                <w:color w:val="auto"/>
                <w:sz w:val="24"/>
              </w:rPr>
            </w:pPr>
            <w:r>
              <w:rPr>
                <w:rFonts w:hint="default" w:ascii="Arial" w:hAnsi="Arial" w:eastAsia="ArialMT" w:cs="Arial"/>
                <w:color w:val="0000FF"/>
                <w:sz w:val="24"/>
                <w:lang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 xml:space="preserve">Legal environment is one of the non-economic environment which comes under </w:t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 xml:space="preserve">external macro environmental factor which affects the growth of a business. </w:t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 xml:space="preserve">The legal environment however depends on the legal systems of countries </w:t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 xml:space="preserve">which differs from country to country. It is a must to obey these laws as there is </w:t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 xml:space="preserve">no choice given. There are a few types of laws passed globally such as </w:t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 xml:space="preserve">Companies Act 1956, Foreign Exchange Management 1999 and Trade Marks </w:t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 xml:space="preserve">Act 1969. Without having a good knowledge about this rules and laws, starting </w:t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 xml:space="preserve">up a business could be a trouble and if it offends the sentiments of the people </w:t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 xml:space="preserve">of the nation, it might have charges or penalty. Therefore it is essential to keep </w:t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 xml:space="preserve">in mind the laws of business in every country and laws that the country passes </w:t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 xml:space="preserve">so that it would help the business to bloom without any legal problems which </w:t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 xml:space="preserve">may directly affect the business if the laws are not obeyed. Once all the laws </w:t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 xml:space="preserve">are understood, starting up a business would bet way easier and easier for </w:t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 xml:space="preserve">hopeful entrepreneur. A country whose legal system is effective and works </w:t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 xml:space="preserve">smoothly attracts foreign investors and groups whereas one with glitches in the </w:t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 xml:space="preserve">legal system,and one that is faced with corruption can turn away many </w:t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 xml:space="preserve">investors. </w:t>
            </w:r>
          </w:p>
          <w:p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360" w:lineRule="auto"/>
              <w:jc w:val="both"/>
              <w:rPr>
                <w:rFonts w:hint="default" w:ascii="Arial" w:hAnsi="Arial" w:eastAsia="TimesNewRomanPSMT" w:cs="Arial"/>
                <w:color w:val="auto"/>
                <w:sz w:val="24"/>
              </w:rPr>
            </w:pPr>
          </w:p>
          <w:p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360" w:lineRule="auto"/>
              <w:jc w:val="both"/>
              <w:rPr>
                <w:rFonts w:hint="default" w:ascii="Arial" w:hAnsi="Arial" w:eastAsia="TimesNewRomanPSMT" w:cs="Arial"/>
                <w:color w:val="auto"/>
                <w:sz w:val="24"/>
              </w:rPr>
            </w:pPr>
          </w:p>
          <w:p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360" w:lineRule="auto"/>
              <w:jc w:val="both"/>
              <w:rPr>
                <w:rFonts w:hint="default" w:ascii="Arial" w:hAnsi="Arial" w:eastAsia="ArialMT" w:cs="Arial"/>
                <w:color w:val="auto"/>
                <w:sz w:val="24"/>
              </w:rPr>
            </w:pPr>
          </w:p>
          <w:p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360" w:lineRule="auto"/>
              <w:jc w:val="both"/>
              <w:rPr>
                <w:rFonts w:hint="default" w:ascii="Arial" w:hAnsi="Arial" w:eastAsia="TimesNewRomanPSMT" w:cs="Arial"/>
                <w:color w:val="auto"/>
                <w:sz w:val="24"/>
              </w:rPr>
            </w:pPr>
            <w:bookmarkStart w:id="0" w:name="_GoBack"/>
            <w:bookmarkEnd w:id="0"/>
            <w:r>
              <w:rPr>
                <w:rFonts w:hint="default" w:ascii="Arial" w:hAnsi="Arial" w:eastAsia="ArialMT" w:cs="Arial"/>
                <w:color w:val="auto"/>
                <w:sz w:val="24"/>
              </w:rPr>
              <w:t>Case study</w:t>
            </w:r>
          </w:p>
          <w:p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360" w:lineRule="auto"/>
              <w:jc w:val="both"/>
              <w:rPr>
                <w:rFonts w:hint="default" w:ascii="Arial" w:hAnsi="Arial" w:eastAsia="TimesNewRomanPSMT" w:cs="Arial"/>
                <w:color w:val="auto"/>
                <w:sz w:val="24"/>
              </w:rPr>
            </w:pPr>
          </w:p>
          <w:p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360" w:lineRule="auto"/>
              <w:jc w:val="both"/>
              <w:rPr>
                <w:rFonts w:hint="default" w:ascii="Arial" w:hAnsi="Arial" w:eastAsia="TimesNewRomanPSMT" w:cs="Arial"/>
                <w:color w:val="auto"/>
                <w:sz w:val="24"/>
              </w:rPr>
            </w:pPr>
            <w:r>
              <w:rPr>
                <w:rFonts w:hint="default" w:ascii="Arial" w:hAnsi="Arial" w:eastAsia="ArialMT" w:cs="Arial"/>
                <w:color w:val="auto"/>
                <w:sz w:val="24"/>
              </w:rPr>
              <w:t>William Simpson opened a news agency as a sole trader in 1988 with the help of his wife. He had previously worked for a super market but wanted a new challenge. It costs him $7000 to set up but he was left to work for long hours when his wife fell ill. He employed an assistant manager but the shop began to lose money.</w:t>
            </w:r>
          </w:p>
          <w:p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360" w:lineRule="auto"/>
              <w:jc w:val="both"/>
              <w:rPr>
                <w:rFonts w:hint="default" w:ascii="Arial" w:hAnsi="Arial" w:eastAsia="TimesNewRomanPSMT" w:cs="Arial"/>
                <w:color w:val="auto"/>
                <w:sz w:val="24"/>
              </w:rPr>
            </w:pPr>
          </w:p>
          <w:p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360" w:lineRule="auto"/>
              <w:jc w:val="both"/>
              <w:rPr>
                <w:rFonts w:hint="default" w:ascii="Arial" w:hAnsi="Arial" w:eastAsia="TimesNewRomanPSMT" w:cs="Arial"/>
                <w:color w:val="auto"/>
                <w:sz w:val="24"/>
              </w:rPr>
            </w:pPr>
            <w:r>
              <w:rPr>
                <w:rFonts w:hint="default" w:ascii="Arial" w:hAnsi="Arial" w:eastAsia="ArialMT" w:cs="Arial"/>
                <w:color w:val="auto"/>
                <w:sz w:val="24"/>
              </w:rPr>
              <w:t>1.</w:t>
            </w:r>
            <w:r>
              <w:rPr>
                <w:rFonts w:hint="default" w:ascii="Arial" w:hAnsi="Arial" w:eastAsia="ArialMT" w:cs="Arial"/>
                <w:color w:val="auto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auto"/>
                <w:sz w:val="24"/>
              </w:rPr>
              <w:t xml:space="preserve">Using simple examples from the case study or from your own knowledge, </w:t>
            </w:r>
            <w:r>
              <w:rPr>
                <w:rFonts w:hint="default" w:ascii="Arial" w:hAnsi="Arial" w:eastAsia="ArialMT" w:cs="Arial"/>
                <w:color w:val="auto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auto"/>
                <w:sz w:val="24"/>
              </w:rPr>
              <w:t>explain the meaning of :</w:t>
            </w:r>
          </w:p>
          <w:p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360" w:lineRule="auto"/>
              <w:jc w:val="both"/>
              <w:rPr>
                <w:rFonts w:hint="default" w:ascii="Arial" w:hAnsi="Arial" w:eastAsia="TimesNewRomanPSMT" w:cs="Arial"/>
                <w:color w:val="auto"/>
                <w:sz w:val="24"/>
              </w:rPr>
            </w:pPr>
            <w:r>
              <w:rPr>
                <w:rFonts w:hint="default" w:ascii="Arial" w:hAnsi="Arial" w:eastAsia="ArialMT" w:cs="Arial"/>
                <w:color w:val="auto"/>
                <w:sz w:val="24"/>
              </w:rPr>
              <w:t>a)</w:t>
            </w:r>
            <w:r>
              <w:rPr>
                <w:rFonts w:hint="default" w:ascii="Arial" w:hAnsi="Arial" w:eastAsia="ArialMT" w:cs="Arial"/>
                <w:color w:val="auto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auto"/>
                <w:sz w:val="24"/>
              </w:rPr>
              <w:t>Limited liability</w:t>
            </w:r>
          </w:p>
          <w:p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360" w:lineRule="auto"/>
              <w:jc w:val="both"/>
              <w:rPr>
                <w:rFonts w:hint="default" w:ascii="Arial" w:hAnsi="Arial" w:eastAsia="TimesNewRomanPSMT" w:cs="Arial"/>
                <w:color w:val="auto"/>
                <w:sz w:val="24"/>
              </w:rPr>
            </w:pPr>
            <w:r>
              <w:rPr>
                <w:rFonts w:hint="default" w:ascii="Arial" w:hAnsi="Arial" w:eastAsia="ArialMT" w:cs="Arial"/>
                <w:color w:val="auto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 xml:space="preserve">A limited liability company is a mix of a corporation and a partnership. In this </w:t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 xml:space="preserve">type of companies, one partner or one member of the business is not </w:t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 xml:space="preserve">responsible for any mess or trouble created by another. The partners of this </w:t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 xml:space="preserve">business type have the right to administer and manager as many dealings of </w:t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 xml:space="preserve">the business directly. For an example, the assistant manager alone is not </w:t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>responsible for the loss which the business went through.</w:t>
            </w:r>
          </w:p>
          <w:p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360" w:lineRule="auto"/>
              <w:jc w:val="both"/>
              <w:rPr>
                <w:rFonts w:hint="default" w:ascii="Arial" w:hAnsi="Arial" w:eastAsia="TimesNewRomanPSMT" w:cs="Arial"/>
                <w:color w:val="auto"/>
                <w:sz w:val="24"/>
              </w:rPr>
            </w:pPr>
          </w:p>
          <w:p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360" w:lineRule="auto"/>
              <w:jc w:val="both"/>
              <w:rPr>
                <w:rFonts w:hint="default" w:ascii="Arial" w:hAnsi="Arial" w:eastAsia="TimesNewRomanPSMT" w:cs="Arial"/>
                <w:color w:val="auto"/>
                <w:sz w:val="24"/>
              </w:rPr>
            </w:pPr>
            <w:r>
              <w:rPr>
                <w:rFonts w:hint="default" w:ascii="Arial" w:hAnsi="Arial" w:eastAsia="ArialMT" w:cs="Arial"/>
                <w:color w:val="auto"/>
                <w:sz w:val="24"/>
              </w:rPr>
              <w:t>b)</w:t>
            </w:r>
            <w:r>
              <w:rPr>
                <w:rFonts w:hint="default" w:ascii="Arial" w:hAnsi="Arial" w:eastAsia="ArialMT" w:cs="Arial"/>
                <w:color w:val="auto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auto"/>
                <w:sz w:val="24"/>
              </w:rPr>
              <w:t>Partnership</w:t>
            </w:r>
          </w:p>
          <w:p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spacing w:line="360" w:lineRule="auto"/>
              <w:jc w:val="both"/>
              <w:rPr>
                <w:b/>
                <w:lang w:val="en-US"/>
              </w:rPr>
            </w:pPr>
            <w:r>
              <w:rPr>
                <w:rFonts w:hint="default" w:ascii="Arial" w:hAnsi="Arial" w:eastAsia="ArialMT" w:cs="Arial"/>
                <w:color w:val="auto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 xml:space="preserve">A partnership is a type of business that is run by two or more individuals who </w:t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 xml:space="preserve">have the same goals and aims for the business. If William and the assistant </w:t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ab/>
            </w:r>
            <w:r>
              <w:rPr>
                <w:rFonts w:hint="default" w:ascii="Arial" w:hAnsi="Arial" w:eastAsia="ArialMT" w:cs="Arial"/>
                <w:color w:val="0000FF"/>
                <w:sz w:val="24"/>
              </w:rPr>
              <w:t>come together to work on one goal, they can be partners.</w:t>
            </w: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</w:tc>
      </w:tr>
    </w:tbl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 Statement:</w:t>
      </w:r>
    </w:p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t>By submitting this assignment, I confirm that this is my own work.</w:t>
      </w: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W w:w="92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0"/>
        <w:gridCol w:w="4035"/>
        <w:gridCol w:w="1276"/>
        <w:gridCol w:w="1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0" w:type="dxa"/>
            <w:shd w:val="clear" w:color="auto" w:fill="D9D9D9"/>
            <w:vAlign w:val="top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Student Signature</w:t>
            </w:r>
          </w:p>
        </w:tc>
        <w:tc>
          <w:tcPr>
            <w:tcW w:w="4035" w:type="dxa"/>
            <w:shd w:val="clear" w:color="auto" w:fill="auto"/>
            <w:vAlign w:val="top"/>
          </w:tcPr>
          <w:p>
            <w:pPr>
              <w:spacing w:after="0" w:line="240" w:lineRule="auto"/>
              <w:rPr>
                <w:rFonts w:hint="default" w:cs="Bliss-Regular"/>
                <w:color w:val="000000"/>
                <w:lang/>
              </w:rPr>
            </w:pPr>
            <w:r>
              <w:rPr>
                <w:rFonts w:hint="default" w:cs="Bliss-Regular"/>
                <w:color w:val="000000"/>
                <w:lang/>
              </w:rPr>
              <w:t>SHALINI PERUMALSIVAM</w:t>
            </w:r>
          </w:p>
        </w:tc>
        <w:tc>
          <w:tcPr>
            <w:tcW w:w="1276" w:type="dxa"/>
            <w:shd w:val="clear" w:color="auto" w:fill="D9D9D9"/>
            <w:vAlign w:val="top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Date</w:t>
            </w:r>
          </w:p>
        </w:tc>
        <w:tc>
          <w:tcPr>
            <w:tcW w:w="1621" w:type="dxa"/>
            <w:vAlign w:val="top"/>
          </w:tcPr>
          <w:p>
            <w:pPr>
              <w:spacing w:after="0" w:line="240" w:lineRule="auto"/>
              <w:rPr>
                <w:rFonts w:hint="default" w:cs="Bliss-Regular"/>
                <w:color w:val="000000"/>
                <w:lang/>
              </w:rPr>
            </w:pPr>
            <w:r>
              <w:rPr>
                <w:rFonts w:hint="default" w:cs="Bliss-Regular"/>
                <w:color w:val="000000"/>
                <w:lang/>
              </w:rPr>
              <w:t>21/11/2016</w:t>
            </w:r>
          </w:p>
        </w:tc>
      </w:tr>
    </w:tbl>
    <w:p>
      <w:pPr>
        <w:rPr>
          <w:rFonts w:cs="Bliss-Regular"/>
          <w:color w:val="000000"/>
          <w:lang w:val="en-US"/>
        </w:rPr>
      </w:pPr>
    </w:p>
    <w:p>
      <w:pPr>
        <w:rPr>
          <w:rFonts w:cs="Bliss-Regular"/>
          <w:color w:val="000000"/>
          <w:lang w:val="en-US"/>
        </w:rPr>
      </w:pPr>
    </w:p>
    <w:p>
      <w:pPr>
        <w:shd w:val="clear" w:color="auto" w:fill="D9D9D9"/>
        <w:rPr>
          <w:b/>
          <w:sz w:val="32"/>
          <w:lang w:val="en-US"/>
        </w:rPr>
      </w:pPr>
      <w:r>
        <w:rPr>
          <w:b/>
          <w:sz w:val="28"/>
          <w:lang w:val="en-US"/>
        </w:rPr>
        <w:t>For Tutor / Assessor Use Only</w:t>
      </w:r>
    </w:p>
    <w:tbl>
      <w:tblPr>
        <w:tblW w:w="92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1"/>
        <w:gridCol w:w="4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621" w:type="dxa"/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Total Marks</w:t>
            </w:r>
          </w:p>
        </w:tc>
        <w:tc>
          <w:tcPr>
            <w:tcW w:w="4621" w:type="dxa"/>
            <w:vAlign w:val="top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1" w:type="dxa"/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Marks Obtained</w:t>
            </w:r>
          </w:p>
        </w:tc>
        <w:tc>
          <w:tcPr>
            <w:tcW w:w="4621" w:type="dxa"/>
            <w:vAlign w:val="top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1" w:type="dxa"/>
            <w:shd w:val="clear" w:color="auto" w:fill="D9D9D9"/>
            <w:vAlign w:val="top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Percentage / Grade</w:t>
            </w:r>
          </w:p>
        </w:tc>
        <w:tc>
          <w:tcPr>
            <w:tcW w:w="4621" w:type="dxa"/>
            <w:vAlign w:val="top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</w:tbl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vertMT-Bold">
    <w:altName w:val="Segoe Print"/>
    <w:panose1 w:val="00000000000000000000"/>
    <w:charset w:val="00"/>
    <w:family w:val="auto"/>
    <w:pitch w:val="default"/>
    <w:sig w:usb0="00000003" w:usb1="00000000" w:usb2="00000000" w:usb3="00000000" w:csb0="00000001" w:csb1="00000000"/>
  </w:font>
  <w:font w:name="Bliss-Regular">
    <w:altName w:val="Segoe Print"/>
    <w:panose1 w:val="00000000000000000000"/>
    <w:charset w:val="00"/>
    <w:family w:val="auto"/>
    <w:pitch w:val="default"/>
    <w:sig w:usb0="00000003" w:usb1="00000000" w:usb2="00000000" w:usb3="00000000" w:csb0="00000001" w:csb1="00000000"/>
  </w:font>
  <w:font w:name="ArialMT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720"/>
  <w:drawingGridHorizontalSpacing w:val="0"/>
  <w:displayHorizontalDrawingGridEvery w:val="1"/>
  <w:displayVerticalDrawingGridEvery w:val="1"/>
  <w:characterSpacingControl w:val="doNotCompress"/>
  <w:compat>
    <w:spaceForUL/>
    <w:doNotLeaveBackslashAlone/>
    <w:ulTrailSpace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name="header"/>
    <w:lsdException w:uiPriority="99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0" w:name="annotation subject"/>
    <w:lsdException w:uiPriority="99" w:name="Balloon Text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/>
      <w:sz w:val="22"/>
      <w:szCs w:val="22"/>
      <w:lang w:eastAsia="en-US" w:bidi="ar-SA"/>
    </w:rPr>
  </w:style>
  <w:style w:type="character" w:default="1" w:styleId="5">
    <w:name w:val="Default Paragraph Font"/>
    <w:semiHidden/>
    <w:unhideWhenUsed/>
    <w:uiPriority w:val="1"/>
  </w:style>
  <w:style w:type="paragraph" w:styleId="2">
    <w:name w:val="Balloon Text"/>
    <w:basedOn w:val="1"/>
    <w:link w:val="10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4">
    <w:name w:val="header"/>
    <w:basedOn w:val="1"/>
    <w:link w:val="8"/>
    <w:semiHidden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customStyle="1" w:styleId="6">
    <w:name w:val="List Paragraph"/>
    <w:basedOn w:val="1"/>
    <w:qFormat/>
    <w:uiPriority w:val="34"/>
    <w:pPr>
      <w:ind w:left="720"/>
      <w:contextualSpacing/>
    </w:pPr>
    <w:rPr>
      <w:rFonts w:ascii="Calibri" w:hAnsi="Calibri" w:eastAsia="Calibri" w:cs="Times New Roman"/>
      <w:lang w:val="en-US"/>
    </w:rPr>
  </w:style>
  <w:style w:type="paragraph" w:customStyle="1" w:styleId="7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en-US"/>
    </w:rPr>
  </w:style>
  <w:style w:type="character" w:customStyle="1" w:styleId="8">
    <w:name w:val="Header Char"/>
    <w:basedOn w:val="5"/>
    <w:link w:val="4"/>
    <w:semiHidden/>
    <w:uiPriority w:val="99"/>
    <w:rPr/>
  </w:style>
  <w:style w:type="character" w:customStyle="1" w:styleId="9">
    <w:name w:val="Footer Char"/>
    <w:basedOn w:val="5"/>
    <w:link w:val="3"/>
    <w:semiHidden/>
    <w:uiPriority w:val="99"/>
    <w:rPr/>
  </w:style>
  <w:style w:type="character" w:customStyle="1" w:styleId="10">
    <w:name w:val="Balloon Text Char"/>
    <w:basedOn w:val="5"/>
    <w:link w:val="2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image" Target="media/image1.png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109</Words>
  <Characters>626</Characters>
  <Lines>5</Lines>
  <Paragraphs>1</Paragraphs>
  <ScaleCrop>false</ScaleCrop>
  <LinksUpToDate>false</LinksUpToDate>
  <CharactersWithSpaces>0</CharactersWithSpaces>
  <Application>WPS Office_9.1.0.4758_{F1E327BC-269C-435d-A152-05C5408002CA}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2015-01-26T12:24:00Z</dcterms:created>
  <dc:creator>kemipher</dc:creator>
  <cp:lastModifiedBy>Owner</cp:lastModifiedBy>
  <dcterms:modified xsi:type="dcterms:W3CDTF">2016-11-21T14:35:24Z</dcterms:modified>
  <dc:title>                                                                  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1033-9.1.0.4758</vt:lpwstr>
  </property>
</Properties>
</file>