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D00E7D"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62336" behindDoc="0" locked="0" layoutInCell="1" allowOverlap="1" wp14:anchorId="4B393568" wp14:editId="6CC2B99C">
            <wp:simplePos x="0" y="0"/>
            <wp:positionH relativeFrom="column">
              <wp:posOffset>-209550</wp:posOffset>
            </wp:positionH>
            <wp:positionV relativeFrom="paragraph">
              <wp:posOffset>-438150</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4C7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2705F1">
      <w:pPr>
        <w:jc w:val="right"/>
        <w:rPr>
          <w:lang w:val="en-US"/>
        </w:rPr>
      </w:pPr>
    </w:p>
    <w:p w:rsidR="00607874" w:rsidRDefault="00607874" w:rsidP="00A851DA">
      <w:pPr>
        <w:rPr>
          <w:lang w:val="en-US"/>
        </w:rPr>
      </w:pPr>
    </w:p>
    <w:p w:rsidR="00607874" w:rsidRPr="005F3D8B" w:rsidRDefault="00607874" w:rsidP="00A851DA">
      <w:pPr>
        <w:rPr>
          <w:rFonts w:ascii="Arial" w:hAnsi="Arial" w:cs="Arial"/>
          <w:sz w:val="24"/>
          <w:szCs w:val="24"/>
          <w:lang w:val="en-US"/>
        </w:rPr>
      </w:pPr>
    </w:p>
    <w:tbl>
      <w:tblPr>
        <w:tblStyle w:val="TableGrid"/>
        <w:tblW w:w="10201" w:type="dxa"/>
        <w:tblLook w:val="04A0" w:firstRow="1" w:lastRow="0" w:firstColumn="1" w:lastColumn="0" w:noHBand="0" w:noVBand="1"/>
      </w:tblPr>
      <w:tblGrid>
        <w:gridCol w:w="2566"/>
        <w:gridCol w:w="7635"/>
      </w:tblGrid>
      <w:tr w:rsidR="00A851DA" w:rsidRPr="005F3D8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F3D8B" w:rsidRDefault="00A851DA">
            <w:pPr>
              <w:rPr>
                <w:rFonts w:ascii="Arial" w:hAnsi="Arial" w:cs="Arial"/>
                <w:b/>
                <w:color w:val="002060"/>
                <w:sz w:val="24"/>
                <w:szCs w:val="24"/>
              </w:rPr>
            </w:pPr>
            <w:r w:rsidRPr="005F3D8B">
              <w:rPr>
                <w:rFonts w:ascii="Arial" w:hAnsi="Arial" w:cs="Arial"/>
                <w:b/>
                <w:color w:val="002060"/>
                <w:sz w:val="24"/>
                <w:szCs w:val="24"/>
              </w:rPr>
              <w:t>Student Name:</w:t>
            </w:r>
          </w:p>
        </w:tc>
        <w:tc>
          <w:tcPr>
            <w:tcW w:w="7635" w:type="dxa"/>
            <w:tcBorders>
              <w:top w:val="single" w:sz="4" w:space="0" w:color="auto"/>
              <w:left w:val="single" w:sz="4" w:space="0" w:color="auto"/>
              <w:bottom w:val="single" w:sz="4" w:space="0" w:color="auto"/>
              <w:right w:val="single" w:sz="4" w:space="0" w:color="auto"/>
            </w:tcBorders>
            <w:hideMark/>
          </w:tcPr>
          <w:p w:rsidR="00A851DA" w:rsidRPr="005F3D8B" w:rsidRDefault="00546447">
            <w:pPr>
              <w:pStyle w:val="Default"/>
              <w:rPr>
                <w:rFonts w:ascii="Arial" w:hAnsi="Arial" w:cs="Arial"/>
              </w:rPr>
            </w:pPr>
            <w:r w:rsidRPr="005F3D8B">
              <w:rPr>
                <w:rFonts w:ascii="Arial" w:hAnsi="Arial" w:cs="Arial"/>
              </w:rPr>
              <w:t>Kieran Read</w:t>
            </w:r>
          </w:p>
        </w:tc>
      </w:tr>
      <w:tr w:rsidR="00A851DA" w:rsidRPr="005F3D8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F3D8B" w:rsidRDefault="00A851DA">
            <w:pPr>
              <w:rPr>
                <w:rFonts w:ascii="Arial" w:hAnsi="Arial" w:cs="Arial"/>
                <w:b/>
                <w:color w:val="002060"/>
                <w:sz w:val="24"/>
                <w:szCs w:val="24"/>
              </w:rPr>
            </w:pPr>
            <w:r w:rsidRPr="005F3D8B">
              <w:rPr>
                <w:rFonts w:ascii="Arial" w:hAnsi="Arial" w:cs="Arial"/>
                <w:b/>
                <w:color w:val="002060"/>
                <w:sz w:val="24"/>
                <w:szCs w:val="24"/>
              </w:rPr>
              <w:t>Student Number:</w:t>
            </w:r>
          </w:p>
        </w:tc>
        <w:tc>
          <w:tcPr>
            <w:tcW w:w="7635" w:type="dxa"/>
            <w:tcBorders>
              <w:top w:val="single" w:sz="4" w:space="0" w:color="auto"/>
              <w:left w:val="single" w:sz="4" w:space="0" w:color="auto"/>
              <w:bottom w:val="single" w:sz="4" w:space="0" w:color="auto"/>
              <w:right w:val="single" w:sz="4" w:space="0" w:color="auto"/>
            </w:tcBorders>
          </w:tcPr>
          <w:p w:rsidR="00A851DA" w:rsidRPr="005F3D8B" w:rsidRDefault="00546447">
            <w:pPr>
              <w:pStyle w:val="Default"/>
              <w:rPr>
                <w:rFonts w:ascii="Arial" w:hAnsi="Arial" w:cs="Arial"/>
              </w:rPr>
            </w:pPr>
            <w:r w:rsidRPr="005F3D8B">
              <w:rPr>
                <w:rFonts w:ascii="Arial" w:hAnsi="Arial" w:cs="Arial"/>
              </w:rPr>
              <w:t>9061</w:t>
            </w:r>
          </w:p>
        </w:tc>
      </w:tr>
      <w:tr w:rsidR="00A851DA" w:rsidRPr="005F3D8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F3D8B" w:rsidRDefault="00A851DA">
            <w:pPr>
              <w:rPr>
                <w:rFonts w:ascii="Arial" w:hAnsi="Arial" w:cs="Arial"/>
                <w:b/>
                <w:color w:val="002060"/>
                <w:sz w:val="24"/>
                <w:szCs w:val="24"/>
              </w:rPr>
            </w:pPr>
            <w:r w:rsidRPr="005F3D8B">
              <w:rPr>
                <w:rFonts w:ascii="Arial" w:hAnsi="Arial" w:cs="Arial"/>
                <w:b/>
                <w:color w:val="002060"/>
                <w:sz w:val="24"/>
                <w:szCs w:val="24"/>
              </w:rPr>
              <w:t>Course:</w:t>
            </w:r>
          </w:p>
        </w:tc>
        <w:tc>
          <w:tcPr>
            <w:tcW w:w="7635" w:type="dxa"/>
            <w:tcBorders>
              <w:top w:val="single" w:sz="4" w:space="0" w:color="auto"/>
              <w:left w:val="single" w:sz="4" w:space="0" w:color="auto"/>
              <w:bottom w:val="single" w:sz="4" w:space="0" w:color="auto"/>
              <w:right w:val="single" w:sz="4" w:space="0" w:color="auto"/>
            </w:tcBorders>
            <w:hideMark/>
          </w:tcPr>
          <w:p w:rsidR="00A851DA" w:rsidRPr="005F3D8B" w:rsidRDefault="00546447">
            <w:pPr>
              <w:pStyle w:val="Default"/>
              <w:rPr>
                <w:rFonts w:ascii="Arial" w:hAnsi="Arial" w:cs="Arial"/>
              </w:rPr>
            </w:pPr>
            <w:r w:rsidRPr="005F3D8B">
              <w:rPr>
                <w:rFonts w:ascii="Arial" w:hAnsi="Arial" w:cs="Arial"/>
              </w:rPr>
              <w:t>Diploma in logistics &amp; supply chain management</w:t>
            </w:r>
          </w:p>
        </w:tc>
      </w:tr>
      <w:tr w:rsidR="00A851DA" w:rsidRPr="005F3D8B" w:rsidTr="00D558F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5F3D8B" w:rsidRDefault="00A851DA">
            <w:pPr>
              <w:rPr>
                <w:rFonts w:ascii="Arial" w:hAnsi="Arial" w:cs="Arial"/>
                <w:b/>
                <w:color w:val="002060"/>
                <w:sz w:val="24"/>
                <w:szCs w:val="24"/>
              </w:rPr>
            </w:pPr>
            <w:r w:rsidRPr="005F3D8B">
              <w:rPr>
                <w:rFonts w:ascii="Arial" w:hAnsi="Arial" w:cs="Arial"/>
                <w:b/>
                <w:color w:val="002060"/>
                <w:sz w:val="24"/>
                <w:szCs w:val="24"/>
              </w:rPr>
              <w:t>Assignment NO:</w:t>
            </w:r>
          </w:p>
        </w:tc>
        <w:tc>
          <w:tcPr>
            <w:tcW w:w="7635" w:type="dxa"/>
            <w:tcBorders>
              <w:top w:val="single" w:sz="4" w:space="0" w:color="auto"/>
              <w:left w:val="single" w:sz="4" w:space="0" w:color="auto"/>
              <w:bottom w:val="single" w:sz="4" w:space="0" w:color="auto"/>
              <w:right w:val="single" w:sz="4" w:space="0" w:color="auto"/>
            </w:tcBorders>
            <w:hideMark/>
          </w:tcPr>
          <w:p w:rsidR="00A851DA" w:rsidRPr="005F3D8B" w:rsidRDefault="005238E2" w:rsidP="005238E2">
            <w:pPr>
              <w:tabs>
                <w:tab w:val="left" w:pos="555"/>
                <w:tab w:val="left" w:pos="4275"/>
              </w:tabs>
              <w:rPr>
                <w:rFonts w:ascii="Arial" w:hAnsi="Arial" w:cs="Arial"/>
                <w:sz w:val="24"/>
                <w:szCs w:val="24"/>
              </w:rPr>
            </w:pPr>
            <w:r>
              <w:rPr>
                <w:rFonts w:ascii="Arial" w:hAnsi="Arial" w:cs="Arial"/>
                <w:sz w:val="24"/>
                <w:szCs w:val="24"/>
              </w:rPr>
              <w:t>13</w:t>
            </w:r>
            <w:r>
              <w:rPr>
                <w:rFonts w:ascii="Arial" w:hAnsi="Arial" w:cs="Arial"/>
                <w:sz w:val="24"/>
                <w:szCs w:val="24"/>
              </w:rPr>
              <w:tab/>
            </w:r>
          </w:p>
        </w:tc>
      </w:tr>
    </w:tbl>
    <w:p w:rsidR="00CC2FB3" w:rsidRPr="005F3D8B" w:rsidRDefault="00CC2FB3" w:rsidP="00A851DA">
      <w:pPr>
        <w:rPr>
          <w:rFonts w:ascii="Arial" w:hAnsi="Arial" w:cs="Arial"/>
          <w:b/>
          <w:sz w:val="24"/>
          <w:szCs w:val="24"/>
          <w:lang w:val="en-US"/>
        </w:rPr>
      </w:pPr>
    </w:p>
    <w:p w:rsidR="00BF4EC7" w:rsidRPr="005F3D8B" w:rsidRDefault="00403C18" w:rsidP="00403C18">
      <w:pPr>
        <w:tabs>
          <w:tab w:val="left" w:pos="6255"/>
        </w:tabs>
        <w:rPr>
          <w:rFonts w:ascii="Arial" w:hAnsi="Arial" w:cs="Arial"/>
          <w:b/>
          <w:sz w:val="24"/>
          <w:szCs w:val="24"/>
          <w:lang w:val="en-US"/>
        </w:rPr>
      </w:pPr>
      <w:r w:rsidRPr="005F3D8B">
        <w:rPr>
          <w:rFonts w:ascii="Arial" w:hAnsi="Arial" w:cs="Arial"/>
          <w:b/>
          <w:sz w:val="24"/>
          <w:szCs w:val="24"/>
          <w:lang w:val="en-US"/>
        </w:rPr>
        <w:tab/>
      </w:r>
    </w:p>
    <w:p w:rsidR="00BF4EC7" w:rsidRPr="005F3D8B" w:rsidRDefault="00BF4EC7" w:rsidP="00A851DA">
      <w:pPr>
        <w:rPr>
          <w:rFonts w:ascii="Arial" w:hAnsi="Arial" w:cs="Arial"/>
          <w:b/>
          <w:sz w:val="24"/>
          <w:szCs w:val="24"/>
          <w:lang w:val="en-US"/>
        </w:rPr>
      </w:pPr>
    </w:p>
    <w:p w:rsidR="00BF4EC7" w:rsidRPr="005F3D8B" w:rsidRDefault="00BF4EC7" w:rsidP="00A851DA">
      <w:pPr>
        <w:rPr>
          <w:rFonts w:ascii="Arial" w:hAnsi="Arial" w:cs="Arial"/>
          <w:b/>
          <w:sz w:val="24"/>
          <w:szCs w:val="24"/>
          <w:lang w:val="en-US"/>
        </w:rPr>
      </w:pPr>
    </w:p>
    <w:p w:rsidR="00443E6F" w:rsidRPr="005F3D8B" w:rsidRDefault="00527C11" w:rsidP="00A851DA">
      <w:pPr>
        <w:rPr>
          <w:rFonts w:ascii="Arial" w:hAnsi="Arial" w:cs="Arial"/>
          <w:b/>
          <w:sz w:val="24"/>
          <w:szCs w:val="24"/>
          <w:lang w:val="en-US"/>
        </w:rPr>
      </w:pPr>
      <w:r w:rsidRPr="005F3D8B">
        <w:rPr>
          <w:rFonts w:ascii="Arial" w:hAnsi="Arial" w:cs="Arial"/>
          <w:b/>
          <w:sz w:val="24"/>
          <w:szCs w:val="24"/>
          <w:lang w:val="en-US"/>
        </w:rPr>
        <w:t>Marking Criteria:</w:t>
      </w:r>
    </w:p>
    <w:p w:rsidR="00443E6F" w:rsidRPr="005F3D8B" w:rsidRDefault="00527C11" w:rsidP="00A851DA">
      <w:pPr>
        <w:rPr>
          <w:rFonts w:ascii="Arial" w:hAnsi="Arial" w:cs="Arial"/>
          <w:sz w:val="24"/>
          <w:szCs w:val="24"/>
          <w:lang w:val="en-US"/>
        </w:rPr>
      </w:pPr>
      <w:r w:rsidRPr="005F3D8B">
        <w:rPr>
          <w:rFonts w:ascii="Arial" w:hAnsi="Arial" w:cs="Arial"/>
          <w:sz w:val="24"/>
          <w:szCs w:val="24"/>
          <w:lang w:val="en-US"/>
        </w:rPr>
        <w:t>We expect the learner</w:t>
      </w:r>
      <w:r w:rsidR="00443E6F" w:rsidRPr="005F3D8B">
        <w:rPr>
          <w:rFonts w:ascii="Arial" w:hAnsi="Arial" w:cs="Arial"/>
          <w:sz w:val="24"/>
          <w:szCs w:val="24"/>
          <w:lang w:val="en-US"/>
        </w:rPr>
        <w:t>s</w:t>
      </w:r>
      <w:r w:rsidRPr="005F3D8B">
        <w:rPr>
          <w:rFonts w:ascii="Arial" w:hAnsi="Arial" w:cs="Arial"/>
          <w:sz w:val="24"/>
          <w:szCs w:val="24"/>
          <w:lang w:val="en-US"/>
        </w:rPr>
        <w:t xml:space="preserve"> to write minimum one well expressed point in</w:t>
      </w:r>
      <w:r w:rsidR="00443E6F" w:rsidRPr="005F3D8B">
        <w:rPr>
          <w:rFonts w:ascii="Arial" w:hAnsi="Arial" w:cs="Arial"/>
          <w:sz w:val="24"/>
          <w:szCs w:val="24"/>
          <w:lang w:val="en-US"/>
        </w:rPr>
        <w:t xml:space="preserve"> </w:t>
      </w:r>
      <w:r w:rsidRPr="005F3D8B">
        <w:rPr>
          <w:rFonts w:ascii="Arial" w:hAnsi="Arial" w:cs="Arial"/>
          <w:sz w:val="24"/>
          <w:szCs w:val="24"/>
          <w:lang w:val="en-US"/>
        </w:rPr>
        <w:t>three lines</w:t>
      </w:r>
      <w:r w:rsidR="00443E6F" w:rsidRPr="005F3D8B">
        <w:rPr>
          <w:rFonts w:ascii="Arial" w:hAnsi="Arial" w:cs="Arial"/>
          <w:sz w:val="24"/>
          <w:szCs w:val="24"/>
          <w:lang w:val="en-US"/>
        </w:rPr>
        <w:t xml:space="preserve"> against each allocated mark. This means one need</w:t>
      </w:r>
      <w:r w:rsidR="009E41F4" w:rsidRPr="005F3D8B">
        <w:rPr>
          <w:rFonts w:ascii="Arial" w:hAnsi="Arial" w:cs="Arial"/>
          <w:sz w:val="24"/>
          <w:szCs w:val="24"/>
          <w:lang w:val="en-US"/>
        </w:rPr>
        <w:t>s</w:t>
      </w:r>
      <w:r w:rsidR="00443E6F" w:rsidRPr="005F3D8B">
        <w:rPr>
          <w:rFonts w:ascii="Arial" w:hAnsi="Arial" w:cs="Arial"/>
          <w:sz w:val="24"/>
          <w:szCs w:val="24"/>
          <w:lang w:val="en-US"/>
        </w:rPr>
        <w:t xml:space="preserve"> to write 15 lines with </w:t>
      </w:r>
      <w:r w:rsidR="00402786" w:rsidRPr="005F3D8B">
        <w:rPr>
          <w:rFonts w:ascii="Arial" w:hAnsi="Arial" w:cs="Arial"/>
          <w:sz w:val="24"/>
          <w:szCs w:val="24"/>
          <w:lang w:val="en-US"/>
        </w:rPr>
        <w:t>5 well expressed</w:t>
      </w:r>
      <w:r w:rsidR="00443E6F" w:rsidRPr="005F3D8B">
        <w:rPr>
          <w:rFonts w:ascii="Arial" w:hAnsi="Arial" w:cs="Arial"/>
          <w:sz w:val="24"/>
          <w:szCs w:val="24"/>
          <w:lang w:val="en-US"/>
        </w:rPr>
        <w:t xml:space="preserve"> points to get high grades for a 5 marks question.</w:t>
      </w:r>
    </w:p>
    <w:p w:rsidR="00527C11" w:rsidRPr="005F3D8B" w:rsidRDefault="00687EE8" w:rsidP="00A851DA">
      <w:pPr>
        <w:rPr>
          <w:rFonts w:ascii="Arial" w:hAnsi="Arial" w:cs="Arial"/>
          <w:sz w:val="24"/>
          <w:szCs w:val="24"/>
          <w:lang w:val="en-US"/>
        </w:rPr>
      </w:pPr>
      <w:r w:rsidRPr="005F3D8B">
        <w:rPr>
          <w:rFonts w:ascii="Arial" w:hAnsi="Arial" w:cs="Arial"/>
          <w:sz w:val="24"/>
          <w:szCs w:val="24"/>
          <w:lang w:val="en-US"/>
        </w:rPr>
        <w:t xml:space="preserve">For high grades use </w:t>
      </w:r>
      <w:r w:rsidR="00527C11" w:rsidRPr="005F3D8B">
        <w:rPr>
          <w:rFonts w:ascii="Arial" w:hAnsi="Arial" w:cs="Arial"/>
          <w:sz w:val="24"/>
          <w:szCs w:val="24"/>
          <w:lang w:val="en-US"/>
        </w:rPr>
        <w:t xml:space="preserve">examples and illustrations </w:t>
      </w:r>
      <w:r w:rsidR="00443E6F" w:rsidRPr="005F3D8B">
        <w:rPr>
          <w:rFonts w:ascii="Arial" w:hAnsi="Arial" w:cs="Arial"/>
          <w:sz w:val="24"/>
          <w:szCs w:val="24"/>
          <w:lang w:val="en-US"/>
        </w:rPr>
        <w:t>where appropriate</w:t>
      </w:r>
      <w:r w:rsidRPr="005F3D8B">
        <w:rPr>
          <w:rFonts w:ascii="Arial" w:hAnsi="Arial" w:cs="Arial"/>
          <w:sz w:val="24"/>
          <w:szCs w:val="24"/>
          <w:lang w:val="en-US"/>
        </w:rPr>
        <w:t>.</w:t>
      </w:r>
      <w:r w:rsidR="00443E6F" w:rsidRPr="005F3D8B">
        <w:rPr>
          <w:rFonts w:ascii="Arial" w:hAnsi="Arial" w:cs="Arial"/>
          <w:sz w:val="24"/>
          <w:szCs w:val="24"/>
          <w:lang w:val="en-US"/>
        </w:rPr>
        <w:t xml:space="preserve"> </w:t>
      </w:r>
    </w:p>
    <w:tbl>
      <w:tblPr>
        <w:tblStyle w:val="TableGrid"/>
        <w:tblW w:w="10201" w:type="dxa"/>
        <w:tblLook w:val="04A0" w:firstRow="1" w:lastRow="0" w:firstColumn="1" w:lastColumn="0" w:noHBand="0" w:noVBand="1"/>
      </w:tblPr>
      <w:tblGrid>
        <w:gridCol w:w="10201"/>
      </w:tblGrid>
      <w:tr w:rsidR="00CC2FB3" w:rsidRPr="005F3D8B" w:rsidTr="00E172AF">
        <w:trPr>
          <w:trHeight w:val="15014"/>
        </w:trPr>
        <w:tc>
          <w:tcPr>
            <w:tcW w:w="10201" w:type="dxa"/>
            <w:shd w:val="clear" w:color="auto" w:fill="FFFFFF" w:themeFill="background1"/>
          </w:tcPr>
          <w:p w:rsidR="003947ED" w:rsidRPr="005F3D8B" w:rsidRDefault="003947ED" w:rsidP="00F16B3D">
            <w:pPr>
              <w:rPr>
                <w:rFonts w:ascii="Arial" w:hAnsi="Arial" w:cs="Arial"/>
                <w:sz w:val="24"/>
                <w:szCs w:val="24"/>
              </w:rPr>
            </w:pPr>
          </w:p>
          <w:p w:rsidR="00AF41BC" w:rsidRPr="009B7793" w:rsidRDefault="00AF41BC" w:rsidP="00AF41BC">
            <w:pPr>
              <w:rPr>
                <w:rFonts w:ascii="Arial" w:hAnsi="Arial" w:cs="Arial"/>
                <w:sz w:val="24"/>
                <w:szCs w:val="24"/>
              </w:rPr>
            </w:pPr>
          </w:p>
          <w:p w:rsidR="00BF5D56" w:rsidRPr="00207BC1" w:rsidRDefault="00BF5D56" w:rsidP="00207BC1">
            <w:pPr>
              <w:pStyle w:val="ListParagraph"/>
              <w:numPr>
                <w:ilvl w:val="0"/>
                <w:numId w:val="27"/>
              </w:numPr>
              <w:rPr>
                <w:rFonts w:ascii="Arial" w:hAnsi="Arial" w:cs="Arial"/>
                <w:color w:val="000000"/>
                <w:sz w:val="24"/>
                <w:szCs w:val="24"/>
                <w:lang w:eastAsia="en-GB"/>
              </w:rPr>
            </w:pPr>
            <w:r w:rsidRPr="00207BC1">
              <w:rPr>
                <w:rFonts w:ascii="Arial" w:hAnsi="Arial" w:cs="Arial"/>
                <w:color w:val="000000"/>
                <w:sz w:val="24"/>
                <w:szCs w:val="24"/>
                <w:lang w:eastAsia="en-GB"/>
              </w:rPr>
              <w:t xml:space="preserve">Give short answers to the following questions: </w:t>
            </w:r>
          </w:p>
          <w:p w:rsidR="00BF5D56" w:rsidRPr="00207BC1" w:rsidRDefault="00BF5D56" w:rsidP="00BF5D56">
            <w:pPr>
              <w:rPr>
                <w:rFonts w:ascii="Arial" w:hAnsi="Arial" w:cs="Arial"/>
                <w:color w:val="000000"/>
                <w:sz w:val="24"/>
                <w:szCs w:val="24"/>
                <w:lang w:eastAsia="en-GB"/>
              </w:rPr>
            </w:pPr>
          </w:p>
          <w:p w:rsidR="00207BC1" w:rsidRPr="00207BC1" w:rsidRDefault="00207BC1" w:rsidP="00BF5D56">
            <w:pPr>
              <w:rPr>
                <w:rFonts w:ascii="Arial" w:hAnsi="Arial" w:cs="Arial"/>
                <w:color w:val="000000"/>
                <w:sz w:val="24"/>
                <w:szCs w:val="24"/>
                <w:lang w:eastAsia="en-GB"/>
              </w:rPr>
            </w:pPr>
          </w:p>
          <w:p w:rsidR="00207BC1" w:rsidRDefault="00207BC1" w:rsidP="00207BC1">
            <w:pPr>
              <w:pStyle w:val="ListParagraph"/>
              <w:numPr>
                <w:ilvl w:val="0"/>
                <w:numId w:val="26"/>
              </w:numPr>
              <w:rPr>
                <w:rFonts w:ascii="Arial" w:hAnsi="Arial" w:cs="Arial"/>
                <w:color w:val="000000"/>
                <w:sz w:val="24"/>
                <w:szCs w:val="24"/>
                <w:lang w:eastAsia="en-GB"/>
              </w:rPr>
            </w:pPr>
            <w:r w:rsidRPr="00207BC1">
              <w:rPr>
                <w:rFonts w:ascii="Arial" w:hAnsi="Arial" w:cs="Arial"/>
                <w:color w:val="000000"/>
                <w:sz w:val="24"/>
                <w:szCs w:val="24"/>
                <w:lang w:eastAsia="en-GB"/>
              </w:rPr>
              <w:t xml:space="preserve">What is the framework for supply chain performance measurement? </w:t>
            </w:r>
          </w:p>
          <w:p w:rsidR="00733DF8" w:rsidRDefault="00733DF8" w:rsidP="00733DF8">
            <w:pPr>
              <w:rPr>
                <w:rFonts w:ascii="Arial" w:hAnsi="Arial" w:cs="Arial"/>
                <w:color w:val="000000"/>
                <w:sz w:val="24"/>
                <w:szCs w:val="24"/>
                <w:lang w:eastAsia="en-GB"/>
              </w:rPr>
            </w:pPr>
          </w:p>
          <w:p w:rsidR="00E7127E" w:rsidRPr="00E7127E" w:rsidRDefault="00E7127E" w:rsidP="00E7127E">
            <w:pPr>
              <w:pStyle w:val="ListParagraph"/>
              <w:rPr>
                <w:rFonts w:ascii="Arial" w:hAnsi="Arial" w:cs="Arial"/>
                <w:color w:val="000000"/>
                <w:sz w:val="24"/>
                <w:szCs w:val="24"/>
                <w:lang w:eastAsia="en-GB"/>
              </w:rPr>
            </w:pPr>
            <w:r w:rsidRPr="00E7127E">
              <w:rPr>
                <w:rFonts w:ascii="Arial" w:hAnsi="Arial" w:cs="Arial"/>
                <w:color w:val="000000"/>
                <w:sz w:val="24"/>
                <w:szCs w:val="24"/>
                <w:lang w:eastAsia="en-GB"/>
              </w:rPr>
              <w:t>In order to perform to expectations of a market</w:t>
            </w:r>
            <w:r w:rsidR="00EE259B">
              <w:rPr>
                <w:rFonts w:ascii="Arial" w:hAnsi="Arial" w:cs="Arial"/>
                <w:color w:val="000000"/>
                <w:sz w:val="24"/>
                <w:szCs w:val="24"/>
                <w:lang w:eastAsia="en-GB"/>
              </w:rPr>
              <w:t>,</w:t>
            </w:r>
            <w:r w:rsidRPr="00E7127E">
              <w:rPr>
                <w:rFonts w:ascii="Arial" w:hAnsi="Arial" w:cs="Arial"/>
                <w:color w:val="000000"/>
                <w:sz w:val="24"/>
                <w:szCs w:val="24"/>
                <w:lang w:eastAsia="en-GB"/>
              </w:rPr>
              <w:t xml:space="preserve"> a company must</w:t>
            </w:r>
            <w:r>
              <w:rPr>
                <w:rFonts w:ascii="Arial" w:hAnsi="Arial" w:cs="Arial"/>
                <w:color w:val="000000"/>
                <w:sz w:val="24"/>
                <w:szCs w:val="24"/>
                <w:lang w:eastAsia="en-GB"/>
              </w:rPr>
              <w:t xml:space="preserve"> provide the </w:t>
            </w:r>
            <w:r w:rsidRPr="00E7127E">
              <w:rPr>
                <w:rFonts w:ascii="Arial" w:hAnsi="Arial" w:cs="Arial"/>
                <w:color w:val="000000"/>
                <w:sz w:val="24"/>
                <w:szCs w:val="24"/>
                <w:lang w:eastAsia="en-GB"/>
              </w:rPr>
              <w:t>level of expectations that people require. Performance metrics need to be identified, measured and monitored in order to fulfill the demand in performance.</w:t>
            </w:r>
          </w:p>
          <w:p w:rsidR="00E7127E" w:rsidRDefault="00E7127E" w:rsidP="00733DF8">
            <w:pPr>
              <w:rPr>
                <w:rFonts w:ascii="Arial" w:hAnsi="Arial" w:cs="Arial"/>
                <w:color w:val="000000"/>
                <w:sz w:val="24"/>
                <w:szCs w:val="24"/>
                <w:lang w:eastAsia="en-GB"/>
              </w:rPr>
            </w:pPr>
          </w:p>
          <w:p w:rsidR="00733DF8" w:rsidRPr="00E7127E" w:rsidRDefault="00733DF8" w:rsidP="00E7127E">
            <w:pPr>
              <w:pStyle w:val="ListParagraph"/>
              <w:rPr>
                <w:rFonts w:ascii="Arial" w:hAnsi="Arial" w:cs="Arial"/>
                <w:color w:val="000000"/>
                <w:sz w:val="24"/>
                <w:szCs w:val="24"/>
                <w:lang w:eastAsia="en-GB"/>
              </w:rPr>
            </w:pPr>
            <w:r w:rsidRPr="00E7127E">
              <w:rPr>
                <w:rFonts w:ascii="Arial" w:hAnsi="Arial" w:cs="Arial"/>
                <w:color w:val="000000"/>
                <w:sz w:val="24"/>
                <w:szCs w:val="24"/>
                <w:lang w:eastAsia="en-GB"/>
              </w:rPr>
              <w:t>The four measurement categories are:</w:t>
            </w:r>
          </w:p>
          <w:p w:rsidR="00733DF8" w:rsidRDefault="00733DF8" w:rsidP="00733DF8">
            <w:pPr>
              <w:rPr>
                <w:rFonts w:ascii="Arial" w:hAnsi="Arial" w:cs="Arial"/>
                <w:color w:val="000000"/>
                <w:sz w:val="24"/>
                <w:szCs w:val="24"/>
                <w:lang w:eastAsia="en-GB"/>
              </w:rPr>
            </w:pPr>
          </w:p>
          <w:p w:rsidR="00733DF8" w:rsidRDefault="00733DF8" w:rsidP="00733DF8">
            <w:pPr>
              <w:pStyle w:val="ListParagraph"/>
              <w:numPr>
                <w:ilvl w:val="0"/>
                <w:numId w:val="28"/>
              </w:numPr>
              <w:rPr>
                <w:rFonts w:ascii="Arial" w:hAnsi="Arial" w:cs="Arial"/>
                <w:color w:val="000000"/>
                <w:sz w:val="24"/>
                <w:szCs w:val="24"/>
                <w:lang w:eastAsia="en-GB"/>
              </w:rPr>
            </w:pPr>
            <w:r>
              <w:rPr>
                <w:rFonts w:ascii="Arial" w:hAnsi="Arial" w:cs="Arial"/>
                <w:color w:val="000000"/>
                <w:sz w:val="24"/>
                <w:szCs w:val="24"/>
                <w:lang w:eastAsia="en-GB"/>
              </w:rPr>
              <w:t xml:space="preserve">Customer service </w:t>
            </w:r>
          </w:p>
          <w:p w:rsidR="00733DF8" w:rsidRDefault="00733DF8" w:rsidP="00733DF8">
            <w:pPr>
              <w:pStyle w:val="ListParagraph"/>
              <w:numPr>
                <w:ilvl w:val="0"/>
                <w:numId w:val="28"/>
              </w:numPr>
              <w:rPr>
                <w:rFonts w:ascii="Arial" w:hAnsi="Arial" w:cs="Arial"/>
                <w:color w:val="000000"/>
                <w:sz w:val="24"/>
                <w:szCs w:val="24"/>
                <w:lang w:eastAsia="en-GB"/>
              </w:rPr>
            </w:pPr>
            <w:r>
              <w:rPr>
                <w:rFonts w:ascii="Arial" w:hAnsi="Arial" w:cs="Arial"/>
                <w:color w:val="000000"/>
                <w:sz w:val="24"/>
                <w:szCs w:val="24"/>
                <w:lang w:eastAsia="en-GB"/>
              </w:rPr>
              <w:t xml:space="preserve">Internal efficiency </w:t>
            </w:r>
          </w:p>
          <w:p w:rsidR="00733DF8" w:rsidRDefault="00733DF8" w:rsidP="00733DF8">
            <w:pPr>
              <w:pStyle w:val="ListParagraph"/>
              <w:numPr>
                <w:ilvl w:val="0"/>
                <w:numId w:val="28"/>
              </w:numPr>
              <w:rPr>
                <w:rFonts w:ascii="Arial" w:hAnsi="Arial" w:cs="Arial"/>
                <w:color w:val="000000"/>
                <w:sz w:val="24"/>
                <w:szCs w:val="24"/>
                <w:lang w:eastAsia="en-GB"/>
              </w:rPr>
            </w:pPr>
            <w:r>
              <w:rPr>
                <w:rFonts w:ascii="Arial" w:hAnsi="Arial" w:cs="Arial"/>
                <w:color w:val="000000"/>
                <w:sz w:val="24"/>
                <w:szCs w:val="24"/>
                <w:lang w:eastAsia="en-GB"/>
              </w:rPr>
              <w:t xml:space="preserve">Demand flexibility </w:t>
            </w:r>
          </w:p>
          <w:p w:rsidR="00733DF8" w:rsidRPr="00733DF8" w:rsidRDefault="00733DF8" w:rsidP="00733DF8">
            <w:pPr>
              <w:pStyle w:val="ListParagraph"/>
              <w:numPr>
                <w:ilvl w:val="0"/>
                <w:numId w:val="28"/>
              </w:numPr>
              <w:rPr>
                <w:rFonts w:ascii="Arial" w:hAnsi="Arial" w:cs="Arial"/>
                <w:color w:val="000000"/>
                <w:sz w:val="24"/>
                <w:szCs w:val="24"/>
                <w:lang w:eastAsia="en-GB"/>
              </w:rPr>
            </w:pPr>
            <w:r>
              <w:rPr>
                <w:rFonts w:ascii="Arial" w:hAnsi="Arial" w:cs="Arial"/>
                <w:color w:val="000000"/>
                <w:sz w:val="24"/>
                <w:szCs w:val="24"/>
                <w:lang w:eastAsia="en-GB"/>
              </w:rPr>
              <w:t xml:space="preserve">Product development </w:t>
            </w:r>
          </w:p>
          <w:p w:rsidR="00207BC1" w:rsidRPr="00207BC1" w:rsidRDefault="00207BC1" w:rsidP="00207BC1">
            <w:pPr>
              <w:pStyle w:val="ListParagraph"/>
              <w:ind w:left="1080"/>
              <w:rPr>
                <w:rFonts w:ascii="Arial" w:hAnsi="Arial" w:cs="Arial"/>
                <w:color w:val="000000"/>
                <w:sz w:val="24"/>
                <w:szCs w:val="24"/>
                <w:lang w:eastAsia="en-GB"/>
              </w:rPr>
            </w:pPr>
          </w:p>
          <w:p w:rsidR="00207BC1" w:rsidRDefault="00207BC1" w:rsidP="00207BC1">
            <w:pPr>
              <w:pStyle w:val="ListParagraph"/>
              <w:numPr>
                <w:ilvl w:val="0"/>
                <w:numId w:val="26"/>
              </w:numPr>
              <w:rPr>
                <w:rFonts w:ascii="Arial" w:hAnsi="Arial" w:cs="Arial"/>
                <w:color w:val="000000"/>
                <w:sz w:val="24"/>
                <w:szCs w:val="24"/>
                <w:lang w:eastAsia="en-GB"/>
              </w:rPr>
            </w:pPr>
            <w:r w:rsidRPr="00207BC1">
              <w:rPr>
                <w:rFonts w:ascii="Arial" w:hAnsi="Arial" w:cs="Arial"/>
                <w:color w:val="000000"/>
                <w:sz w:val="24"/>
                <w:szCs w:val="24"/>
                <w:lang w:eastAsia="en-GB"/>
              </w:rPr>
              <w:t xml:space="preserve">What is meant by internal efficiency of a supply chain? </w:t>
            </w:r>
          </w:p>
          <w:p w:rsidR="00733DF8" w:rsidRDefault="00733DF8" w:rsidP="00733DF8">
            <w:pPr>
              <w:rPr>
                <w:rFonts w:ascii="Arial" w:hAnsi="Arial" w:cs="Arial"/>
                <w:color w:val="000000"/>
                <w:sz w:val="24"/>
                <w:szCs w:val="24"/>
                <w:lang w:eastAsia="en-GB"/>
              </w:rPr>
            </w:pPr>
          </w:p>
          <w:p w:rsidR="00733DF8" w:rsidRPr="00733DF8" w:rsidRDefault="00733DF8" w:rsidP="00733DF8">
            <w:pPr>
              <w:pStyle w:val="ListParagraph"/>
              <w:numPr>
                <w:ilvl w:val="0"/>
                <w:numId w:val="29"/>
              </w:numPr>
              <w:rPr>
                <w:rFonts w:ascii="Arial" w:hAnsi="Arial" w:cs="Arial"/>
                <w:color w:val="000000"/>
                <w:sz w:val="24"/>
                <w:szCs w:val="24"/>
                <w:lang w:eastAsia="en-GB"/>
              </w:rPr>
            </w:pPr>
            <w:r>
              <w:rPr>
                <w:rFonts w:ascii="Arial" w:hAnsi="Arial" w:cs="Arial"/>
                <w:color w:val="000000"/>
                <w:sz w:val="24"/>
                <w:szCs w:val="24"/>
                <w:lang w:eastAsia="en-GB"/>
              </w:rPr>
              <w:t xml:space="preserve">Internal efficiency is the measurable performance of a </w:t>
            </w:r>
            <w:r w:rsidR="00302595">
              <w:rPr>
                <w:rFonts w:ascii="Arial" w:hAnsi="Arial" w:cs="Arial"/>
                <w:color w:val="000000"/>
                <w:sz w:val="24"/>
                <w:szCs w:val="24"/>
                <w:lang w:eastAsia="en-GB"/>
              </w:rPr>
              <w:t>companies</w:t>
            </w:r>
            <w:r>
              <w:rPr>
                <w:rFonts w:ascii="Arial" w:hAnsi="Arial" w:cs="Arial"/>
                <w:color w:val="000000"/>
                <w:sz w:val="24"/>
                <w:szCs w:val="24"/>
                <w:lang w:eastAsia="en-GB"/>
              </w:rPr>
              <w:t xml:space="preserve"> ability to make</w:t>
            </w:r>
            <w:r w:rsidR="00EE259B">
              <w:rPr>
                <w:rFonts w:ascii="Arial" w:hAnsi="Arial" w:cs="Arial"/>
                <w:color w:val="000000"/>
                <w:sz w:val="24"/>
                <w:szCs w:val="24"/>
                <w:lang w:eastAsia="en-GB"/>
              </w:rPr>
              <w:t xml:space="preserve"> a</w:t>
            </w:r>
            <w:r>
              <w:rPr>
                <w:rFonts w:ascii="Arial" w:hAnsi="Arial" w:cs="Arial"/>
                <w:color w:val="000000"/>
                <w:sz w:val="24"/>
                <w:szCs w:val="24"/>
                <w:lang w:eastAsia="en-GB"/>
              </w:rPr>
              <w:t xml:space="preserve"> profit. The level of ability is calculated from market to market. Well developed markets have lower margins</w:t>
            </w:r>
            <w:r w:rsidR="00302595">
              <w:rPr>
                <w:rFonts w:ascii="Arial" w:hAnsi="Arial" w:cs="Arial"/>
                <w:color w:val="000000"/>
                <w:sz w:val="24"/>
                <w:szCs w:val="24"/>
                <w:lang w:eastAsia="en-GB"/>
              </w:rPr>
              <w:t>,</w:t>
            </w:r>
            <w:r>
              <w:rPr>
                <w:rFonts w:ascii="Arial" w:hAnsi="Arial" w:cs="Arial"/>
                <w:color w:val="000000"/>
                <w:sz w:val="24"/>
                <w:szCs w:val="24"/>
                <w:lang w:eastAsia="en-GB"/>
              </w:rPr>
              <w:t xml:space="preserve"> whereas markets which are developing have higher</w:t>
            </w:r>
            <w:r w:rsidR="00302595">
              <w:rPr>
                <w:rFonts w:ascii="Arial" w:hAnsi="Arial" w:cs="Arial"/>
                <w:color w:val="000000"/>
                <w:sz w:val="24"/>
                <w:szCs w:val="24"/>
                <w:lang w:eastAsia="en-GB"/>
              </w:rPr>
              <w:t xml:space="preserve"> margins</w:t>
            </w:r>
            <w:r>
              <w:rPr>
                <w:rFonts w:ascii="Arial" w:hAnsi="Arial" w:cs="Arial"/>
                <w:color w:val="000000"/>
                <w:sz w:val="24"/>
                <w:szCs w:val="24"/>
                <w:lang w:eastAsia="en-GB"/>
              </w:rPr>
              <w:t>.</w:t>
            </w:r>
          </w:p>
          <w:p w:rsidR="00207BC1" w:rsidRPr="00207BC1" w:rsidRDefault="00207BC1" w:rsidP="00207BC1">
            <w:pPr>
              <w:rPr>
                <w:rFonts w:ascii="Arial" w:hAnsi="Arial" w:cs="Arial"/>
                <w:color w:val="000000"/>
                <w:sz w:val="24"/>
                <w:szCs w:val="24"/>
                <w:lang w:eastAsia="en-GB"/>
              </w:rPr>
            </w:pPr>
          </w:p>
          <w:p w:rsidR="00733DF8" w:rsidRDefault="00207BC1" w:rsidP="00207BC1">
            <w:pPr>
              <w:pStyle w:val="ListParagraph"/>
              <w:numPr>
                <w:ilvl w:val="0"/>
                <w:numId w:val="26"/>
              </w:numPr>
              <w:rPr>
                <w:rFonts w:ascii="Arial" w:hAnsi="Arial" w:cs="Arial"/>
                <w:color w:val="000000"/>
                <w:sz w:val="24"/>
                <w:szCs w:val="24"/>
                <w:lang w:eastAsia="en-GB"/>
              </w:rPr>
            </w:pPr>
            <w:r w:rsidRPr="00207BC1">
              <w:rPr>
                <w:rFonts w:ascii="Arial" w:hAnsi="Arial" w:cs="Arial"/>
                <w:color w:val="000000"/>
                <w:sz w:val="24"/>
                <w:szCs w:val="24"/>
                <w:lang w:eastAsia="en-GB"/>
              </w:rPr>
              <w:t>What are the customer service metrics? And what do they measure?</w:t>
            </w:r>
          </w:p>
          <w:p w:rsidR="004139FC" w:rsidRDefault="004139FC" w:rsidP="004139FC">
            <w:pPr>
              <w:rPr>
                <w:rFonts w:ascii="Arial" w:hAnsi="Arial" w:cs="Arial"/>
                <w:color w:val="000000"/>
                <w:sz w:val="24"/>
                <w:szCs w:val="24"/>
                <w:lang w:eastAsia="en-GB"/>
              </w:rPr>
            </w:pPr>
          </w:p>
          <w:p w:rsidR="004139FC" w:rsidRDefault="004139FC" w:rsidP="004139FC">
            <w:pPr>
              <w:pStyle w:val="ListParagraph"/>
              <w:numPr>
                <w:ilvl w:val="0"/>
                <w:numId w:val="33"/>
              </w:numPr>
              <w:rPr>
                <w:rFonts w:ascii="Arial" w:hAnsi="Arial" w:cs="Arial"/>
                <w:color w:val="000000"/>
                <w:sz w:val="24"/>
                <w:szCs w:val="24"/>
                <w:lang w:eastAsia="en-GB"/>
              </w:rPr>
            </w:pPr>
            <w:r>
              <w:rPr>
                <w:rFonts w:ascii="Arial" w:hAnsi="Arial" w:cs="Arial"/>
                <w:color w:val="000000"/>
                <w:sz w:val="24"/>
                <w:szCs w:val="24"/>
                <w:lang w:eastAsia="en-GB"/>
              </w:rPr>
              <w:t>They are measurements which show how customers have been served and give ideas on how supply chains can best meet the needs of the markets they provide to.</w:t>
            </w:r>
          </w:p>
          <w:p w:rsidR="00302595" w:rsidRDefault="00302595" w:rsidP="004139FC">
            <w:pPr>
              <w:ind w:left="720"/>
              <w:rPr>
                <w:rFonts w:ascii="Arial" w:hAnsi="Arial" w:cs="Arial"/>
                <w:color w:val="000000"/>
                <w:sz w:val="24"/>
                <w:szCs w:val="24"/>
                <w:lang w:eastAsia="en-GB"/>
              </w:rPr>
            </w:pPr>
          </w:p>
          <w:p w:rsidR="004139FC" w:rsidRDefault="004139FC" w:rsidP="004139FC">
            <w:pPr>
              <w:ind w:left="720"/>
              <w:rPr>
                <w:rFonts w:ascii="Arial" w:hAnsi="Arial" w:cs="Arial"/>
                <w:color w:val="000000"/>
                <w:sz w:val="24"/>
                <w:szCs w:val="24"/>
                <w:lang w:eastAsia="en-GB"/>
              </w:rPr>
            </w:pPr>
            <w:r>
              <w:rPr>
                <w:rFonts w:ascii="Arial" w:hAnsi="Arial" w:cs="Arial"/>
                <w:color w:val="000000"/>
                <w:sz w:val="24"/>
                <w:szCs w:val="24"/>
                <w:lang w:eastAsia="en-GB"/>
              </w:rPr>
              <w:t>The two main metrics are Build to Stock (BTS) and Build to Order (BTO).</w:t>
            </w:r>
          </w:p>
          <w:p w:rsidR="00302595" w:rsidRDefault="00302595" w:rsidP="008D22C8">
            <w:pPr>
              <w:ind w:left="720"/>
              <w:rPr>
                <w:rFonts w:ascii="Arial" w:hAnsi="Arial" w:cs="Arial"/>
                <w:color w:val="000000"/>
                <w:sz w:val="24"/>
                <w:szCs w:val="24"/>
                <w:lang w:eastAsia="en-GB"/>
              </w:rPr>
            </w:pPr>
          </w:p>
          <w:p w:rsidR="00302595" w:rsidRDefault="004139FC" w:rsidP="008D22C8">
            <w:pPr>
              <w:ind w:left="720"/>
              <w:rPr>
                <w:rFonts w:ascii="Arial" w:hAnsi="Arial" w:cs="Arial"/>
                <w:color w:val="000000"/>
                <w:sz w:val="24"/>
                <w:szCs w:val="24"/>
                <w:lang w:eastAsia="en-GB"/>
              </w:rPr>
            </w:pPr>
            <w:r>
              <w:rPr>
                <w:rFonts w:ascii="Arial" w:hAnsi="Arial" w:cs="Arial"/>
                <w:color w:val="000000"/>
                <w:sz w:val="24"/>
                <w:szCs w:val="24"/>
                <w:lang w:eastAsia="en-GB"/>
              </w:rPr>
              <w:t>Build to Stock measurable include but are not limited to;</w:t>
            </w:r>
            <w:r w:rsidR="008D22C8">
              <w:rPr>
                <w:rFonts w:ascii="Arial" w:hAnsi="Arial" w:cs="Arial"/>
                <w:color w:val="000000"/>
                <w:sz w:val="24"/>
                <w:szCs w:val="24"/>
                <w:lang w:eastAsia="en-GB"/>
              </w:rPr>
              <w:t xml:space="preserve"> line item return rate, on time delivery rate and frequency and duration of backorders. </w:t>
            </w:r>
          </w:p>
          <w:p w:rsidR="00302595" w:rsidRDefault="00302595" w:rsidP="008D22C8">
            <w:pPr>
              <w:ind w:left="720"/>
              <w:rPr>
                <w:rFonts w:ascii="Arial" w:hAnsi="Arial" w:cs="Arial"/>
                <w:color w:val="000000"/>
                <w:sz w:val="24"/>
                <w:szCs w:val="24"/>
                <w:lang w:eastAsia="en-GB"/>
              </w:rPr>
            </w:pPr>
          </w:p>
          <w:p w:rsidR="008D22C8" w:rsidRDefault="008D22C8" w:rsidP="008D22C8">
            <w:pPr>
              <w:ind w:left="720"/>
              <w:rPr>
                <w:rFonts w:ascii="Arial" w:hAnsi="Arial" w:cs="Arial"/>
                <w:color w:val="000000"/>
                <w:sz w:val="24"/>
                <w:szCs w:val="24"/>
                <w:lang w:eastAsia="en-GB"/>
              </w:rPr>
            </w:pPr>
            <w:r>
              <w:rPr>
                <w:rFonts w:ascii="Arial" w:hAnsi="Arial" w:cs="Arial"/>
                <w:color w:val="000000"/>
                <w:sz w:val="24"/>
                <w:szCs w:val="24"/>
                <w:lang w:eastAsia="en-GB"/>
              </w:rPr>
              <w:t>Build to Order is measured in customer response time and the on time completion rate.</w:t>
            </w:r>
          </w:p>
          <w:p w:rsidR="00207BC1" w:rsidRPr="004139FC" w:rsidRDefault="00207BC1" w:rsidP="004139FC">
            <w:pPr>
              <w:rPr>
                <w:rFonts w:ascii="Arial" w:hAnsi="Arial" w:cs="Arial"/>
                <w:color w:val="000000"/>
                <w:sz w:val="24"/>
                <w:szCs w:val="24"/>
                <w:lang w:eastAsia="en-GB"/>
              </w:rPr>
            </w:pPr>
          </w:p>
          <w:p w:rsidR="00207BC1" w:rsidRDefault="00207BC1" w:rsidP="00207BC1">
            <w:pPr>
              <w:pStyle w:val="ListParagraph"/>
              <w:numPr>
                <w:ilvl w:val="0"/>
                <w:numId w:val="26"/>
              </w:numPr>
              <w:rPr>
                <w:rFonts w:ascii="Arial" w:hAnsi="Arial" w:cs="Arial"/>
                <w:color w:val="000000"/>
                <w:sz w:val="24"/>
                <w:szCs w:val="24"/>
                <w:lang w:eastAsia="en-GB"/>
              </w:rPr>
            </w:pPr>
            <w:r w:rsidRPr="00207BC1">
              <w:rPr>
                <w:rFonts w:ascii="Arial" w:hAnsi="Arial" w:cs="Arial"/>
                <w:color w:val="000000"/>
                <w:sz w:val="24"/>
                <w:szCs w:val="24"/>
                <w:lang w:eastAsia="en-GB"/>
              </w:rPr>
              <w:t>What is the difference between build to order and build to stock products?</w:t>
            </w:r>
          </w:p>
          <w:p w:rsidR="002C22BD" w:rsidRDefault="002C22BD" w:rsidP="002C22BD">
            <w:pPr>
              <w:rPr>
                <w:rFonts w:ascii="Arial" w:hAnsi="Arial" w:cs="Arial"/>
                <w:color w:val="000000"/>
                <w:sz w:val="24"/>
                <w:szCs w:val="24"/>
                <w:lang w:eastAsia="en-GB"/>
              </w:rPr>
            </w:pPr>
          </w:p>
          <w:p w:rsidR="002C22BD" w:rsidRDefault="002C22BD" w:rsidP="00302595">
            <w:pPr>
              <w:pStyle w:val="ListParagraph"/>
              <w:rPr>
                <w:rFonts w:ascii="Arial" w:hAnsi="Arial" w:cs="Arial"/>
                <w:color w:val="000000"/>
                <w:sz w:val="24"/>
                <w:szCs w:val="24"/>
                <w:lang w:eastAsia="en-GB"/>
              </w:rPr>
            </w:pPr>
            <w:r>
              <w:rPr>
                <w:rFonts w:ascii="Arial" w:hAnsi="Arial" w:cs="Arial"/>
                <w:color w:val="000000"/>
                <w:sz w:val="24"/>
                <w:szCs w:val="24"/>
                <w:lang w:eastAsia="en-GB"/>
              </w:rPr>
              <w:t>Build to stock (BTS) are products which are frequently used and are readily available at all times suppliers normally have to keep large inventories in order to meet demand.</w:t>
            </w:r>
          </w:p>
          <w:p w:rsidR="00302595" w:rsidRDefault="00302595" w:rsidP="00302595">
            <w:pPr>
              <w:pStyle w:val="ListParagraph"/>
              <w:rPr>
                <w:rFonts w:ascii="Arial" w:hAnsi="Arial" w:cs="Arial"/>
                <w:color w:val="000000"/>
                <w:sz w:val="24"/>
                <w:szCs w:val="24"/>
                <w:lang w:eastAsia="en-GB"/>
              </w:rPr>
            </w:pPr>
          </w:p>
          <w:p w:rsidR="002C22BD" w:rsidRPr="002C22BD" w:rsidRDefault="002C22BD" w:rsidP="00302595">
            <w:pPr>
              <w:pStyle w:val="ListParagraph"/>
              <w:rPr>
                <w:rFonts w:ascii="Arial" w:hAnsi="Arial" w:cs="Arial"/>
                <w:color w:val="000000"/>
                <w:sz w:val="24"/>
                <w:szCs w:val="24"/>
                <w:lang w:eastAsia="en-GB"/>
              </w:rPr>
            </w:pPr>
            <w:r>
              <w:rPr>
                <w:rFonts w:ascii="Arial" w:hAnsi="Arial" w:cs="Arial"/>
                <w:color w:val="000000"/>
                <w:sz w:val="24"/>
                <w:szCs w:val="24"/>
                <w:lang w:eastAsia="en-GB"/>
              </w:rPr>
              <w:t>Build to Order (BTO) these are products which are built upon demand and normally have specifically required specifications.</w:t>
            </w:r>
          </w:p>
          <w:p w:rsidR="00207BC1" w:rsidRPr="00207BC1" w:rsidRDefault="00207BC1" w:rsidP="00207BC1">
            <w:pPr>
              <w:rPr>
                <w:rFonts w:ascii="Arial" w:hAnsi="Arial" w:cs="Arial"/>
                <w:color w:val="000000"/>
                <w:sz w:val="24"/>
                <w:szCs w:val="24"/>
                <w:lang w:eastAsia="en-GB"/>
              </w:rPr>
            </w:pPr>
          </w:p>
          <w:p w:rsidR="00207BC1" w:rsidRDefault="00207BC1" w:rsidP="00207BC1">
            <w:pPr>
              <w:pStyle w:val="ListParagraph"/>
              <w:numPr>
                <w:ilvl w:val="0"/>
                <w:numId w:val="26"/>
              </w:numPr>
              <w:rPr>
                <w:rFonts w:ascii="Arial" w:hAnsi="Arial" w:cs="Arial"/>
                <w:color w:val="000000"/>
                <w:sz w:val="24"/>
                <w:szCs w:val="24"/>
                <w:lang w:eastAsia="en-GB"/>
              </w:rPr>
            </w:pPr>
            <w:r w:rsidRPr="00207BC1">
              <w:rPr>
                <w:rFonts w:ascii="Arial" w:hAnsi="Arial" w:cs="Arial"/>
                <w:color w:val="000000"/>
                <w:sz w:val="24"/>
                <w:szCs w:val="24"/>
                <w:lang w:eastAsia="en-GB"/>
              </w:rPr>
              <w:t>Explain the term ‘Data warehouse’.</w:t>
            </w:r>
          </w:p>
          <w:p w:rsidR="0070158F" w:rsidRDefault="0070158F" w:rsidP="0070158F">
            <w:pPr>
              <w:rPr>
                <w:rFonts w:ascii="Arial" w:hAnsi="Arial" w:cs="Arial"/>
                <w:color w:val="000000"/>
                <w:sz w:val="24"/>
                <w:szCs w:val="24"/>
                <w:lang w:eastAsia="en-GB"/>
              </w:rPr>
            </w:pPr>
          </w:p>
          <w:p w:rsidR="0070158F" w:rsidRPr="0070158F" w:rsidRDefault="0070158F" w:rsidP="0070158F">
            <w:pPr>
              <w:pStyle w:val="ListParagraph"/>
              <w:numPr>
                <w:ilvl w:val="0"/>
                <w:numId w:val="30"/>
              </w:numPr>
              <w:rPr>
                <w:rFonts w:ascii="Arial" w:hAnsi="Arial" w:cs="Arial"/>
                <w:color w:val="000000"/>
                <w:sz w:val="24"/>
                <w:szCs w:val="24"/>
                <w:lang w:eastAsia="en-GB"/>
              </w:rPr>
            </w:pPr>
            <w:r>
              <w:rPr>
                <w:rFonts w:ascii="Arial" w:hAnsi="Arial" w:cs="Arial"/>
                <w:sz w:val="24"/>
                <w:szCs w:val="24"/>
              </w:rPr>
              <w:t xml:space="preserve">It is a system in which important </w:t>
            </w:r>
            <w:r w:rsidRPr="0070158F">
              <w:rPr>
                <w:rFonts w:ascii="Arial" w:hAnsi="Arial" w:cs="Arial"/>
                <w:sz w:val="24"/>
                <w:szCs w:val="24"/>
              </w:rPr>
              <w:t xml:space="preserve">information </w:t>
            </w:r>
            <w:r>
              <w:rPr>
                <w:rFonts w:ascii="Arial" w:hAnsi="Arial" w:cs="Arial"/>
                <w:sz w:val="24"/>
                <w:szCs w:val="24"/>
              </w:rPr>
              <w:t>is stored from day to day operations this data can then be assessed by the appropriate personnel in order to maximize potential</w:t>
            </w:r>
            <w:r w:rsidRPr="0070158F">
              <w:rPr>
                <w:rFonts w:ascii="Arial" w:hAnsi="Arial" w:cs="Arial"/>
                <w:sz w:val="24"/>
                <w:szCs w:val="24"/>
              </w:rPr>
              <w:t xml:space="preserve">. </w:t>
            </w:r>
          </w:p>
          <w:p w:rsidR="0070158F" w:rsidRDefault="0070158F" w:rsidP="0070158F">
            <w:pPr>
              <w:pStyle w:val="ListParagraph"/>
              <w:rPr>
                <w:rFonts w:ascii="Arial" w:hAnsi="Arial" w:cs="Arial"/>
                <w:sz w:val="24"/>
                <w:szCs w:val="24"/>
              </w:rPr>
            </w:pPr>
            <w:r>
              <w:rPr>
                <w:rFonts w:ascii="Arial" w:hAnsi="Arial" w:cs="Arial"/>
                <w:sz w:val="24"/>
                <w:szCs w:val="24"/>
              </w:rPr>
              <w:t>It captures data automatically from other nodes within the network and has proved to be the best means. Manual transmitting of data is not permitted.</w:t>
            </w:r>
          </w:p>
          <w:p w:rsidR="00E7127E" w:rsidRDefault="00E7127E" w:rsidP="005238E2">
            <w:pPr>
              <w:rPr>
                <w:rFonts w:ascii="Arial" w:hAnsi="Arial" w:cs="Arial"/>
                <w:sz w:val="24"/>
                <w:szCs w:val="24"/>
              </w:rPr>
            </w:pPr>
            <w:bookmarkStart w:id="0" w:name="_GoBack"/>
            <w:bookmarkEnd w:id="0"/>
          </w:p>
          <w:p w:rsidR="00E7127E" w:rsidRPr="00207BC1" w:rsidRDefault="00E7127E" w:rsidP="005238E2">
            <w:pPr>
              <w:rPr>
                <w:rFonts w:ascii="Arial" w:hAnsi="Arial" w:cs="Arial"/>
                <w:sz w:val="24"/>
                <w:szCs w:val="24"/>
              </w:rPr>
            </w:pPr>
          </w:p>
          <w:p w:rsidR="00207BC1" w:rsidRDefault="00207BC1" w:rsidP="00207BC1">
            <w:pPr>
              <w:pStyle w:val="ListParagraph"/>
              <w:numPr>
                <w:ilvl w:val="0"/>
                <w:numId w:val="27"/>
              </w:numPr>
              <w:rPr>
                <w:rFonts w:ascii="Arial" w:hAnsi="Arial" w:cs="Arial"/>
                <w:sz w:val="24"/>
                <w:szCs w:val="24"/>
              </w:rPr>
            </w:pPr>
            <w:r w:rsidRPr="00207BC1">
              <w:rPr>
                <w:rFonts w:ascii="Arial" w:hAnsi="Arial" w:cs="Arial"/>
                <w:sz w:val="24"/>
                <w:szCs w:val="24"/>
              </w:rPr>
              <w:t>Discuss in details the operations that suggest supply chain performance.</w:t>
            </w:r>
          </w:p>
          <w:p w:rsidR="00A756F1" w:rsidRDefault="00A756F1" w:rsidP="00A756F1">
            <w:pPr>
              <w:rPr>
                <w:rFonts w:ascii="Arial" w:hAnsi="Arial" w:cs="Arial"/>
                <w:sz w:val="24"/>
                <w:szCs w:val="24"/>
              </w:rPr>
            </w:pPr>
          </w:p>
          <w:p w:rsidR="00A756F1" w:rsidRDefault="00A756F1" w:rsidP="00A756F1">
            <w:pPr>
              <w:rPr>
                <w:rFonts w:ascii="Arial" w:hAnsi="Arial" w:cs="Arial"/>
                <w:sz w:val="24"/>
                <w:szCs w:val="24"/>
              </w:rPr>
            </w:pPr>
            <w:r>
              <w:rPr>
                <w:rFonts w:ascii="Arial" w:hAnsi="Arial" w:cs="Arial"/>
                <w:sz w:val="24"/>
                <w:szCs w:val="24"/>
              </w:rPr>
              <w:t>The four categories of operations are:</w:t>
            </w:r>
          </w:p>
          <w:p w:rsidR="00A756F1" w:rsidRDefault="00A756F1" w:rsidP="00A756F1">
            <w:pPr>
              <w:rPr>
                <w:rFonts w:ascii="Arial" w:hAnsi="Arial" w:cs="Arial"/>
                <w:sz w:val="24"/>
                <w:szCs w:val="24"/>
              </w:rPr>
            </w:pPr>
          </w:p>
          <w:p w:rsidR="00A756F1" w:rsidRDefault="00A756F1" w:rsidP="00A756F1">
            <w:pPr>
              <w:pStyle w:val="ListParagraph"/>
              <w:numPr>
                <w:ilvl w:val="0"/>
                <w:numId w:val="33"/>
              </w:numPr>
              <w:rPr>
                <w:rFonts w:ascii="Arial" w:hAnsi="Arial" w:cs="Arial"/>
                <w:sz w:val="24"/>
                <w:szCs w:val="24"/>
              </w:rPr>
            </w:pPr>
            <w:r>
              <w:rPr>
                <w:rFonts w:ascii="Arial" w:hAnsi="Arial" w:cs="Arial"/>
                <w:sz w:val="24"/>
                <w:szCs w:val="24"/>
              </w:rPr>
              <w:t>Plan operations</w:t>
            </w:r>
          </w:p>
          <w:p w:rsidR="00A756F1" w:rsidRDefault="00A756F1" w:rsidP="00A756F1">
            <w:pPr>
              <w:pStyle w:val="ListParagraph"/>
              <w:numPr>
                <w:ilvl w:val="0"/>
                <w:numId w:val="33"/>
              </w:numPr>
              <w:rPr>
                <w:rFonts w:ascii="Arial" w:hAnsi="Arial" w:cs="Arial"/>
                <w:sz w:val="24"/>
                <w:szCs w:val="24"/>
              </w:rPr>
            </w:pPr>
            <w:r>
              <w:rPr>
                <w:rFonts w:ascii="Arial" w:hAnsi="Arial" w:cs="Arial"/>
                <w:sz w:val="24"/>
                <w:szCs w:val="24"/>
              </w:rPr>
              <w:t>Source operations</w:t>
            </w:r>
          </w:p>
          <w:p w:rsidR="00A756F1" w:rsidRDefault="00A756F1" w:rsidP="00A756F1">
            <w:pPr>
              <w:pStyle w:val="ListParagraph"/>
              <w:numPr>
                <w:ilvl w:val="0"/>
                <w:numId w:val="33"/>
              </w:numPr>
              <w:rPr>
                <w:rFonts w:ascii="Arial" w:hAnsi="Arial" w:cs="Arial"/>
                <w:sz w:val="24"/>
                <w:szCs w:val="24"/>
              </w:rPr>
            </w:pPr>
            <w:r>
              <w:rPr>
                <w:rFonts w:ascii="Arial" w:hAnsi="Arial" w:cs="Arial"/>
                <w:sz w:val="24"/>
                <w:szCs w:val="24"/>
              </w:rPr>
              <w:t xml:space="preserve">Make operations </w:t>
            </w:r>
          </w:p>
          <w:p w:rsidR="00A756F1" w:rsidRDefault="00A756F1" w:rsidP="00A756F1">
            <w:pPr>
              <w:pStyle w:val="ListParagraph"/>
              <w:numPr>
                <w:ilvl w:val="0"/>
                <w:numId w:val="33"/>
              </w:numPr>
              <w:rPr>
                <w:rFonts w:ascii="Arial" w:hAnsi="Arial" w:cs="Arial"/>
                <w:sz w:val="24"/>
                <w:szCs w:val="24"/>
              </w:rPr>
            </w:pPr>
            <w:r>
              <w:rPr>
                <w:rFonts w:ascii="Arial" w:hAnsi="Arial" w:cs="Arial"/>
                <w:sz w:val="24"/>
                <w:szCs w:val="24"/>
              </w:rPr>
              <w:t>Deliver operations</w:t>
            </w:r>
          </w:p>
          <w:p w:rsidR="00A756F1" w:rsidRDefault="00A756F1" w:rsidP="00A756F1">
            <w:pPr>
              <w:rPr>
                <w:rFonts w:ascii="Arial" w:hAnsi="Arial" w:cs="Arial"/>
                <w:sz w:val="24"/>
                <w:szCs w:val="24"/>
              </w:rPr>
            </w:pPr>
          </w:p>
          <w:p w:rsidR="00EE259B" w:rsidRDefault="00EE259B" w:rsidP="00A756F1">
            <w:pPr>
              <w:rPr>
                <w:rFonts w:ascii="Arial" w:hAnsi="Arial" w:cs="Arial"/>
                <w:sz w:val="24"/>
                <w:szCs w:val="24"/>
              </w:rPr>
            </w:pPr>
          </w:p>
          <w:p w:rsidR="00EE259B" w:rsidRDefault="00EE259B" w:rsidP="00A756F1">
            <w:pPr>
              <w:rPr>
                <w:rFonts w:ascii="Arial" w:hAnsi="Arial" w:cs="Arial"/>
                <w:sz w:val="24"/>
                <w:szCs w:val="24"/>
              </w:rPr>
            </w:pPr>
            <w:r>
              <w:rPr>
                <w:rFonts w:ascii="Arial" w:hAnsi="Arial" w:cs="Arial"/>
                <w:sz w:val="24"/>
                <w:szCs w:val="24"/>
              </w:rPr>
              <w:t>The four operations are affected by activities within the supply chain by identifying them, monitoring and improving those activities these operations will be more efficient and a business will increase its performance.</w:t>
            </w:r>
          </w:p>
          <w:p w:rsidR="00EE259B" w:rsidRDefault="00EE259B" w:rsidP="00A756F1">
            <w:pPr>
              <w:rPr>
                <w:rFonts w:ascii="Arial" w:hAnsi="Arial" w:cs="Arial"/>
                <w:sz w:val="24"/>
                <w:szCs w:val="24"/>
              </w:rPr>
            </w:pPr>
          </w:p>
          <w:p w:rsidR="00A756F1" w:rsidRDefault="00A756F1" w:rsidP="00A756F1">
            <w:pPr>
              <w:rPr>
                <w:rFonts w:ascii="Arial" w:hAnsi="Arial" w:cs="Arial"/>
                <w:sz w:val="24"/>
                <w:szCs w:val="24"/>
              </w:rPr>
            </w:pPr>
            <w:r>
              <w:rPr>
                <w:rFonts w:ascii="Arial" w:hAnsi="Arial" w:cs="Arial"/>
                <w:sz w:val="24"/>
                <w:szCs w:val="24"/>
              </w:rPr>
              <w:t>Plan operations is the measuring of stock keeping units being carried, the number and percentage of order changes, the inventory carrying costs and production volume</w:t>
            </w:r>
          </w:p>
          <w:p w:rsidR="00EE259B" w:rsidRDefault="00EE259B" w:rsidP="00A756F1">
            <w:pPr>
              <w:ind w:right="1"/>
              <w:rPr>
                <w:rFonts w:ascii="Arial" w:hAnsi="Arial" w:cs="Arial"/>
                <w:sz w:val="24"/>
                <w:szCs w:val="24"/>
              </w:rPr>
            </w:pPr>
          </w:p>
          <w:p w:rsidR="00A756F1" w:rsidRDefault="00A756F1" w:rsidP="00A756F1">
            <w:pPr>
              <w:ind w:right="1"/>
              <w:rPr>
                <w:rFonts w:ascii="Arial" w:hAnsi="Arial" w:cs="Arial"/>
                <w:sz w:val="24"/>
                <w:szCs w:val="24"/>
              </w:rPr>
            </w:pPr>
            <w:r w:rsidRPr="00A756F1">
              <w:rPr>
                <w:rFonts w:ascii="Arial" w:hAnsi="Arial" w:cs="Arial"/>
                <w:sz w:val="24"/>
                <w:szCs w:val="24"/>
              </w:rPr>
              <w:t xml:space="preserve">Source operations </w:t>
            </w:r>
            <w:r>
              <w:rPr>
                <w:rFonts w:ascii="Arial" w:hAnsi="Arial" w:cs="Arial"/>
                <w:sz w:val="24"/>
                <w:szCs w:val="24"/>
              </w:rPr>
              <w:t xml:space="preserve">measure the </w:t>
            </w:r>
            <w:r w:rsidRPr="00A756F1">
              <w:rPr>
                <w:rFonts w:ascii="Arial" w:hAnsi="Arial" w:cs="Arial"/>
                <w:sz w:val="24"/>
                <w:szCs w:val="24"/>
              </w:rPr>
              <w:t>percentage</w:t>
            </w:r>
            <w:r>
              <w:rPr>
                <w:rFonts w:ascii="Arial" w:hAnsi="Arial" w:cs="Arial"/>
                <w:sz w:val="24"/>
                <w:szCs w:val="24"/>
              </w:rPr>
              <w:t xml:space="preserve"> of</w:t>
            </w:r>
            <w:r w:rsidRPr="00A756F1">
              <w:rPr>
                <w:rFonts w:ascii="Arial" w:hAnsi="Arial" w:cs="Arial"/>
                <w:sz w:val="24"/>
                <w:szCs w:val="24"/>
              </w:rPr>
              <w:t xml:space="preserve"> raw material by geography, the number of suppliers and the percentage of cost of purchasing by distanc</w:t>
            </w:r>
            <w:r>
              <w:rPr>
                <w:rFonts w:ascii="Arial" w:hAnsi="Arial" w:cs="Arial"/>
                <w:sz w:val="24"/>
                <w:szCs w:val="24"/>
              </w:rPr>
              <w:t>e. It may also look at</w:t>
            </w:r>
            <w:r w:rsidRPr="00A756F1">
              <w:rPr>
                <w:rFonts w:ascii="Arial" w:hAnsi="Arial" w:cs="Arial"/>
                <w:sz w:val="24"/>
                <w:szCs w:val="24"/>
              </w:rPr>
              <w:t xml:space="preserve"> payment period, supplier delivery performance and the percentage of items procured based on lead time.</w:t>
            </w:r>
          </w:p>
          <w:p w:rsidR="00A756F1" w:rsidRDefault="00A756F1" w:rsidP="00A756F1">
            <w:pPr>
              <w:ind w:right="1"/>
              <w:rPr>
                <w:rFonts w:ascii="Arial" w:hAnsi="Arial" w:cs="Arial"/>
                <w:sz w:val="24"/>
                <w:szCs w:val="24"/>
              </w:rPr>
            </w:pPr>
          </w:p>
          <w:p w:rsidR="00EE259B" w:rsidRDefault="00EE259B" w:rsidP="00EE259B">
            <w:pPr>
              <w:ind w:left="-5" w:right="1"/>
              <w:rPr>
                <w:rFonts w:ascii="Arial" w:hAnsi="Arial" w:cs="Arial"/>
                <w:sz w:val="24"/>
                <w:szCs w:val="24"/>
              </w:rPr>
            </w:pPr>
            <w:r>
              <w:rPr>
                <w:rFonts w:ascii="Arial" w:hAnsi="Arial" w:cs="Arial"/>
                <w:sz w:val="24"/>
                <w:szCs w:val="24"/>
              </w:rPr>
              <w:t xml:space="preserve">Make operations consider the number of SKUs, </w:t>
            </w:r>
            <w:r w:rsidRPr="00EE259B">
              <w:rPr>
                <w:rFonts w:ascii="Arial" w:hAnsi="Arial" w:cs="Arial"/>
                <w:sz w:val="24"/>
                <w:szCs w:val="24"/>
              </w:rPr>
              <w:t>manufacturing</w:t>
            </w:r>
            <w:r>
              <w:rPr>
                <w:rFonts w:ascii="Arial" w:hAnsi="Arial" w:cs="Arial"/>
                <w:sz w:val="24"/>
                <w:szCs w:val="24"/>
              </w:rPr>
              <w:t xml:space="preserve"> steps by geographical location</w:t>
            </w:r>
            <w:r w:rsidRPr="00EE259B">
              <w:rPr>
                <w:rFonts w:ascii="Arial" w:hAnsi="Arial" w:cs="Arial"/>
                <w:sz w:val="24"/>
                <w:szCs w:val="24"/>
              </w:rPr>
              <w:t xml:space="preserve">, upside production flexibility and how capital is deployed. </w:t>
            </w:r>
          </w:p>
          <w:p w:rsidR="00EE259B" w:rsidRPr="00EE259B" w:rsidRDefault="00EE259B" w:rsidP="00EE259B">
            <w:pPr>
              <w:ind w:left="-5" w:right="1"/>
              <w:rPr>
                <w:rFonts w:ascii="Arial" w:hAnsi="Arial" w:cs="Arial"/>
                <w:sz w:val="24"/>
                <w:szCs w:val="24"/>
              </w:rPr>
            </w:pPr>
            <w:r>
              <w:rPr>
                <w:rFonts w:ascii="Arial" w:hAnsi="Arial" w:cs="Arial"/>
                <w:sz w:val="24"/>
                <w:szCs w:val="24"/>
              </w:rPr>
              <w:t xml:space="preserve">The business could also carry out and investigation </w:t>
            </w:r>
            <w:r w:rsidRPr="00EE259B">
              <w:rPr>
                <w:rFonts w:ascii="Arial" w:hAnsi="Arial" w:cs="Arial"/>
                <w:sz w:val="24"/>
                <w:szCs w:val="24"/>
              </w:rPr>
              <w:t>of performance by determining the build-to-order percentage, percentage of manufacturing order changes due to intern issues, percentage of value added and the number of work in progress.</w:t>
            </w:r>
          </w:p>
          <w:p w:rsidR="00EE259B" w:rsidRPr="00EE259B" w:rsidRDefault="00EE259B" w:rsidP="00A756F1">
            <w:pPr>
              <w:ind w:right="1"/>
              <w:rPr>
                <w:rFonts w:ascii="Arial" w:hAnsi="Arial" w:cs="Arial"/>
                <w:sz w:val="24"/>
                <w:szCs w:val="24"/>
              </w:rPr>
            </w:pPr>
          </w:p>
          <w:p w:rsidR="00EE259B" w:rsidRPr="00EE259B" w:rsidRDefault="00EE259B" w:rsidP="00EE259B">
            <w:pPr>
              <w:ind w:left="-5" w:right="1"/>
              <w:rPr>
                <w:rFonts w:ascii="Arial" w:hAnsi="Arial" w:cs="Arial"/>
                <w:sz w:val="24"/>
                <w:szCs w:val="24"/>
              </w:rPr>
            </w:pPr>
            <w:r>
              <w:rPr>
                <w:rFonts w:ascii="Arial" w:hAnsi="Arial" w:cs="Arial"/>
                <w:sz w:val="24"/>
                <w:szCs w:val="24"/>
              </w:rPr>
              <w:t xml:space="preserve">Delivery operations apply measurement by considering the </w:t>
            </w:r>
            <w:r w:rsidRPr="00EE259B">
              <w:rPr>
                <w:rFonts w:ascii="Arial" w:hAnsi="Arial" w:cs="Arial"/>
                <w:sz w:val="24"/>
                <w:szCs w:val="24"/>
              </w:rPr>
              <w:t>number of line</w:t>
            </w:r>
            <w:r>
              <w:rPr>
                <w:rFonts w:ascii="Arial" w:hAnsi="Arial" w:cs="Arial"/>
                <w:sz w:val="24"/>
                <w:szCs w:val="24"/>
              </w:rPr>
              <w:t xml:space="preserve"> items and shipments by channel</w:t>
            </w:r>
            <w:r w:rsidRPr="00EE259B">
              <w:rPr>
                <w:rFonts w:ascii="Arial" w:hAnsi="Arial" w:cs="Arial"/>
                <w:sz w:val="24"/>
                <w:szCs w:val="24"/>
              </w:rPr>
              <w:t>, the number of orders by channel and the percentage of line items returned.  There are configuration measures such as the number of channels and the geography of delivery locations to consider when dealing with delivery operations. Important practice measures include determining the lead times, the order entry methods and the percentage of invoice containing errors.</w:t>
            </w:r>
          </w:p>
          <w:p w:rsidR="00EE259B" w:rsidRPr="00A756F1" w:rsidRDefault="00EE259B" w:rsidP="00A756F1">
            <w:pPr>
              <w:ind w:right="1"/>
              <w:rPr>
                <w:rFonts w:ascii="Arial" w:hAnsi="Arial" w:cs="Arial"/>
                <w:sz w:val="24"/>
                <w:szCs w:val="24"/>
              </w:rPr>
            </w:pPr>
          </w:p>
          <w:p w:rsidR="00A756F1" w:rsidRPr="00A756F1" w:rsidRDefault="00A756F1" w:rsidP="00A756F1">
            <w:pPr>
              <w:rPr>
                <w:rFonts w:ascii="Arial" w:hAnsi="Arial" w:cs="Arial"/>
                <w:sz w:val="24"/>
                <w:szCs w:val="24"/>
              </w:rPr>
            </w:pPr>
          </w:p>
        </w:tc>
      </w:tr>
      <w:tr w:rsidR="00395B69" w:rsidRPr="00E0374B" w:rsidTr="00D558F8">
        <w:tc>
          <w:tcPr>
            <w:tcW w:w="10201" w:type="dxa"/>
          </w:tcPr>
          <w:p w:rsidR="00395B69" w:rsidRPr="009D7A4E" w:rsidRDefault="00395B69" w:rsidP="009D7A4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374B" w:rsidP="00A851DA">
            <w:pPr>
              <w:rPr>
                <w:rFonts w:cs="Bliss-Regular"/>
                <w:color w:val="000000"/>
              </w:rPr>
            </w:pPr>
            <w:r>
              <w:rPr>
                <w:rFonts w:cs="Bliss-Regular"/>
                <w:color w:val="000000"/>
              </w:rPr>
              <w:t>Kieran Read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38E2" w:rsidP="00A851DA">
            <w:pPr>
              <w:rPr>
                <w:rFonts w:cs="Bliss-Regular"/>
                <w:color w:val="000000"/>
              </w:rPr>
            </w:pPr>
            <w:r>
              <w:rPr>
                <w:rFonts w:cs="Bliss-Regular"/>
                <w:color w:val="000000"/>
              </w:rPr>
              <w:t>23</w:t>
            </w:r>
            <w:r w:rsidR="00411F39">
              <w:rPr>
                <w:rFonts w:cs="Bliss-Regular"/>
                <w:color w:val="000000"/>
              </w:rPr>
              <w:t>/08</w:t>
            </w:r>
            <w:r w:rsidR="00E0374B">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D558F8">
      <w:headerReference w:type="default" r:id="rId9"/>
      <w:pgSz w:w="11906" w:h="16838"/>
      <w:pgMar w:top="851" w:right="851" w:bottom="851" w:left="851" w:header="709" w:footer="709" w:gutter="85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D10" w:rsidRDefault="00E62D10" w:rsidP="00CB4D0A">
      <w:pPr>
        <w:spacing w:after="0" w:line="240" w:lineRule="auto"/>
      </w:pPr>
      <w:r>
        <w:separator/>
      </w:r>
    </w:p>
  </w:endnote>
  <w:endnote w:type="continuationSeparator" w:id="0">
    <w:p w:rsidR="00E62D10" w:rsidRDefault="00E62D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64C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D10" w:rsidRDefault="00E62D10" w:rsidP="00CB4D0A">
      <w:pPr>
        <w:spacing w:after="0" w:line="240" w:lineRule="auto"/>
      </w:pPr>
      <w:r>
        <w:separator/>
      </w:r>
    </w:p>
  </w:footnote>
  <w:footnote w:type="continuationSeparator" w:id="0">
    <w:p w:rsidR="00E62D10" w:rsidRDefault="00E62D1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110515681"/>
      <w:docPartObj>
        <w:docPartGallery w:val="Page Numbers (Top of Page)"/>
        <w:docPartUnique/>
      </w:docPartObj>
    </w:sdtPr>
    <w:sdtEndPr>
      <w:rPr>
        <w:b/>
        <w:bCs/>
        <w:noProof/>
        <w:color w:val="auto"/>
        <w:spacing w:val="0"/>
      </w:rPr>
    </w:sdtEndPr>
    <w:sdtContent>
      <w:p w:rsidR="00E0374B" w:rsidRDefault="00E0374B">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302595" w:rsidRPr="00302595">
          <w:rPr>
            <w:b/>
            <w:bCs/>
            <w:noProof/>
          </w:rPr>
          <w:t>4</w:t>
        </w:r>
        <w:r>
          <w:rPr>
            <w:b/>
            <w:bCs/>
            <w:noProof/>
          </w:rPr>
          <w:fldChar w:fldCharType="end"/>
        </w:r>
      </w:p>
    </w:sdtContent>
  </w:sdt>
  <w:p w:rsidR="00E0374B" w:rsidRDefault="00E0374B" w:rsidP="00E0374B">
    <w:pPr>
      <w:pStyle w:val="Header"/>
      <w:jc w:val="right"/>
    </w:pPr>
    <w:r>
      <w:t xml:space="preserve">Kieran Read  </w:t>
    </w:r>
  </w:p>
  <w:p w:rsidR="00E0374B" w:rsidRDefault="00E0374B" w:rsidP="00E0374B">
    <w:pPr>
      <w:pStyle w:val="Header"/>
      <w:jc w:val="right"/>
    </w:pPr>
    <w:r>
      <w:t>9061</w:t>
    </w:r>
  </w:p>
  <w:p w:rsidR="009D7A4E" w:rsidRDefault="005238E2" w:rsidP="009D7A4E">
    <w:pPr>
      <w:pStyle w:val="Header"/>
      <w:jc w:val="right"/>
    </w:pPr>
    <w:r>
      <w:t>Assignment 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010E1"/>
    <w:multiLevelType w:val="hybridMultilevel"/>
    <w:tmpl w:val="DE5E79A4"/>
    <w:lvl w:ilvl="0" w:tplc="D598B8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A73C7A"/>
    <w:multiLevelType w:val="hybridMultilevel"/>
    <w:tmpl w:val="A6965A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EA03EAB"/>
    <w:multiLevelType w:val="hybridMultilevel"/>
    <w:tmpl w:val="C4B25C1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AB6AFA"/>
    <w:multiLevelType w:val="hybridMultilevel"/>
    <w:tmpl w:val="9620E92C"/>
    <w:lvl w:ilvl="0" w:tplc="C45EBD8C">
      <w:start w:val="1"/>
      <w:numFmt w:val="bullet"/>
      <w:lvlText w:val=""/>
      <w:lvlJc w:val="left"/>
      <w:pPr>
        <w:ind w:left="1080"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00708D"/>
    <w:multiLevelType w:val="hybridMultilevel"/>
    <w:tmpl w:val="18E6974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2707794B"/>
    <w:multiLevelType w:val="hybridMultilevel"/>
    <w:tmpl w:val="ADC048C4"/>
    <w:lvl w:ilvl="0" w:tplc="198EDADE">
      <w:start w:val="1"/>
      <w:numFmt w:val="bullet"/>
      <w:lvlText w:val=""/>
      <w:lvlJc w:val="left"/>
      <w:pPr>
        <w:ind w:left="1600"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2265" w:hanging="360"/>
      </w:pPr>
      <w:rPr>
        <w:rFonts w:ascii="Courier New" w:hAnsi="Courier New" w:cs="Courier New" w:hint="default"/>
      </w:rPr>
    </w:lvl>
    <w:lvl w:ilvl="2" w:tplc="08090005" w:tentative="1">
      <w:start w:val="1"/>
      <w:numFmt w:val="bullet"/>
      <w:lvlText w:val=""/>
      <w:lvlJc w:val="left"/>
      <w:pPr>
        <w:ind w:left="2985" w:hanging="360"/>
      </w:pPr>
      <w:rPr>
        <w:rFonts w:ascii="Wingdings" w:hAnsi="Wingdings" w:hint="default"/>
      </w:rPr>
    </w:lvl>
    <w:lvl w:ilvl="3" w:tplc="08090001" w:tentative="1">
      <w:start w:val="1"/>
      <w:numFmt w:val="bullet"/>
      <w:lvlText w:val=""/>
      <w:lvlJc w:val="left"/>
      <w:pPr>
        <w:ind w:left="3705" w:hanging="360"/>
      </w:pPr>
      <w:rPr>
        <w:rFonts w:ascii="Symbol" w:hAnsi="Symbol" w:hint="default"/>
      </w:rPr>
    </w:lvl>
    <w:lvl w:ilvl="4" w:tplc="08090003" w:tentative="1">
      <w:start w:val="1"/>
      <w:numFmt w:val="bullet"/>
      <w:lvlText w:val="o"/>
      <w:lvlJc w:val="left"/>
      <w:pPr>
        <w:ind w:left="4425" w:hanging="360"/>
      </w:pPr>
      <w:rPr>
        <w:rFonts w:ascii="Courier New" w:hAnsi="Courier New" w:cs="Courier New" w:hint="default"/>
      </w:rPr>
    </w:lvl>
    <w:lvl w:ilvl="5" w:tplc="08090005" w:tentative="1">
      <w:start w:val="1"/>
      <w:numFmt w:val="bullet"/>
      <w:lvlText w:val=""/>
      <w:lvlJc w:val="left"/>
      <w:pPr>
        <w:ind w:left="5145" w:hanging="360"/>
      </w:pPr>
      <w:rPr>
        <w:rFonts w:ascii="Wingdings" w:hAnsi="Wingdings" w:hint="default"/>
      </w:rPr>
    </w:lvl>
    <w:lvl w:ilvl="6" w:tplc="08090001" w:tentative="1">
      <w:start w:val="1"/>
      <w:numFmt w:val="bullet"/>
      <w:lvlText w:val=""/>
      <w:lvlJc w:val="left"/>
      <w:pPr>
        <w:ind w:left="5865" w:hanging="360"/>
      </w:pPr>
      <w:rPr>
        <w:rFonts w:ascii="Symbol" w:hAnsi="Symbol" w:hint="default"/>
      </w:rPr>
    </w:lvl>
    <w:lvl w:ilvl="7" w:tplc="08090003" w:tentative="1">
      <w:start w:val="1"/>
      <w:numFmt w:val="bullet"/>
      <w:lvlText w:val="o"/>
      <w:lvlJc w:val="left"/>
      <w:pPr>
        <w:ind w:left="6585" w:hanging="360"/>
      </w:pPr>
      <w:rPr>
        <w:rFonts w:ascii="Courier New" w:hAnsi="Courier New" w:cs="Courier New" w:hint="default"/>
      </w:rPr>
    </w:lvl>
    <w:lvl w:ilvl="8" w:tplc="08090005" w:tentative="1">
      <w:start w:val="1"/>
      <w:numFmt w:val="bullet"/>
      <w:lvlText w:val=""/>
      <w:lvlJc w:val="left"/>
      <w:pPr>
        <w:ind w:left="7305" w:hanging="360"/>
      </w:pPr>
      <w:rPr>
        <w:rFonts w:ascii="Wingdings" w:hAnsi="Wingdings" w:hint="default"/>
      </w:rPr>
    </w:lvl>
  </w:abstractNum>
  <w:abstractNum w:abstractNumId="6" w15:restartNumberingAfterBreak="0">
    <w:nsid w:val="28B84915"/>
    <w:multiLevelType w:val="hybridMultilevel"/>
    <w:tmpl w:val="BEC630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D0648A"/>
    <w:multiLevelType w:val="hybridMultilevel"/>
    <w:tmpl w:val="C644A74A"/>
    <w:lvl w:ilvl="0" w:tplc="13C25B82">
      <w:start w:val="1"/>
      <w:numFmt w:val="bullet"/>
      <w:lvlText w:val=""/>
      <w:lvlJc w:val="left"/>
      <w:pPr>
        <w:ind w:left="720" w:firstLine="0"/>
      </w:pPr>
      <w:rPr>
        <w:rFonts w:ascii="Symbol" w:hAnsi="Symbol" w:hint="default"/>
        <w:b/>
        <w:bCs/>
        <w:i w:val="0"/>
        <w:strike w:val="0"/>
        <w:dstrike w:val="0"/>
        <w:color w:val="auto"/>
        <w:sz w:val="24"/>
        <w:szCs w:val="24"/>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A11414"/>
    <w:multiLevelType w:val="hybridMultilevel"/>
    <w:tmpl w:val="2254530C"/>
    <w:lvl w:ilvl="0" w:tplc="13C25B82">
      <w:start w:val="1"/>
      <w:numFmt w:val="bullet"/>
      <w:lvlText w:val=""/>
      <w:lvlJc w:val="left"/>
      <w:pPr>
        <w:ind w:left="720" w:firstLine="0"/>
      </w:pPr>
      <w:rPr>
        <w:rFonts w:ascii="Symbol" w:hAnsi="Symbol" w:hint="default"/>
        <w:b/>
        <w:bCs/>
        <w:i w:val="0"/>
        <w:strike w:val="0"/>
        <w:dstrike w:val="0"/>
        <w:color w:val="auto"/>
        <w:sz w:val="24"/>
        <w:szCs w:val="24"/>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790566"/>
    <w:multiLevelType w:val="hybridMultilevel"/>
    <w:tmpl w:val="8E92F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AD755E"/>
    <w:multiLevelType w:val="hybridMultilevel"/>
    <w:tmpl w:val="C2FA6B90"/>
    <w:lvl w:ilvl="0" w:tplc="C45EBD8C">
      <w:start w:val="1"/>
      <w:numFmt w:val="bullet"/>
      <w:lvlText w:val=""/>
      <w:lvlJc w:val="left"/>
      <w:pPr>
        <w:ind w:left="1075"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1" w15:restartNumberingAfterBreak="0">
    <w:nsid w:val="2F0A54C1"/>
    <w:multiLevelType w:val="hybridMultilevel"/>
    <w:tmpl w:val="812CE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CE7C3F"/>
    <w:multiLevelType w:val="hybridMultilevel"/>
    <w:tmpl w:val="86C6C4DE"/>
    <w:lvl w:ilvl="0" w:tplc="55F28CEA">
      <w:start w:val="1"/>
      <w:numFmt w:val="lowerRoman"/>
      <w:lvlText w:val="%1."/>
      <w:lvlJc w:val="left"/>
      <w:pPr>
        <w:ind w:left="1146"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97C1220"/>
    <w:multiLevelType w:val="hybridMultilevel"/>
    <w:tmpl w:val="9ACC12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0EA100A"/>
    <w:multiLevelType w:val="hybridMultilevel"/>
    <w:tmpl w:val="14DEF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4C4E51"/>
    <w:multiLevelType w:val="hybridMultilevel"/>
    <w:tmpl w:val="5178E792"/>
    <w:lvl w:ilvl="0" w:tplc="198EDADE">
      <w:start w:val="1"/>
      <w:numFmt w:val="bullet"/>
      <w:lvlText w:val=""/>
      <w:lvlJc w:val="left"/>
      <w:pPr>
        <w:ind w:left="775"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F726FB0A">
      <w:start w:val="1"/>
      <w:numFmt w:val="bullet"/>
      <w:lvlText w:val="o"/>
      <w:lvlJc w:val="left"/>
      <w:pPr>
        <w:ind w:left="144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2" w:tplc="3DD2001A">
      <w:start w:val="1"/>
      <w:numFmt w:val="bullet"/>
      <w:lvlText w:val="▪"/>
      <w:lvlJc w:val="left"/>
      <w:pPr>
        <w:ind w:left="216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3" w:tplc="28CC8250">
      <w:start w:val="1"/>
      <w:numFmt w:val="bullet"/>
      <w:lvlText w:val="•"/>
      <w:lvlJc w:val="left"/>
      <w:pPr>
        <w:ind w:left="2880" w:firstLine="0"/>
      </w:pPr>
      <w:rPr>
        <w:rFonts w:ascii="Arial" w:eastAsia="Arial" w:hAnsi="Arial" w:cs="Arial"/>
        <w:b w:val="0"/>
        <w:i w:val="0"/>
        <w:strike w:val="0"/>
        <w:dstrike w:val="0"/>
        <w:color w:val="ED7D31"/>
        <w:sz w:val="28"/>
        <w:szCs w:val="28"/>
        <w:u w:val="none" w:color="000000"/>
        <w:effect w:val="none"/>
        <w:bdr w:val="none" w:sz="0" w:space="0" w:color="auto" w:frame="1"/>
        <w:vertAlign w:val="baseline"/>
      </w:rPr>
    </w:lvl>
    <w:lvl w:ilvl="4" w:tplc="D2A2064A">
      <w:start w:val="1"/>
      <w:numFmt w:val="bullet"/>
      <w:lvlText w:val="o"/>
      <w:lvlJc w:val="left"/>
      <w:pPr>
        <w:ind w:left="360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5" w:tplc="B8B450C8">
      <w:start w:val="1"/>
      <w:numFmt w:val="bullet"/>
      <w:lvlText w:val="▪"/>
      <w:lvlJc w:val="left"/>
      <w:pPr>
        <w:ind w:left="432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6" w:tplc="933AB6EA">
      <w:start w:val="1"/>
      <w:numFmt w:val="bullet"/>
      <w:lvlText w:val="•"/>
      <w:lvlJc w:val="left"/>
      <w:pPr>
        <w:ind w:left="5040" w:firstLine="0"/>
      </w:pPr>
      <w:rPr>
        <w:rFonts w:ascii="Arial" w:eastAsia="Arial" w:hAnsi="Arial" w:cs="Arial"/>
        <w:b w:val="0"/>
        <w:i w:val="0"/>
        <w:strike w:val="0"/>
        <w:dstrike w:val="0"/>
        <w:color w:val="ED7D31"/>
        <w:sz w:val="28"/>
        <w:szCs w:val="28"/>
        <w:u w:val="none" w:color="000000"/>
        <w:effect w:val="none"/>
        <w:bdr w:val="none" w:sz="0" w:space="0" w:color="auto" w:frame="1"/>
        <w:vertAlign w:val="baseline"/>
      </w:rPr>
    </w:lvl>
    <w:lvl w:ilvl="7" w:tplc="E53CC97E">
      <w:start w:val="1"/>
      <w:numFmt w:val="bullet"/>
      <w:lvlText w:val="o"/>
      <w:lvlJc w:val="left"/>
      <w:pPr>
        <w:ind w:left="576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8" w:tplc="9B942D64">
      <w:start w:val="1"/>
      <w:numFmt w:val="bullet"/>
      <w:lvlText w:val="▪"/>
      <w:lvlJc w:val="left"/>
      <w:pPr>
        <w:ind w:left="648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abstractNum>
  <w:abstractNum w:abstractNumId="16" w15:restartNumberingAfterBreak="0">
    <w:nsid w:val="432D5599"/>
    <w:multiLevelType w:val="hybridMultilevel"/>
    <w:tmpl w:val="5C9A0E6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7" w15:restartNumberingAfterBreak="0">
    <w:nsid w:val="438053D6"/>
    <w:multiLevelType w:val="hybridMultilevel"/>
    <w:tmpl w:val="EC2C0E9A"/>
    <w:lvl w:ilvl="0" w:tplc="198EDADE">
      <w:start w:val="1"/>
      <w:numFmt w:val="bullet"/>
      <w:lvlText w:val=""/>
      <w:lvlJc w:val="left"/>
      <w:pPr>
        <w:ind w:left="775"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3A7D38"/>
    <w:multiLevelType w:val="hybridMultilevel"/>
    <w:tmpl w:val="5F60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BC6DAB"/>
    <w:multiLevelType w:val="hybridMultilevel"/>
    <w:tmpl w:val="2544F7C2"/>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0" w15:restartNumberingAfterBreak="0">
    <w:nsid w:val="4EB8336F"/>
    <w:multiLevelType w:val="hybridMultilevel"/>
    <w:tmpl w:val="3E78FB70"/>
    <w:lvl w:ilvl="0" w:tplc="4DC03BF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C045CBE"/>
    <w:multiLevelType w:val="hybridMultilevel"/>
    <w:tmpl w:val="391A1C36"/>
    <w:lvl w:ilvl="0" w:tplc="5C26B5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4B176B"/>
    <w:multiLevelType w:val="hybridMultilevel"/>
    <w:tmpl w:val="14600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DB1444"/>
    <w:multiLevelType w:val="hybridMultilevel"/>
    <w:tmpl w:val="74489358"/>
    <w:lvl w:ilvl="0" w:tplc="C1486F1E">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CB79F3"/>
    <w:multiLevelType w:val="hybridMultilevel"/>
    <w:tmpl w:val="93DA910A"/>
    <w:lvl w:ilvl="0" w:tplc="C45EBD8C">
      <w:start w:val="1"/>
      <w:numFmt w:val="bullet"/>
      <w:lvlText w:val=""/>
      <w:lvlJc w:val="left"/>
      <w:pPr>
        <w:ind w:left="1080"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8AE299A4">
      <w:start w:val="1"/>
      <w:numFmt w:val="bullet"/>
      <w:lvlText w:val="o"/>
      <w:lvlJc w:val="left"/>
      <w:pPr>
        <w:ind w:left="180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2" w:tplc="BB74C52E">
      <w:start w:val="1"/>
      <w:numFmt w:val="bullet"/>
      <w:lvlText w:val="▪"/>
      <w:lvlJc w:val="left"/>
      <w:pPr>
        <w:ind w:left="252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3" w:tplc="1738429A">
      <w:start w:val="1"/>
      <w:numFmt w:val="bullet"/>
      <w:lvlText w:val="•"/>
      <w:lvlJc w:val="left"/>
      <w:pPr>
        <w:ind w:left="3240" w:firstLine="0"/>
      </w:pPr>
      <w:rPr>
        <w:rFonts w:ascii="Arial" w:eastAsia="Arial" w:hAnsi="Arial" w:cs="Arial"/>
        <w:b w:val="0"/>
        <w:i w:val="0"/>
        <w:strike w:val="0"/>
        <w:dstrike w:val="0"/>
        <w:color w:val="ED7D31"/>
        <w:sz w:val="28"/>
        <w:szCs w:val="28"/>
        <w:u w:val="none" w:color="000000"/>
        <w:effect w:val="none"/>
        <w:bdr w:val="none" w:sz="0" w:space="0" w:color="auto" w:frame="1"/>
        <w:vertAlign w:val="baseline"/>
      </w:rPr>
    </w:lvl>
    <w:lvl w:ilvl="4" w:tplc="922E7EFC">
      <w:start w:val="1"/>
      <w:numFmt w:val="bullet"/>
      <w:lvlText w:val="o"/>
      <w:lvlJc w:val="left"/>
      <w:pPr>
        <w:ind w:left="396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5" w:tplc="FB7ED328">
      <w:start w:val="1"/>
      <w:numFmt w:val="bullet"/>
      <w:lvlText w:val="▪"/>
      <w:lvlJc w:val="left"/>
      <w:pPr>
        <w:ind w:left="468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6" w:tplc="2520AB56">
      <w:start w:val="1"/>
      <w:numFmt w:val="bullet"/>
      <w:lvlText w:val="•"/>
      <w:lvlJc w:val="left"/>
      <w:pPr>
        <w:ind w:left="5400" w:firstLine="0"/>
      </w:pPr>
      <w:rPr>
        <w:rFonts w:ascii="Arial" w:eastAsia="Arial" w:hAnsi="Arial" w:cs="Arial"/>
        <w:b w:val="0"/>
        <w:i w:val="0"/>
        <w:strike w:val="0"/>
        <w:dstrike w:val="0"/>
        <w:color w:val="ED7D31"/>
        <w:sz w:val="28"/>
        <w:szCs w:val="28"/>
        <w:u w:val="none" w:color="000000"/>
        <w:effect w:val="none"/>
        <w:bdr w:val="none" w:sz="0" w:space="0" w:color="auto" w:frame="1"/>
        <w:vertAlign w:val="baseline"/>
      </w:rPr>
    </w:lvl>
    <w:lvl w:ilvl="7" w:tplc="90AC949A">
      <w:start w:val="1"/>
      <w:numFmt w:val="bullet"/>
      <w:lvlText w:val="o"/>
      <w:lvlJc w:val="left"/>
      <w:pPr>
        <w:ind w:left="612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lvl w:ilvl="8" w:tplc="524ED510">
      <w:start w:val="1"/>
      <w:numFmt w:val="bullet"/>
      <w:lvlText w:val="▪"/>
      <w:lvlJc w:val="left"/>
      <w:pPr>
        <w:ind w:left="6840" w:firstLine="0"/>
      </w:pPr>
      <w:rPr>
        <w:rFonts w:ascii="Segoe UI Symbol" w:eastAsia="Segoe UI Symbol" w:hAnsi="Segoe UI Symbol" w:cs="Segoe UI Symbol"/>
        <w:b w:val="0"/>
        <w:i w:val="0"/>
        <w:strike w:val="0"/>
        <w:dstrike w:val="0"/>
        <w:color w:val="ED7D31"/>
        <w:sz w:val="28"/>
        <w:szCs w:val="28"/>
        <w:u w:val="none" w:color="000000"/>
        <w:effect w:val="none"/>
        <w:bdr w:val="none" w:sz="0" w:space="0" w:color="auto" w:frame="1"/>
        <w:vertAlign w:val="baseline"/>
      </w:rPr>
    </w:lvl>
  </w:abstractNum>
  <w:abstractNum w:abstractNumId="25" w15:restartNumberingAfterBreak="0">
    <w:nsid w:val="6E4D44D5"/>
    <w:multiLevelType w:val="hybridMultilevel"/>
    <w:tmpl w:val="DF86AE7A"/>
    <w:lvl w:ilvl="0" w:tplc="FB4408EE">
      <w:start w:val="1"/>
      <w:numFmt w:val="decimal"/>
      <w:lvlText w:val="%1."/>
      <w:lvlJc w:val="left"/>
      <w:pPr>
        <w:ind w:left="72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1" w:tplc="FE10698A">
      <w:start w:val="1"/>
      <w:numFmt w:val="lowerLetter"/>
      <w:lvlText w:val="%2"/>
      <w:lvlJc w:val="left"/>
      <w:pPr>
        <w:ind w:left="144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2" w:tplc="2B721F76">
      <w:start w:val="1"/>
      <w:numFmt w:val="lowerRoman"/>
      <w:lvlText w:val="%3"/>
      <w:lvlJc w:val="left"/>
      <w:pPr>
        <w:ind w:left="216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3" w:tplc="3E163B7E">
      <w:start w:val="1"/>
      <w:numFmt w:val="decimal"/>
      <w:lvlText w:val="%4"/>
      <w:lvlJc w:val="left"/>
      <w:pPr>
        <w:ind w:left="288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4" w:tplc="CCFA1C5C">
      <w:start w:val="1"/>
      <w:numFmt w:val="lowerLetter"/>
      <w:lvlText w:val="%5"/>
      <w:lvlJc w:val="left"/>
      <w:pPr>
        <w:ind w:left="360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5" w:tplc="6F069C7E">
      <w:start w:val="1"/>
      <w:numFmt w:val="lowerRoman"/>
      <w:lvlText w:val="%6"/>
      <w:lvlJc w:val="left"/>
      <w:pPr>
        <w:ind w:left="432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6" w:tplc="237A8250">
      <w:start w:val="1"/>
      <w:numFmt w:val="decimal"/>
      <w:lvlText w:val="%7"/>
      <w:lvlJc w:val="left"/>
      <w:pPr>
        <w:ind w:left="504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7" w:tplc="B08C9232">
      <w:start w:val="1"/>
      <w:numFmt w:val="lowerLetter"/>
      <w:lvlText w:val="%8"/>
      <w:lvlJc w:val="left"/>
      <w:pPr>
        <w:ind w:left="576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lvl w:ilvl="8" w:tplc="131C75DE">
      <w:start w:val="1"/>
      <w:numFmt w:val="lowerRoman"/>
      <w:lvlText w:val="%9"/>
      <w:lvlJc w:val="left"/>
      <w:pPr>
        <w:ind w:left="6480" w:firstLine="0"/>
      </w:pPr>
      <w:rPr>
        <w:rFonts w:ascii="Calibri" w:eastAsia="Calibri" w:hAnsi="Calibri" w:cs="Calibri"/>
        <w:b/>
        <w:bCs/>
        <w:i w:val="0"/>
        <w:strike w:val="0"/>
        <w:dstrike w:val="0"/>
        <w:color w:val="ED7D31"/>
        <w:sz w:val="28"/>
        <w:szCs w:val="28"/>
        <w:u w:val="none" w:color="000000"/>
        <w:effect w:val="none"/>
        <w:bdr w:val="none" w:sz="0" w:space="0" w:color="auto" w:frame="1"/>
        <w:vertAlign w:val="baseline"/>
      </w:rPr>
    </w:lvl>
  </w:abstractNum>
  <w:abstractNum w:abstractNumId="26" w15:restartNumberingAfterBreak="0">
    <w:nsid w:val="6EC71D89"/>
    <w:multiLevelType w:val="hybridMultilevel"/>
    <w:tmpl w:val="73B217D8"/>
    <w:lvl w:ilvl="0" w:tplc="C45EBD8C">
      <w:start w:val="1"/>
      <w:numFmt w:val="bullet"/>
      <w:lvlText w:val=""/>
      <w:lvlJc w:val="left"/>
      <w:pPr>
        <w:ind w:left="1075"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7" w15:restartNumberingAfterBreak="0">
    <w:nsid w:val="6FA3072C"/>
    <w:multiLevelType w:val="hybridMultilevel"/>
    <w:tmpl w:val="48C07490"/>
    <w:lvl w:ilvl="0" w:tplc="C45EBD8C">
      <w:start w:val="1"/>
      <w:numFmt w:val="bullet"/>
      <w:lvlText w:val=""/>
      <w:lvlJc w:val="left"/>
      <w:pPr>
        <w:ind w:left="1080"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834B6E"/>
    <w:multiLevelType w:val="hybridMultilevel"/>
    <w:tmpl w:val="0FAA7252"/>
    <w:lvl w:ilvl="0" w:tplc="13C25B82">
      <w:start w:val="1"/>
      <w:numFmt w:val="bullet"/>
      <w:lvlText w:val=""/>
      <w:lvlJc w:val="left"/>
      <w:pPr>
        <w:ind w:left="720" w:firstLine="0"/>
      </w:pPr>
      <w:rPr>
        <w:rFonts w:ascii="Symbol" w:hAnsi="Symbol" w:hint="default"/>
        <w:b/>
        <w:bCs/>
        <w:i w:val="0"/>
        <w:strike w:val="0"/>
        <w:dstrike w:val="0"/>
        <w:color w:val="auto"/>
        <w:sz w:val="24"/>
        <w:szCs w:val="24"/>
        <w:u w:val="none" w:color="000000"/>
        <w:effect w:val="none"/>
        <w:bdr w:val="none" w:sz="0" w:space="0" w:color="auto" w:frame="1"/>
        <w:vertAlign w:val="baseline"/>
      </w:rPr>
    </w:lvl>
    <w:lvl w:ilvl="1" w:tplc="DDCA4AB0">
      <w:start w:val="1"/>
      <w:numFmt w:val="bullet"/>
      <w:lvlText w:val="o"/>
      <w:lvlJc w:val="left"/>
      <w:pPr>
        <w:ind w:left="1440" w:firstLine="0"/>
      </w:pPr>
      <w:rPr>
        <w:rFonts w:ascii="Segoe UI Symbol" w:eastAsia="Segoe UI Symbol" w:hAnsi="Segoe UI Symbol" w:cs="Segoe UI Symbol"/>
        <w:b/>
        <w:bCs/>
        <w:i w:val="0"/>
        <w:strike w:val="0"/>
        <w:dstrike w:val="0"/>
        <w:color w:val="F79646"/>
        <w:sz w:val="24"/>
        <w:szCs w:val="24"/>
        <w:u w:val="none" w:color="000000"/>
        <w:effect w:val="none"/>
        <w:bdr w:val="none" w:sz="0" w:space="0" w:color="auto" w:frame="1"/>
        <w:vertAlign w:val="baseline"/>
      </w:rPr>
    </w:lvl>
    <w:lvl w:ilvl="2" w:tplc="979A855C">
      <w:start w:val="1"/>
      <w:numFmt w:val="bullet"/>
      <w:lvlText w:val="▪"/>
      <w:lvlJc w:val="left"/>
      <w:pPr>
        <w:ind w:left="2160" w:firstLine="0"/>
      </w:pPr>
      <w:rPr>
        <w:rFonts w:ascii="Segoe UI Symbol" w:eastAsia="Segoe UI Symbol" w:hAnsi="Segoe UI Symbol" w:cs="Segoe UI Symbol"/>
        <w:b/>
        <w:bCs/>
        <w:i w:val="0"/>
        <w:strike w:val="0"/>
        <w:dstrike w:val="0"/>
        <w:color w:val="F79646"/>
        <w:sz w:val="24"/>
        <w:szCs w:val="24"/>
        <w:u w:val="none" w:color="000000"/>
        <w:effect w:val="none"/>
        <w:bdr w:val="none" w:sz="0" w:space="0" w:color="auto" w:frame="1"/>
        <w:vertAlign w:val="baseline"/>
      </w:rPr>
    </w:lvl>
    <w:lvl w:ilvl="3" w:tplc="BDD8C09E">
      <w:start w:val="1"/>
      <w:numFmt w:val="bullet"/>
      <w:lvlText w:val="•"/>
      <w:lvlJc w:val="left"/>
      <w:pPr>
        <w:ind w:left="2880" w:firstLine="0"/>
      </w:pPr>
      <w:rPr>
        <w:rFonts w:ascii="Arial" w:eastAsia="Arial" w:hAnsi="Arial" w:cs="Arial"/>
        <w:b/>
        <w:bCs/>
        <w:i w:val="0"/>
        <w:strike w:val="0"/>
        <w:dstrike w:val="0"/>
        <w:color w:val="F79646"/>
        <w:sz w:val="24"/>
        <w:szCs w:val="24"/>
        <w:u w:val="none" w:color="000000"/>
        <w:effect w:val="none"/>
        <w:bdr w:val="none" w:sz="0" w:space="0" w:color="auto" w:frame="1"/>
        <w:vertAlign w:val="baseline"/>
      </w:rPr>
    </w:lvl>
    <w:lvl w:ilvl="4" w:tplc="1B5CF0BE">
      <w:start w:val="1"/>
      <w:numFmt w:val="bullet"/>
      <w:lvlText w:val="o"/>
      <w:lvlJc w:val="left"/>
      <w:pPr>
        <w:ind w:left="3600" w:firstLine="0"/>
      </w:pPr>
      <w:rPr>
        <w:rFonts w:ascii="Segoe UI Symbol" w:eastAsia="Segoe UI Symbol" w:hAnsi="Segoe UI Symbol" w:cs="Segoe UI Symbol"/>
        <w:b/>
        <w:bCs/>
        <w:i w:val="0"/>
        <w:strike w:val="0"/>
        <w:dstrike w:val="0"/>
        <w:color w:val="F79646"/>
        <w:sz w:val="24"/>
        <w:szCs w:val="24"/>
        <w:u w:val="none" w:color="000000"/>
        <w:effect w:val="none"/>
        <w:bdr w:val="none" w:sz="0" w:space="0" w:color="auto" w:frame="1"/>
        <w:vertAlign w:val="baseline"/>
      </w:rPr>
    </w:lvl>
    <w:lvl w:ilvl="5" w:tplc="3544EFF4">
      <w:start w:val="1"/>
      <w:numFmt w:val="bullet"/>
      <w:lvlText w:val="▪"/>
      <w:lvlJc w:val="left"/>
      <w:pPr>
        <w:ind w:left="4320" w:firstLine="0"/>
      </w:pPr>
      <w:rPr>
        <w:rFonts w:ascii="Segoe UI Symbol" w:eastAsia="Segoe UI Symbol" w:hAnsi="Segoe UI Symbol" w:cs="Segoe UI Symbol"/>
        <w:b/>
        <w:bCs/>
        <w:i w:val="0"/>
        <w:strike w:val="0"/>
        <w:dstrike w:val="0"/>
        <w:color w:val="F79646"/>
        <w:sz w:val="24"/>
        <w:szCs w:val="24"/>
        <w:u w:val="none" w:color="000000"/>
        <w:effect w:val="none"/>
        <w:bdr w:val="none" w:sz="0" w:space="0" w:color="auto" w:frame="1"/>
        <w:vertAlign w:val="baseline"/>
      </w:rPr>
    </w:lvl>
    <w:lvl w:ilvl="6" w:tplc="065AFBDC">
      <w:start w:val="1"/>
      <w:numFmt w:val="bullet"/>
      <w:lvlText w:val="•"/>
      <w:lvlJc w:val="left"/>
      <w:pPr>
        <w:ind w:left="5040" w:firstLine="0"/>
      </w:pPr>
      <w:rPr>
        <w:rFonts w:ascii="Arial" w:eastAsia="Arial" w:hAnsi="Arial" w:cs="Arial"/>
        <w:b/>
        <w:bCs/>
        <w:i w:val="0"/>
        <w:strike w:val="0"/>
        <w:dstrike w:val="0"/>
        <w:color w:val="F79646"/>
        <w:sz w:val="24"/>
        <w:szCs w:val="24"/>
        <w:u w:val="none" w:color="000000"/>
        <w:effect w:val="none"/>
        <w:bdr w:val="none" w:sz="0" w:space="0" w:color="auto" w:frame="1"/>
        <w:vertAlign w:val="baseline"/>
      </w:rPr>
    </w:lvl>
    <w:lvl w:ilvl="7" w:tplc="D728C40C">
      <w:start w:val="1"/>
      <w:numFmt w:val="bullet"/>
      <w:lvlText w:val="o"/>
      <w:lvlJc w:val="left"/>
      <w:pPr>
        <w:ind w:left="5760" w:firstLine="0"/>
      </w:pPr>
      <w:rPr>
        <w:rFonts w:ascii="Segoe UI Symbol" w:eastAsia="Segoe UI Symbol" w:hAnsi="Segoe UI Symbol" w:cs="Segoe UI Symbol"/>
        <w:b/>
        <w:bCs/>
        <w:i w:val="0"/>
        <w:strike w:val="0"/>
        <w:dstrike w:val="0"/>
        <w:color w:val="F79646"/>
        <w:sz w:val="24"/>
        <w:szCs w:val="24"/>
        <w:u w:val="none" w:color="000000"/>
        <w:effect w:val="none"/>
        <w:bdr w:val="none" w:sz="0" w:space="0" w:color="auto" w:frame="1"/>
        <w:vertAlign w:val="baseline"/>
      </w:rPr>
    </w:lvl>
    <w:lvl w:ilvl="8" w:tplc="BABEA73E">
      <w:start w:val="1"/>
      <w:numFmt w:val="bullet"/>
      <w:lvlText w:val="▪"/>
      <w:lvlJc w:val="left"/>
      <w:pPr>
        <w:ind w:left="6480" w:firstLine="0"/>
      </w:pPr>
      <w:rPr>
        <w:rFonts w:ascii="Segoe UI Symbol" w:eastAsia="Segoe UI Symbol" w:hAnsi="Segoe UI Symbol" w:cs="Segoe UI Symbol"/>
        <w:b/>
        <w:bCs/>
        <w:i w:val="0"/>
        <w:strike w:val="0"/>
        <w:dstrike w:val="0"/>
        <w:color w:val="F79646"/>
        <w:sz w:val="24"/>
        <w:szCs w:val="24"/>
        <w:u w:val="none" w:color="000000"/>
        <w:effect w:val="none"/>
        <w:bdr w:val="none" w:sz="0" w:space="0" w:color="auto" w:frame="1"/>
        <w:vertAlign w:val="baseline"/>
      </w:rPr>
    </w:lvl>
  </w:abstractNum>
  <w:abstractNum w:abstractNumId="29" w15:restartNumberingAfterBreak="0">
    <w:nsid w:val="752E3091"/>
    <w:multiLevelType w:val="hybridMultilevel"/>
    <w:tmpl w:val="6FAE0008"/>
    <w:lvl w:ilvl="0" w:tplc="198EDADE">
      <w:start w:val="1"/>
      <w:numFmt w:val="bullet"/>
      <w:lvlText w:val=""/>
      <w:lvlJc w:val="left"/>
      <w:pPr>
        <w:ind w:left="1550" w:firstLine="0"/>
      </w:pPr>
      <w:rPr>
        <w:rFonts w:ascii="Symbol" w:hAnsi="Symbol" w:hint="default"/>
        <w:b w:val="0"/>
        <w:i w:val="0"/>
        <w:strike w:val="0"/>
        <w:dstrike w:val="0"/>
        <w:color w:val="auto"/>
        <w:sz w:val="28"/>
        <w:szCs w:val="28"/>
        <w:u w:val="none" w:color="000000"/>
        <w:effect w:val="none"/>
        <w:bdr w:val="none" w:sz="0" w:space="0" w:color="auto" w:frame="1"/>
        <w:vertAlign w:val="baseline"/>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num w:numId="1">
    <w:abstractNumId w:val="23"/>
  </w:num>
  <w:num w:numId="2">
    <w:abstractNumId w:val="2"/>
  </w:num>
  <w:num w:numId="3">
    <w:abstractNumId w:val="4"/>
  </w:num>
  <w:num w:numId="4">
    <w:abstractNumId w:val="13"/>
  </w:num>
  <w:num w:numId="5">
    <w:abstractNumId w:val="0"/>
  </w:num>
  <w:num w:numId="6">
    <w:abstractNumId w:val="24"/>
  </w:num>
  <w:num w:numId="7">
    <w:abstractNumId w:val="24"/>
  </w:num>
  <w:num w:numId="8">
    <w:abstractNumId w:val="3"/>
  </w:num>
  <w:num w:numId="9">
    <w:abstractNumId w:val="10"/>
  </w:num>
  <w:num w:numId="10">
    <w:abstractNumId w:val="26"/>
  </w:num>
  <w:num w:numId="11">
    <w:abstractNumId w:val="27"/>
  </w:num>
  <w:num w:numId="12">
    <w:abstractNumId w:val="15"/>
  </w:num>
  <w:num w:numId="13">
    <w:abstractNumId w:val="15"/>
  </w:num>
  <w:num w:numId="14">
    <w:abstractNumId w:val="29"/>
  </w:num>
  <w:num w:numId="15">
    <w:abstractNumId w:val="5"/>
  </w:num>
  <w:num w:numId="16">
    <w:abstractNumId w:val="17"/>
  </w:num>
  <w:num w:numId="17">
    <w:abstractNumId w:val="20"/>
  </w:num>
  <w:num w:numId="18">
    <w:abstractNumId w:val="14"/>
  </w:num>
  <w:num w:numId="19">
    <w:abstractNumId w:val="19"/>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
  </w:num>
  <w:num w:numId="24">
    <w:abstractNumId w:val="1"/>
  </w:num>
  <w:num w:numId="25">
    <w:abstractNumId w:val="11"/>
  </w:num>
  <w:num w:numId="26">
    <w:abstractNumId w:val="21"/>
  </w:num>
  <w:num w:numId="27">
    <w:abstractNumId w:val="6"/>
  </w:num>
  <w:num w:numId="28">
    <w:abstractNumId w:val="18"/>
  </w:num>
  <w:num w:numId="29">
    <w:abstractNumId w:val="22"/>
  </w:num>
  <w:num w:numId="30">
    <w:abstractNumId w:val="9"/>
  </w:num>
  <w:num w:numId="31">
    <w:abstractNumId w:val="28"/>
  </w:num>
  <w:num w:numId="32">
    <w:abstractNumId w:val="28"/>
  </w:num>
  <w:num w:numId="33">
    <w:abstractNumId w:val="8"/>
  </w:num>
  <w:num w:numId="34">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6DF"/>
    <w:rsid w:val="000158F9"/>
    <w:rsid w:val="000161D3"/>
    <w:rsid w:val="000205A0"/>
    <w:rsid w:val="0002758B"/>
    <w:rsid w:val="00035CDD"/>
    <w:rsid w:val="00040083"/>
    <w:rsid w:val="00041C4F"/>
    <w:rsid w:val="00044A39"/>
    <w:rsid w:val="00055992"/>
    <w:rsid w:val="0006305C"/>
    <w:rsid w:val="0006347D"/>
    <w:rsid w:val="000655AB"/>
    <w:rsid w:val="000811CA"/>
    <w:rsid w:val="000820E8"/>
    <w:rsid w:val="000824DB"/>
    <w:rsid w:val="00087E4C"/>
    <w:rsid w:val="00097206"/>
    <w:rsid w:val="000B29CD"/>
    <w:rsid w:val="000D13D2"/>
    <w:rsid w:val="000E7813"/>
    <w:rsid w:val="000F7141"/>
    <w:rsid w:val="001175EE"/>
    <w:rsid w:val="00137F05"/>
    <w:rsid w:val="00142FD5"/>
    <w:rsid w:val="00147AFB"/>
    <w:rsid w:val="00157034"/>
    <w:rsid w:val="00157CF6"/>
    <w:rsid w:val="00161ED2"/>
    <w:rsid w:val="00164740"/>
    <w:rsid w:val="0017351B"/>
    <w:rsid w:val="00182416"/>
    <w:rsid w:val="00187EB4"/>
    <w:rsid w:val="00193C73"/>
    <w:rsid w:val="001A1689"/>
    <w:rsid w:val="001A62B0"/>
    <w:rsid w:val="001C2972"/>
    <w:rsid w:val="001C64AA"/>
    <w:rsid w:val="001C64F2"/>
    <w:rsid w:val="001D48E5"/>
    <w:rsid w:val="001E088F"/>
    <w:rsid w:val="001E7121"/>
    <w:rsid w:val="001F0481"/>
    <w:rsid w:val="001F1F21"/>
    <w:rsid w:val="001F2B81"/>
    <w:rsid w:val="00200C92"/>
    <w:rsid w:val="002011D4"/>
    <w:rsid w:val="002026F3"/>
    <w:rsid w:val="0020451E"/>
    <w:rsid w:val="00206B9D"/>
    <w:rsid w:val="00207BC1"/>
    <w:rsid w:val="002118B1"/>
    <w:rsid w:val="00213819"/>
    <w:rsid w:val="00214EDD"/>
    <w:rsid w:val="00215A5C"/>
    <w:rsid w:val="00224684"/>
    <w:rsid w:val="0023259C"/>
    <w:rsid w:val="0023774C"/>
    <w:rsid w:val="00241A56"/>
    <w:rsid w:val="00242426"/>
    <w:rsid w:val="0025682C"/>
    <w:rsid w:val="00260742"/>
    <w:rsid w:val="002617CB"/>
    <w:rsid w:val="002705F1"/>
    <w:rsid w:val="002A43AE"/>
    <w:rsid w:val="002B0BD7"/>
    <w:rsid w:val="002B573D"/>
    <w:rsid w:val="002C0EB0"/>
    <w:rsid w:val="002C22BD"/>
    <w:rsid w:val="002C356E"/>
    <w:rsid w:val="002C5CB2"/>
    <w:rsid w:val="002E0358"/>
    <w:rsid w:val="002F3038"/>
    <w:rsid w:val="002F779F"/>
    <w:rsid w:val="00302595"/>
    <w:rsid w:val="00306348"/>
    <w:rsid w:val="003205FB"/>
    <w:rsid w:val="0033742B"/>
    <w:rsid w:val="00353897"/>
    <w:rsid w:val="00362A6F"/>
    <w:rsid w:val="00371885"/>
    <w:rsid w:val="003947ED"/>
    <w:rsid w:val="00395B69"/>
    <w:rsid w:val="003A2074"/>
    <w:rsid w:val="003A47C6"/>
    <w:rsid w:val="003D38AB"/>
    <w:rsid w:val="003D59B0"/>
    <w:rsid w:val="003E2706"/>
    <w:rsid w:val="003E2B87"/>
    <w:rsid w:val="003E71B8"/>
    <w:rsid w:val="003E79C8"/>
    <w:rsid w:val="003F0369"/>
    <w:rsid w:val="003F1F88"/>
    <w:rsid w:val="004004D4"/>
    <w:rsid w:val="00402786"/>
    <w:rsid w:val="00403C18"/>
    <w:rsid w:val="00405895"/>
    <w:rsid w:val="004058DF"/>
    <w:rsid w:val="00411F39"/>
    <w:rsid w:val="004139FC"/>
    <w:rsid w:val="00416380"/>
    <w:rsid w:val="00416C1B"/>
    <w:rsid w:val="00443E6F"/>
    <w:rsid w:val="00455046"/>
    <w:rsid w:val="00455B73"/>
    <w:rsid w:val="004605BE"/>
    <w:rsid w:val="00461CC9"/>
    <w:rsid w:val="0046295E"/>
    <w:rsid w:val="00463245"/>
    <w:rsid w:val="004854A4"/>
    <w:rsid w:val="00486F1A"/>
    <w:rsid w:val="00490CB9"/>
    <w:rsid w:val="004A2CE2"/>
    <w:rsid w:val="004A526E"/>
    <w:rsid w:val="004A646A"/>
    <w:rsid w:val="004B10F4"/>
    <w:rsid w:val="004B7BE3"/>
    <w:rsid w:val="004C4B4B"/>
    <w:rsid w:val="004C5C94"/>
    <w:rsid w:val="004C66A2"/>
    <w:rsid w:val="004D3E35"/>
    <w:rsid w:val="004E110C"/>
    <w:rsid w:val="004E3CDA"/>
    <w:rsid w:val="004E6C26"/>
    <w:rsid w:val="004F19E8"/>
    <w:rsid w:val="004F4B4D"/>
    <w:rsid w:val="0050216D"/>
    <w:rsid w:val="00503D7E"/>
    <w:rsid w:val="0050778F"/>
    <w:rsid w:val="00511909"/>
    <w:rsid w:val="005174C4"/>
    <w:rsid w:val="005238E2"/>
    <w:rsid w:val="00527C11"/>
    <w:rsid w:val="00535F31"/>
    <w:rsid w:val="00546447"/>
    <w:rsid w:val="00574D64"/>
    <w:rsid w:val="00581ED6"/>
    <w:rsid w:val="00591365"/>
    <w:rsid w:val="005933EE"/>
    <w:rsid w:val="005A1D4E"/>
    <w:rsid w:val="005A5505"/>
    <w:rsid w:val="005B31E4"/>
    <w:rsid w:val="005C1AB3"/>
    <w:rsid w:val="005C1E4D"/>
    <w:rsid w:val="005C69C2"/>
    <w:rsid w:val="005F3D8B"/>
    <w:rsid w:val="006034F6"/>
    <w:rsid w:val="00607874"/>
    <w:rsid w:val="00607E77"/>
    <w:rsid w:val="00617BB3"/>
    <w:rsid w:val="00645CDD"/>
    <w:rsid w:val="00670139"/>
    <w:rsid w:val="006760BD"/>
    <w:rsid w:val="00676AC7"/>
    <w:rsid w:val="006823A7"/>
    <w:rsid w:val="00687EE8"/>
    <w:rsid w:val="00695539"/>
    <w:rsid w:val="006A43F0"/>
    <w:rsid w:val="006B0945"/>
    <w:rsid w:val="006C466A"/>
    <w:rsid w:val="006C4BB7"/>
    <w:rsid w:val="006C7FE8"/>
    <w:rsid w:val="006E1DAA"/>
    <w:rsid w:val="0070158F"/>
    <w:rsid w:val="007023AF"/>
    <w:rsid w:val="0070347F"/>
    <w:rsid w:val="0070678E"/>
    <w:rsid w:val="00710224"/>
    <w:rsid w:val="0071602C"/>
    <w:rsid w:val="00733DF8"/>
    <w:rsid w:val="00797D01"/>
    <w:rsid w:val="007A69D2"/>
    <w:rsid w:val="007A7831"/>
    <w:rsid w:val="007B6B0B"/>
    <w:rsid w:val="007D4F15"/>
    <w:rsid w:val="007D6A5A"/>
    <w:rsid w:val="007E6FE3"/>
    <w:rsid w:val="007F4014"/>
    <w:rsid w:val="007F75B8"/>
    <w:rsid w:val="0080527F"/>
    <w:rsid w:val="00812173"/>
    <w:rsid w:val="0082432F"/>
    <w:rsid w:val="00831C11"/>
    <w:rsid w:val="008321C2"/>
    <w:rsid w:val="00841CDF"/>
    <w:rsid w:val="00850C1E"/>
    <w:rsid w:val="00876669"/>
    <w:rsid w:val="00876D5F"/>
    <w:rsid w:val="00877EFA"/>
    <w:rsid w:val="0089613C"/>
    <w:rsid w:val="008A272A"/>
    <w:rsid w:val="008A2A6D"/>
    <w:rsid w:val="008A322B"/>
    <w:rsid w:val="008A60B4"/>
    <w:rsid w:val="008B3C31"/>
    <w:rsid w:val="008B64FE"/>
    <w:rsid w:val="008C57CC"/>
    <w:rsid w:val="008D22C8"/>
    <w:rsid w:val="008E1058"/>
    <w:rsid w:val="008E629D"/>
    <w:rsid w:val="008F34D8"/>
    <w:rsid w:val="009001B6"/>
    <w:rsid w:val="0091158D"/>
    <w:rsid w:val="00914604"/>
    <w:rsid w:val="00915ADF"/>
    <w:rsid w:val="00917749"/>
    <w:rsid w:val="00924939"/>
    <w:rsid w:val="00935BF7"/>
    <w:rsid w:val="009374CC"/>
    <w:rsid w:val="00937DD3"/>
    <w:rsid w:val="00944A8A"/>
    <w:rsid w:val="009452A2"/>
    <w:rsid w:val="0095442C"/>
    <w:rsid w:val="00961232"/>
    <w:rsid w:val="0096460B"/>
    <w:rsid w:val="00983942"/>
    <w:rsid w:val="00984A9A"/>
    <w:rsid w:val="00984AAE"/>
    <w:rsid w:val="009927C3"/>
    <w:rsid w:val="00996FAB"/>
    <w:rsid w:val="009A656C"/>
    <w:rsid w:val="009B416A"/>
    <w:rsid w:val="009B7793"/>
    <w:rsid w:val="009C37E0"/>
    <w:rsid w:val="009C3C3D"/>
    <w:rsid w:val="009D7A4E"/>
    <w:rsid w:val="009E1757"/>
    <w:rsid w:val="009E24B3"/>
    <w:rsid w:val="009E41F4"/>
    <w:rsid w:val="009E5518"/>
    <w:rsid w:val="009F310F"/>
    <w:rsid w:val="009F75A2"/>
    <w:rsid w:val="00A10DEE"/>
    <w:rsid w:val="00A14B66"/>
    <w:rsid w:val="00A35FBF"/>
    <w:rsid w:val="00A414BB"/>
    <w:rsid w:val="00A546C9"/>
    <w:rsid w:val="00A603B3"/>
    <w:rsid w:val="00A614DD"/>
    <w:rsid w:val="00A65AD6"/>
    <w:rsid w:val="00A65CF7"/>
    <w:rsid w:val="00A712FB"/>
    <w:rsid w:val="00A756F1"/>
    <w:rsid w:val="00A81AB4"/>
    <w:rsid w:val="00A851DA"/>
    <w:rsid w:val="00A868E7"/>
    <w:rsid w:val="00A96612"/>
    <w:rsid w:val="00A96E9E"/>
    <w:rsid w:val="00AA18DD"/>
    <w:rsid w:val="00AB0D99"/>
    <w:rsid w:val="00AB10A8"/>
    <w:rsid w:val="00AC7D5B"/>
    <w:rsid w:val="00AD1C5A"/>
    <w:rsid w:val="00AD6D38"/>
    <w:rsid w:val="00AE1481"/>
    <w:rsid w:val="00AE5B58"/>
    <w:rsid w:val="00AF41BC"/>
    <w:rsid w:val="00AF50C0"/>
    <w:rsid w:val="00B03CEA"/>
    <w:rsid w:val="00B0415E"/>
    <w:rsid w:val="00B04678"/>
    <w:rsid w:val="00B135FB"/>
    <w:rsid w:val="00B21CE2"/>
    <w:rsid w:val="00B3125B"/>
    <w:rsid w:val="00B43861"/>
    <w:rsid w:val="00B51595"/>
    <w:rsid w:val="00B63036"/>
    <w:rsid w:val="00B63966"/>
    <w:rsid w:val="00B640B1"/>
    <w:rsid w:val="00B708DF"/>
    <w:rsid w:val="00B9236D"/>
    <w:rsid w:val="00BA57E1"/>
    <w:rsid w:val="00BB27AE"/>
    <w:rsid w:val="00BB41F0"/>
    <w:rsid w:val="00BC1D63"/>
    <w:rsid w:val="00BC46DF"/>
    <w:rsid w:val="00BC6FBA"/>
    <w:rsid w:val="00BE358B"/>
    <w:rsid w:val="00BE6A94"/>
    <w:rsid w:val="00BF4EC7"/>
    <w:rsid w:val="00BF5D56"/>
    <w:rsid w:val="00C03577"/>
    <w:rsid w:val="00C14E6A"/>
    <w:rsid w:val="00C30494"/>
    <w:rsid w:val="00C40739"/>
    <w:rsid w:val="00C53029"/>
    <w:rsid w:val="00C62014"/>
    <w:rsid w:val="00C65FEA"/>
    <w:rsid w:val="00C7304C"/>
    <w:rsid w:val="00C76F8A"/>
    <w:rsid w:val="00CA0AC2"/>
    <w:rsid w:val="00CA3716"/>
    <w:rsid w:val="00CB4D0A"/>
    <w:rsid w:val="00CC2FB3"/>
    <w:rsid w:val="00CC575A"/>
    <w:rsid w:val="00CE204D"/>
    <w:rsid w:val="00CF123B"/>
    <w:rsid w:val="00D00E7D"/>
    <w:rsid w:val="00D039AC"/>
    <w:rsid w:val="00D0440A"/>
    <w:rsid w:val="00D048A4"/>
    <w:rsid w:val="00D0765A"/>
    <w:rsid w:val="00D13D9D"/>
    <w:rsid w:val="00D17E24"/>
    <w:rsid w:val="00D33FA5"/>
    <w:rsid w:val="00D427DE"/>
    <w:rsid w:val="00D43598"/>
    <w:rsid w:val="00D465C7"/>
    <w:rsid w:val="00D5587D"/>
    <w:rsid w:val="00D558F8"/>
    <w:rsid w:val="00D6363D"/>
    <w:rsid w:val="00D66CE4"/>
    <w:rsid w:val="00D707CC"/>
    <w:rsid w:val="00D72487"/>
    <w:rsid w:val="00D821FE"/>
    <w:rsid w:val="00D84CD8"/>
    <w:rsid w:val="00D850E4"/>
    <w:rsid w:val="00DA1514"/>
    <w:rsid w:val="00DB0793"/>
    <w:rsid w:val="00DB2553"/>
    <w:rsid w:val="00DC01B5"/>
    <w:rsid w:val="00DC7002"/>
    <w:rsid w:val="00DE40FC"/>
    <w:rsid w:val="00E007AE"/>
    <w:rsid w:val="00E00821"/>
    <w:rsid w:val="00E030EC"/>
    <w:rsid w:val="00E0374B"/>
    <w:rsid w:val="00E04DB4"/>
    <w:rsid w:val="00E14C7C"/>
    <w:rsid w:val="00E172AF"/>
    <w:rsid w:val="00E208FB"/>
    <w:rsid w:val="00E30679"/>
    <w:rsid w:val="00E40D88"/>
    <w:rsid w:val="00E4597D"/>
    <w:rsid w:val="00E54832"/>
    <w:rsid w:val="00E56A90"/>
    <w:rsid w:val="00E62D10"/>
    <w:rsid w:val="00E641CC"/>
    <w:rsid w:val="00E7127E"/>
    <w:rsid w:val="00E73D7E"/>
    <w:rsid w:val="00E96615"/>
    <w:rsid w:val="00EA30AB"/>
    <w:rsid w:val="00EA6614"/>
    <w:rsid w:val="00EB3925"/>
    <w:rsid w:val="00EC6420"/>
    <w:rsid w:val="00EC6872"/>
    <w:rsid w:val="00ED075A"/>
    <w:rsid w:val="00ED3760"/>
    <w:rsid w:val="00ED6A6D"/>
    <w:rsid w:val="00EE1D36"/>
    <w:rsid w:val="00EE259B"/>
    <w:rsid w:val="00EE5BB1"/>
    <w:rsid w:val="00F114E1"/>
    <w:rsid w:val="00F16B3D"/>
    <w:rsid w:val="00F37C23"/>
    <w:rsid w:val="00F5001F"/>
    <w:rsid w:val="00F56C49"/>
    <w:rsid w:val="00F92D67"/>
    <w:rsid w:val="00F96EB3"/>
    <w:rsid w:val="00FA2009"/>
    <w:rsid w:val="00FD11DB"/>
    <w:rsid w:val="00FD1491"/>
    <w:rsid w:val="00FD1D82"/>
    <w:rsid w:val="00FE45E2"/>
    <w:rsid w:val="00FE5BBB"/>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9FF334-F75F-4D34-B339-B8336FAB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D6A6D"/>
    <w:rPr>
      <w:sz w:val="16"/>
      <w:szCs w:val="16"/>
    </w:rPr>
  </w:style>
  <w:style w:type="paragraph" w:styleId="CommentText">
    <w:name w:val="annotation text"/>
    <w:basedOn w:val="Normal"/>
    <w:link w:val="CommentTextChar"/>
    <w:uiPriority w:val="99"/>
    <w:semiHidden/>
    <w:unhideWhenUsed/>
    <w:rsid w:val="00ED6A6D"/>
    <w:pPr>
      <w:spacing w:line="240" w:lineRule="auto"/>
    </w:pPr>
    <w:rPr>
      <w:sz w:val="20"/>
      <w:szCs w:val="20"/>
    </w:rPr>
  </w:style>
  <w:style w:type="character" w:customStyle="1" w:styleId="CommentTextChar">
    <w:name w:val="Comment Text Char"/>
    <w:basedOn w:val="DefaultParagraphFont"/>
    <w:link w:val="CommentText"/>
    <w:uiPriority w:val="99"/>
    <w:semiHidden/>
    <w:rsid w:val="00ED6A6D"/>
    <w:rPr>
      <w:sz w:val="20"/>
      <w:szCs w:val="20"/>
    </w:rPr>
  </w:style>
  <w:style w:type="paragraph" w:styleId="CommentSubject">
    <w:name w:val="annotation subject"/>
    <w:basedOn w:val="CommentText"/>
    <w:next w:val="CommentText"/>
    <w:link w:val="CommentSubjectChar"/>
    <w:uiPriority w:val="99"/>
    <w:semiHidden/>
    <w:unhideWhenUsed/>
    <w:rsid w:val="00ED6A6D"/>
    <w:rPr>
      <w:b/>
      <w:bCs/>
    </w:rPr>
  </w:style>
  <w:style w:type="character" w:customStyle="1" w:styleId="CommentSubjectChar">
    <w:name w:val="Comment Subject Char"/>
    <w:basedOn w:val="CommentTextChar"/>
    <w:link w:val="CommentSubject"/>
    <w:uiPriority w:val="99"/>
    <w:semiHidden/>
    <w:rsid w:val="00ED6A6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25916">
      <w:bodyDiv w:val="1"/>
      <w:marLeft w:val="0"/>
      <w:marRight w:val="0"/>
      <w:marTop w:val="0"/>
      <w:marBottom w:val="0"/>
      <w:divBdr>
        <w:top w:val="none" w:sz="0" w:space="0" w:color="auto"/>
        <w:left w:val="none" w:sz="0" w:space="0" w:color="auto"/>
        <w:bottom w:val="none" w:sz="0" w:space="0" w:color="auto"/>
        <w:right w:val="none" w:sz="0" w:space="0" w:color="auto"/>
      </w:divBdr>
    </w:div>
    <w:div w:id="242031878">
      <w:bodyDiv w:val="1"/>
      <w:marLeft w:val="0"/>
      <w:marRight w:val="0"/>
      <w:marTop w:val="0"/>
      <w:marBottom w:val="0"/>
      <w:divBdr>
        <w:top w:val="none" w:sz="0" w:space="0" w:color="auto"/>
        <w:left w:val="none" w:sz="0" w:space="0" w:color="auto"/>
        <w:bottom w:val="none" w:sz="0" w:space="0" w:color="auto"/>
        <w:right w:val="none" w:sz="0" w:space="0" w:color="auto"/>
      </w:divBdr>
    </w:div>
    <w:div w:id="281231931">
      <w:bodyDiv w:val="1"/>
      <w:marLeft w:val="0"/>
      <w:marRight w:val="0"/>
      <w:marTop w:val="0"/>
      <w:marBottom w:val="0"/>
      <w:divBdr>
        <w:top w:val="none" w:sz="0" w:space="0" w:color="auto"/>
        <w:left w:val="none" w:sz="0" w:space="0" w:color="auto"/>
        <w:bottom w:val="none" w:sz="0" w:space="0" w:color="auto"/>
        <w:right w:val="none" w:sz="0" w:space="0" w:color="auto"/>
      </w:divBdr>
    </w:div>
    <w:div w:id="332298363">
      <w:bodyDiv w:val="1"/>
      <w:marLeft w:val="0"/>
      <w:marRight w:val="0"/>
      <w:marTop w:val="0"/>
      <w:marBottom w:val="0"/>
      <w:divBdr>
        <w:top w:val="none" w:sz="0" w:space="0" w:color="auto"/>
        <w:left w:val="none" w:sz="0" w:space="0" w:color="auto"/>
        <w:bottom w:val="none" w:sz="0" w:space="0" w:color="auto"/>
        <w:right w:val="none" w:sz="0" w:space="0" w:color="auto"/>
      </w:divBdr>
    </w:div>
    <w:div w:id="361059449">
      <w:bodyDiv w:val="1"/>
      <w:marLeft w:val="0"/>
      <w:marRight w:val="0"/>
      <w:marTop w:val="0"/>
      <w:marBottom w:val="0"/>
      <w:divBdr>
        <w:top w:val="none" w:sz="0" w:space="0" w:color="auto"/>
        <w:left w:val="none" w:sz="0" w:space="0" w:color="auto"/>
        <w:bottom w:val="none" w:sz="0" w:space="0" w:color="auto"/>
        <w:right w:val="none" w:sz="0" w:space="0" w:color="auto"/>
      </w:divBdr>
    </w:div>
    <w:div w:id="599604359">
      <w:bodyDiv w:val="1"/>
      <w:marLeft w:val="0"/>
      <w:marRight w:val="0"/>
      <w:marTop w:val="0"/>
      <w:marBottom w:val="0"/>
      <w:divBdr>
        <w:top w:val="none" w:sz="0" w:space="0" w:color="auto"/>
        <w:left w:val="none" w:sz="0" w:space="0" w:color="auto"/>
        <w:bottom w:val="none" w:sz="0" w:space="0" w:color="auto"/>
        <w:right w:val="none" w:sz="0" w:space="0" w:color="auto"/>
      </w:divBdr>
    </w:div>
    <w:div w:id="1096830560">
      <w:bodyDiv w:val="1"/>
      <w:marLeft w:val="0"/>
      <w:marRight w:val="0"/>
      <w:marTop w:val="0"/>
      <w:marBottom w:val="0"/>
      <w:divBdr>
        <w:top w:val="none" w:sz="0" w:space="0" w:color="auto"/>
        <w:left w:val="none" w:sz="0" w:space="0" w:color="auto"/>
        <w:bottom w:val="none" w:sz="0" w:space="0" w:color="auto"/>
        <w:right w:val="none" w:sz="0" w:space="0" w:color="auto"/>
      </w:divBdr>
    </w:div>
    <w:div w:id="1186872276">
      <w:bodyDiv w:val="1"/>
      <w:marLeft w:val="0"/>
      <w:marRight w:val="0"/>
      <w:marTop w:val="0"/>
      <w:marBottom w:val="0"/>
      <w:divBdr>
        <w:top w:val="none" w:sz="0" w:space="0" w:color="auto"/>
        <w:left w:val="none" w:sz="0" w:space="0" w:color="auto"/>
        <w:bottom w:val="none" w:sz="0" w:space="0" w:color="auto"/>
        <w:right w:val="none" w:sz="0" w:space="0" w:color="auto"/>
      </w:divBdr>
    </w:div>
    <w:div w:id="1350064270">
      <w:bodyDiv w:val="1"/>
      <w:marLeft w:val="0"/>
      <w:marRight w:val="0"/>
      <w:marTop w:val="0"/>
      <w:marBottom w:val="0"/>
      <w:divBdr>
        <w:top w:val="none" w:sz="0" w:space="0" w:color="auto"/>
        <w:left w:val="none" w:sz="0" w:space="0" w:color="auto"/>
        <w:bottom w:val="none" w:sz="0" w:space="0" w:color="auto"/>
        <w:right w:val="none" w:sz="0" w:space="0" w:color="auto"/>
      </w:divBdr>
    </w:div>
    <w:div w:id="1357999986">
      <w:bodyDiv w:val="1"/>
      <w:marLeft w:val="0"/>
      <w:marRight w:val="0"/>
      <w:marTop w:val="0"/>
      <w:marBottom w:val="0"/>
      <w:divBdr>
        <w:top w:val="none" w:sz="0" w:space="0" w:color="auto"/>
        <w:left w:val="none" w:sz="0" w:space="0" w:color="auto"/>
        <w:bottom w:val="none" w:sz="0" w:space="0" w:color="auto"/>
        <w:right w:val="none" w:sz="0" w:space="0" w:color="auto"/>
      </w:divBdr>
    </w:div>
    <w:div w:id="1370840157">
      <w:bodyDiv w:val="1"/>
      <w:marLeft w:val="0"/>
      <w:marRight w:val="0"/>
      <w:marTop w:val="0"/>
      <w:marBottom w:val="0"/>
      <w:divBdr>
        <w:top w:val="none" w:sz="0" w:space="0" w:color="auto"/>
        <w:left w:val="none" w:sz="0" w:space="0" w:color="auto"/>
        <w:bottom w:val="none" w:sz="0" w:space="0" w:color="auto"/>
        <w:right w:val="none" w:sz="0" w:space="0" w:color="auto"/>
      </w:divBdr>
    </w:div>
    <w:div w:id="1754207079">
      <w:bodyDiv w:val="1"/>
      <w:marLeft w:val="0"/>
      <w:marRight w:val="0"/>
      <w:marTop w:val="0"/>
      <w:marBottom w:val="0"/>
      <w:divBdr>
        <w:top w:val="none" w:sz="0" w:space="0" w:color="auto"/>
        <w:left w:val="none" w:sz="0" w:space="0" w:color="auto"/>
        <w:bottom w:val="none" w:sz="0" w:space="0" w:color="auto"/>
        <w:right w:val="none" w:sz="0" w:space="0" w:color="auto"/>
      </w:divBdr>
    </w:div>
    <w:div w:id="1957633229">
      <w:bodyDiv w:val="1"/>
      <w:marLeft w:val="0"/>
      <w:marRight w:val="0"/>
      <w:marTop w:val="0"/>
      <w:marBottom w:val="0"/>
      <w:divBdr>
        <w:top w:val="none" w:sz="0" w:space="0" w:color="auto"/>
        <w:left w:val="none" w:sz="0" w:space="0" w:color="auto"/>
        <w:bottom w:val="none" w:sz="0" w:space="0" w:color="auto"/>
        <w:right w:val="none" w:sz="0" w:space="0" w:color="auto"/>
      </w:divBdr>
    </w:div>
    <w:div w:id="1963732094">
      <w:bodyDiv w:val="1"/>
      <w:marLeft w:val="0"/>
      <w:marRight w:val="0"/>
      <w:marTop w:val="0"/>
      <w:marBottom w:val="0"/>
      <w:divBdr>
        <w:top w:val="none" w:sz="0" w:space="0" w:color="auto"/>
        <w:left w:val="none" w:sz="0" w:space="0" w:color="auto"/>
        <w:bottom w:val="none" w:sz="0" w:space="0" w:color="auto"/>
        <w:right w:val="none" w:sz="0" w:space="0" w:color="auto"/>
      </w:divBdr>
    </w:div>
    <w:div w:id="210110382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B0CF79-3BCD-4689-9BF1-CB329336F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kieran</cp:lastModifiedBy>
  <cp:revision>4</cp:revision>
  <dcterms:created xsi:type="dcterms:W3CDTF">2017-08-22T23:58:00Z</dcterms:created>
  <dcterms:modified xsi:type="dcterms:W3CDTF">2017-08-23T01:31:00Z</dcterms:modified>
</cp:coreProperties>
</file>