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Chris McDermott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28163</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Construction Management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5</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1. Give short answers for the following questions: (20)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What do you understand by the term ‘site organization’?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According to the Health and Safety Executive (HSE) website (HSE.gov.uk) site organization is a controlled way of laying out a building site in order to minimise risk to health, safety and the environment. A well laid out site will include provision for traffic management, protecting the public, material storage and waste disposal, welfare provision for the workforce and will also cover the administrative requirements of the site. A more detailed description of these provisions is given below: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Traffic control</w:t>
            </w:r>
            <w:r>
              <w:rPr>
                <w:rFonts w:ascii="Arial" w:hAnsi="Arial" w:cs="Arial" w:eastAsia="Arial"/>
                <w:color w:val="auto"/>
                <w:spacing w:val="0"/>
                <w:position w:val="0"/>
                <w:sz w:val="24"/>
                <w:shd w:fill="auto" w:val="clear"/>
              </w:rPr>
              <w:t xml:space="preserve">: Statistically, 7 people a year are killed and 93 are seriously injured due to accidents involving vehicles or plant equipment on construction sites. There is a legal requirement for construction sites to be organised in such a way that vehicles and pedestrians can travel around the site safely. This means that routes should be of an adequate size and strength for the vehicles using them and have sufficient fencing and barricades to keep vehicle and pedestrian separated. Furthermore, vehicle movements should be kept to a minimum with the use of one-way circuits and designated turning areas. Vehicles should never be reversed without the use of a banksperson and should have an audible reversing alarm as well as an amber beacon to alert people to their presence. Pedestrians should also be directed to wear hi-vis vests and to stick to designated walkways. All routes should be sign posted and all penalties for violating the instructions should be enforced.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Protecting the public: </w:t>
            </w:r>
            <w:r>
              <w:rPr>
                <w:rFonts w:ascii="Arial" w:hAnsi="Arial" w:cs="Arial" w:eastAsia="Arial"/>
                <w:color w:val="auto"/>
                <w:spacing w:val="0"/>
                <w:position w:val="0"/>
                <w:sz w:val="24"/>
                <w:shd w:fill="auto" w:val="clear"/>
              </w:rPr>
              <w:t xml:space="preserve">As with many dealings with the HSE, protecting the public is a legal requirement. Visitors to site, the workforce and members of the general must all be protected from hazards presented by a construction site. All construction sites are required by law to ensure measures are in place to manage access across defined boundaries and to exclude unauthorised people from entering. This will be revisited in more detail in question 2.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Material storage and waste disposal: </w:t>
            </w:r>
            <w:r>
              <w:rPr>
                <w:rFonts w:ascii="Arial" w:hAnsi="Arial" w:cs="Arial" w:eastAsia="Arial"/>
                <w:color w:val="auto"/>
                <w:spacing w:val="0"/>
                <w:position w:val="0"/>
                <w:sz w:val="24"/>
                <w:shd w:fill="auto" w:val="clear"/>
              </w:rPr>
              <w:t xml:space="preserve">Good housekeeping is another legal responsibility. Every part of the site must be in good order and all work spaces kept clean. Contractors are obliged to plan, manage and monitor their work in order to meet these requirements. Designated storage areas for hazardous material must be correctly managed and a specific example of concrete storage will be discussed in part iii of this question. Separate legislation exists for the disposal of all waste, be it hazardous to health (e.g. asbestos or oil) or general non-hazardous waste such as paper and plastic packaging from construction material. In a July 2018 article for website resource.co.uk, Kate Dickinson reported that John Jones Civil Engineering and Groundworks LTD was fined £100 000 for illegally disposing of 5000 tonnes of building waste in Bage Farm in Madeley, Herefordshire, a significant sum for any firm regardless of size not to mention the reputational damage suffered by anyone falling foul of the Environment Agency.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Page Break</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Welfare provision: </w:t>
            </w:r>
            <w:r>
              <w:rPr>
                <w:rFonts w:ascii="Arial" w:hAnsi="Arial" w:cs="Arial" w:eastAsia="Arial"/>
                <w:color w:val="auto"/>
                <w:spacing w:val="0"/>
                <w:position w:val="0"/>
                <w:sz w:val="24"/>
                <w:shd w:fill="auto" w:val="clear"/>
              </w:rPr>
              <w:t xml:space="preserve">Toilet, washing, changing eating and rest facilities must be provided by contractors for everyone working on site. It is the responsibility of the client to ensure adequate facilities both in number and fitness for purpose are available.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Highlight the importance of preparing the site road suitable for the movement of heavy construction equipment.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Roadways for plant equipment must be strong enough to take the weight and vibration caused by the vehicles transiting them. They must also be wide enough to take the largest machine likely to use them. As discussed above, the roadway must be controlled in terms of direction of travel (one-way circuits, turning areas and adequate signage), segregated from pedestrians (adequate barriers and separation from walkways) with vehicle manoeuvring controlled by a banksperson. Further to these precautions, height restrictions must be employed to avoid large equipment such as excavators and cranes colliding with overhead cables.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poorly prepared road circuit can at best cause inefficiencies that lead to time overrun due to confusing and needlessly long circuits. At worst a poorly constructed roadway could lead to serious injury and fatality from roll overs caused by subsistence of the road itself, contact with overhead power lines or collisions with other vehicles or pedestrians. Guidance is available in the form of HSG144 “The safe use of vehicles on construction sites: A guide for clients, designers, contractors, managers and workers involved with construction transport” available for free download from </w:t>
            </w:r>
            <w:hyperlink xmlns:r="http://schemas.openxmlformats.org/officeDocument/2006/relationships" r:id="docRId2">
              <w:r>
                <w:rPr>
                  <w:rFonts w:ascii="Arial" w:hAnsi="Arial" w:cs="Arial" w:eastAsia="Arial"/>
                  <w:color w:val="0000FF"/>
                  <w:spacing w:val="0"/>
                  <w:position w:val="0"/>
                  <w:sz w:val="24"/>
                  <w:u w:val="single"/>
                  <w:shd w:fill="auto" w:val="clear"/>
                </w:rPr>
                <w:t xml:space="preserve">www.hse.gov.uk/pubns/books/hsg144.htm</w:t>
              </w:r>
            </w:hyperlink>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Page Break</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 List the precautions to be taken for the storage of cement at a construction site.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Cement is a valuable commodity on a building site due to its use in concrete. It is therefore important to store it correctly so that it doesn’t spoil and contribute to cost overrun.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is the correct method to store cement: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Ensure the bags are stored 150mm off the ground on a palette or other suitable platform.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Ensure there is a gap of at least 300mm between the interior wall of the store room and the stack.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Ensure there is a minimum gap of 1m from the top of the stack and the ceiling of the store room.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4. The stacked bags should be no higher than 10 bags. This prevents “lumping up” of the powdered cement under pressure.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5. When stacking bags more than 8 high, they should be arranged “header and stretcher” style. This prevents the stack toppling over.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6. The stack should be completely covered by plastic sheeting or tarpaulin.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7. When it is to be used on site, cement should be stacked on a tarp and covered up until needed. It should be stored away from contaminants and water.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 key points about cement storage are that it should be stored in such a way that it is protected from the ingress of water, ensure a “first in, first out” system is in place for the bags as cement loses strength in relation to how long it is stored for and always ensure that the cement bags are covered by a water resistant sheet at the end of the day’s work.</w:t>
            </w:r>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iv. What will you do to prevent scaling and rusting of structural and reinforcing steel?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Structural reinforcing steel (rebar) is an integral part of any concreting operation. As the name suggests it provides structural reinforcement to large concrete structures by giving the setting material something to bind to and also take some of the tensile stress place upon the beam or slab. It is therefore important to ensure that rebar is stored correctly so that its reinforcing properties aren’t compromised by rust and scale.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Similar to cement, rebar should be stored 150mm off the ground and away from water. Primers and a coating of a cement wash will further prevent scaling and rust. It should also be covered by a water-resistant sheet to help keep it dry.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For ease of access, rebar of different classes should be kept separate from each other and the ends of each different class can be painted different colours to indicate its own properties and help reduce waste by eliminating unnecessary cutting to length.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 How does exit control help in site protection?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 comply with the Health and Safety At Work Act 1974 (HASWA 1974) every workplace must have safe access and egress for workers and visitors. This can be problematic for construction projects as they are often the busiest areas of the site due to the amount of people, vehicles and plant equipment that use them. Further to the HASWA 1974 legislation, the CDM 2015 regulations state that each construction site is to be organised so that pedestrians and vehicles “can move safely and without risks to health” and that suitable signs are to be displayed where necessary at access points for reasons of health and safety.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During the planning phase of the project a risk assessment should be produced for each access and egress point on the site. Potential hazards and their risks to not only those arriving on or leaving site but also to passers-by should be identified and plans put in place to mitigate them. Some hazards may include large vehicles making tight turns, volume of traffic during peak times and blind spots for drivers as they use the gate.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Egress routes in particular must be clearly sign posted, well lit, easy to access and capable of handling a large volume of traffic in the event of an emergency evacuation of the site. They should never be blocked by stores, waste or equipment and housekeeping must be of the highest standard as previously discussed to facilitate a speedy escape.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 Discuss the advantages of providing fences for construction sites (5)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Fences can be used to restrict access to parts of the construction site to unauthorised people. Perimeter security fencing is used to prevent criminals, intruders or anyone curious enough to want to explore a construction site from gaining access. They form a physical barrier that can deter, detect, defend or delay a person from being somewhere they shouldn’t and protect the firm’s assets from vandalism or thievery. Fencing also protects those on the outside from the dangers present on site; moving machinery, excavations and hazardous material are all kept segregated from the general public by perimeter fencing. Under the Occupiers’ Liability Acts of 1957 and 1984 the client would be held responsible for any injuries sustained by trespassers onto the site regardless of whether there was any criminal intent on their behalf. This is because there is a duty of care on the client for anyone who is on their site whether or not they are authorised to be there. It is therefore prudent for a construction site to have not only adequate fencing but added security measures such as CCTV, anti-climb paint and even barbed wire (a favourite of the Royal Engineers!) to ensure only those authorised to be on site at that time have access.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Page Break</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3. How is the provision of site electricity different from building electricity? (5)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planning a project one of the chief concerns will be how to supply the site with power. The most obvious answer would be to plug straight into the national grid as the buildings will most likely be supplied from this solution once complete. This may not always be possible however.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the case of builds out in the deep countryside and moorlands of Yorkshire or South Wales for example there may not necessarily exist the infrastructure to plug into. In these cases remote power generation will be required. Using generators for electrical supply takes careful planning and consideration and presents challenges that don’t exist when the ability to use a power grid is available. Consultation with electrical engineers will help determine the number and type of generators required to supply adequate power to the site.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Generators require fuel, oil and regular maintenance in order for them to work efficiently, they are also limited to the amount of equipment they can safely supply. They must also be protected from the elements as the risks of injury from electric shock and mechanical breakdown increase with exposure to persistent wet weather</w:t>
            </w:r>
            <w:r>
              <w:rPr>
                <w:rFonts w:ascii="Arial" w:hAnsi="Arial" w:cs="Arial" w:eastAsia="Arial"/>
                <w:b/>
                <w:color w:val="auto"/>
                <w:spacing w:val="0"/>
                <w:position w:val="0"/>
                <w:sz w:val="24"/>
                <w:shd w:fill="auto" w:val="clear"/>
              </w:rPr>
              <w:t xml:space="preserve">.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If however a site can plug straight into a national supply, there is no guarantee that there will be sufficient power available to the site. In this case a temporary substation, transformer and switch gear can be installed close to the site and power drawn from there. This will be carried out following procedures laid out in the ACOP for electrical engineering in the UK, the National Electrical Code. This will require detailed drawings of the installation along with details of all the equipment that will be powered to be submitted to the local authority.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www.hse.gov.uk/pubns/books/hsg144.htm" Id="docRId2" Type="http://schemas.openxmlformats.org/officeDocument/2006/relationships/hyperlink" /><Relationship Target="styles.xml" Id="docRId4" Type="http://schemas.openxmlformats.org/officeDocument/2006/relationships/styles" /></Relationships>
</file>