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221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2219">
            <w:pPr>
              <w:pStyle w:val="Default"/>
              <w:rPr>
                <w:rFonts w:asciiTheme="minorHAnsi" w:hAnsiTheme="minorHAnsi"/>
              </w:rPr>
            </w:pPr>
            <w:r>
              <w:rPr>
                <w:rFonts w:asciiTheme="minorHAnsi" w:hAnsiTheme="minorHAnsi"/>
              </w:rPr>
              <w:t>Hagar El Maraghi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A2219">
            <w:pPr>
              <w:pStyle w:val="Default"/>
              <w:rPr>
                <w:rFonts w:asciiTheme="minorHAnsi" w:hAnsiTheme="minorHAnsi"/>
              </w:rPr>
            </w:pPr>
            <w:r>
              <w:rPr>
                <w:rFonts w:asciiTheme="minorHAnsi" w:hAnsiTheme="minorHAnsi"/>
              </w:rPr>
              <w:t>19455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2219">
            <w:pPr>
              <w:pStyle w:val="Default"/>
              <w:rPr>
                <w:rFonts w:asciiTheme="minorHAnsi" w:hAnsiTheme="minorHAnsi"/>
              </w:rPr>
            </w:pPr>
            <w:r>
              <w:rPr>
                <w:rFonts w:asciiTheme="minorHAnsi" w:hAnsiTheme="minorHAnsi"/>
              </w:rPr>
              <w:t>Child psychology diploma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2219">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bookmarkStart w:id="0" w:name="_GoBack"/>
            <w:bookmarkEnd w:id="0"/>
          </w:p>
          <w:p w:rsidR="007A2219" w:rsidRPr="007A2219" w:rsidRDefault="007A2219" w:rsidP="007A2219">
            <w:pPr>
              <w:rPr>
                <w:rFonts w:ascii="Garamond" w:eastAsia="Times New Roman" w:hAnsi="Garamond" w:cs="Times New Roman"/>
                <w:color w:val="1D2228"/>
                <w:sz w:val="20"/>
                <w:szCs w:val="20"/>
                <w:shd w:val="clear" w:color="auto" w:fill="FFFFFF"/>
              </w:rPr>
            </w:pPr>
            <w:r w:rsidRPr="007A2219">
              <w:rPr>
                <w:rFonts w:ascii="Arial" w:eastAsia="Times New Roman" w:hAnsi="Arial" w:cs="Arial"/>
                <w:color w:val="1D2228"/>
                <w:sz w:val="24"/>
                <w:szCs w:val="24"/>
                <w:u w:val="single"/>
                <w:shd w:val="clear" w:color="auto" w:fill="FFFFFF"/>
              </w:rPr>
              <w:t>1.i.</w:t>
            </w:r>
            <w:r w:rsidRPr="007A2219">
              <w:rPr>
                <w:rFonts w:ascii="Arial" w:eastAsia="Times New Roman" w:hAnsi="Arial" w:cs="Arial"/>
                <w:color w:val="1D2228"/>
                <w:sz w:val="24"/>
                <w:szCs w:val="24"/>
                <w:shd w:val="clear" w:color="auto" w:fill="FFFFFF"/>
              </w:rPr>
              <w:t>During infancy, children may be prone to various sleep problems, including discomfort, settling in terms of falling asleep at the first place, waking up in the middle of the night, bad dreams or nightmares, night terrors, sleep walking and day-time sleep that may result out of interrupted sleeping at night.</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shd w:val="clear" w:color="auto" w:fill="FFFFFF"/>
              </w:rPr>
              <w:t> </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u w:val="single"/>
                <w:shd w:val="clear" w:color="auto" w:fill="FFFFFF"/>
              </w:rPr>
              <w:t>1.ii.</w:t>
            </w:r>
            <w:r w:rsidRPr="007A2219">
              <w:rPr>
                <w:rFonts w:ascii="Arial" w:eastAsia="Times New Roman" w:hAnsi="Arial" w:cs="Arial"/>
                <w:color w:val="1D2228"/>
                <w:sz w:val="24"/>
                <w:szCs w:val="24"/>
                <w:shd w:val="clear" w:color="auto" w:fill="FFFFFF"/>
              </w:rPr>
              <w:t>Causes leading to waking problems during night in infancy are either psychosocial or biological; biological factors include serious disease or injury, stress; most commonly separation, an occurrence that is harmful to the child or the whole family. The previous factors in addition to the psychosocial ones lead to physical discomfort causing the child to not function properly, thus triggering problems in going to sleep and maintaining sleep without interruption.</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shd w:val="clear" w:color="auto" w:fill="FFFFFF"/>
              </w:rPr>
              <w:t> </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u w:val="single"/>
                <w:shd w:val="clear" w:color="auto" w:fill="FFFFFF"/>
              </w:rPr>
              <w:t>1.iii.</w:t>
            </w:r>
            <w:r w:rsidRPr="007A2219">
              <w:rPr>
                <w:rFonts w:ascii="Arial" w:eastAsia="Times New Roman" w:hAnsi="Arial" w:cs="Arial"/>
                <w:color w:val="1D2228"/>
                <w:sz w:val="24"/>
                <w:szCs w:val="24"/>
                <w:shd w:val="clear" w:color="auto" w:fill="FFFFFF"/>
              </w:rPr>
              <w:t>A child-mother relationship is basically the prototype for all further reactions and behaviors, the role of a child-mother bonding, maternal worry or depression are major psychosocial factors of sleep problems, including comfort problems and waking up in the middle of the night. Tight mother-infant bond leads to the child’s some alone time during the night, thus leading to self-soothing abilities in case of settling or waking up during sleep. On the other hand, no self-soothing abilities are formed in case of a hesitant mother-child bond because the mother leaves no space for the child to maintain some alone time before sleep or during waking up in the middle of the night.</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shd w:val="clear" w:color="auto" w:fill="FFFFFF"/>
              </w:rPr>
              <w:t> </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u w:val="single"/>
                <w:shd w:val="clear" w:color="auto" w:fill="FFFFFF"/>
              </w:rPr>
              <w:t>1.iv.</w:t>
            </w:r>
            <w:r w:rsidRPr="007A2219">
              <w:rPr>
                <w:rFonts w:ascii="Arial" w:eastAsia="Times New Roman" w:hAnsi="Arial" w:cs="Arial"/>
                <w:color w:val="1D2228"/>
                <w:sz w:val="24"/>
                <w:szCs w:val="24"/>
                <w:shd w:val="clear" w:color="auto" w:fill="FFFFFF"/>
              </w:rPr>
              <w:t xml:space="preserve">Sleepwalking duration may extend to 20 minutes, throughout which the child </w:t>
            </w:r>
            <w:r w:rsidRPr="007A2219">
              <w:rPr>
                <w:rFonts w:ascii="Arial" w:eastAsia="Times New Roman" w:hAnsi="Arial" w:cs="Arial"/>
                <w:color w:val="1D2228"/>
                <w:sz w:val="24"/>
                <w:szCs w:val="24"/>
                <w:shd w:val="clear" w:color="auto" w:fill="FFFFFF"/>
              </w:rPr>
              <w:lastRenderedPageBreak/>
              <w:t>acts normally, leaves the bed, gets changed and moves around the house. A sleepwalking child cannot wake up; therefore harmful incidents are sometimes expected to take place. Major harmful actions in such case are head banging and bruxism.</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shd w:val="clear" w:color="auto" w:fill="FFFFFF"/>
              </w:rPr>
              <w:t> </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u w:val="single"/>
                <w:shd w:val="clear" w:color="auto" w:fill="FFFFFF"/>
              </w:rPr>
              <w:t>1.v.</w:t>
            </w:r>
            <w:r w:rsidRPr="007A2219">
              <w:rPr>
                <w:rFonts w:ascii="Arial" w:eastAsia="Times New Roman" w:hAnsi="Arial" w:cs="Arial"/>
                <w:color w:val="1D2228"/>
                <w:sz w:val="24"/>
                <w:szCs w:val="24"/>
                <w:shd w:val="clear" w:color="auto" w:fill="FFFFFF"/>
              </w:rPr>
              <w:t>Sleep diaries if made to infants, are usually records kept by the caregivers to track sleep patterns and alter any undesired sleep problems. It’s a simple tool; a sheet of paper containing information that are essential in the sleep-tracking process and recording improvement or deterioration in sleep compared to regular basis. Sleep diaries information include bedtime patterns, waking during the night patterns, the number of naps per day, the times at which they occur, the duration of each nap, whether they were initiated and ended by the child or the parent (applied to naps, going to sleep at the first place or going back to sleep after waking up during the night), self-soothing abilities and any factors that alter the child’s typical pattern.</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shd w:val="clear" w:color="auto" w:fill="FFFFFF"/>
              </w:rPr>
              <w:t> </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u w:val="single"/>
                <w:shd w:val="clear" w:color="auto" w:fill="FFFFFF"/>
              </w:rPr>
              <w:t>1.vi.</w:t>
            </w:r>
            <w:r w:rsidRPr="007A2219">
              <w:rPr>
                <w:rFonts w:ascii="Arial" w:eastAsia="Times New Roman" w:hAnsi="Arial" w:cs="Arial"/>
                <w:color w:val="1D2228"/>
                <w:sz w:val="24"/>
                <w:szCs w:val="24"/>
                <w:shd w:val="clear" w:color="auto" w:fill="FFFFFF"/>
              </w:rPr>
              <w:t>Predisposing factors of sleep problems during infancy are biological factors that require examining during assessment of sleep problems; they include perinatal difficulties, allergies, asthma, food intolerance, colic and some difficult behaviors. Such predisposing factors make it hard for children during infancy to create self-soothing abilities.</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shd w:val="clear" w:color="auto" w:fill="FFFFFF"/>
              </w:rPr>
              <w:t> </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u w:val="single"/>
                <w:shd w:val="clear" w:color="auto" w:fill="FFFFFF"/>
              </w:rPr>
              <w:t>Case Study:</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u w:val="single"/>
                <w:shd w:val="clear" w:color="auto" w:fill="FFFFFF"/>
              </w:rPr>
              <w:t>i.</w:t>
            </w:r>
            <w:r w:rsidRPr="007A2219">
              <w:rPr>
                <w:rFonts w:ascii="Arial" w:eastAsia="Times New Roman" w:hAnsi="Arial" w:cs="Arial"/>
                <w:color w:val="1D2228"/>
                <w:sz w:val="24"/>
                <w:szCs w:val="24"/>
                <w:shd w:val="clear" w:color="auto" w:fill="FFFFFF"/>
              </w:rPr>
              <w:t>Dave is suffering both predisposing and maintaining factors regarding his sleep patterns. His colic is an obvious predisposing biological factor, his parents settling him back and staying with him until he falls asleep is the maintaining factor. Moreover, the controlled crying method is obviously not working for Dave, since he ends up getting sick. Each child should be treated uniquely according to his/her character, setting and surrounding environment and incidents. Taking into consideration his colic history, milk isn’t actually the best option as colic is in most cases is related to a milk-protein allergy.</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shd w:val="clear" w:color="auto" w:fill="FFFFFF"/>
              </w:rPr>
              <w:t> </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u w:val="single"/>
                <w:shd w:val="clear" w:color="auto" w:fill="FFFFFF"/>
              </w:rPr>
              <w:t>ii.</w:t>
            </w:r>
            <w:r w:rsidRPr="007A2219">
              <w:rPr>
                <w:rFonts w:ascii="Arial" w:eastAsia="Times New Roman" w:hAnsi="Arial" w:cs="Arial"/>
                <w:color w:val="1D2228"/>
                <w:sz w:val="24"/>
                <w:szCs w:val="24"/>
                <w:shd w:val="clear" w:color="auto" w:fill="FFFFFF"/>
              </w:rPr>
              <w:t>Dave obviously experiences hesitant parent-child bond noting that he can’t fall back asleep unaided; as a result no self-soothing abilities are developed. Besides the reassurance concerning that his room is a safe place, Dave needs to be constantly reminded that he’s valuable and matters to everyone; further time spent with his significant caregiver is essential, sharing activities, hobbies and talks are also as important.</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shd w:val="clear" w:color="auto" w:fill="FFFFFF"/>
              </w:rPr>
              <w:t> </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u w:val="single"/>
                <w:shd w:val="clear" w:color="auto" w:fill="FFFFFF"/>
              </w:rPr>
              <w:t>iii.</w:t>
            </w:r>
            <w:r w:rsidRPr="007A2219">
              <w:rPr>
                <w:rFonts w:ascii="Arial" w:eastAsia="Times New Roman" w:hAnsi="Arial" w:cs="Arial"/>
                <w:color w:val="1D2228"/>
                <w:sz w:val="24"/>
                <w:szCs w:val="24"/>
                <w:shd w:val="clear" w:color="auto" w:fill="FFFFFF"/>
              </w:rPr>
              <w:t>• First of all, Dave’s parents needs to follow up with a nutritionist/dietitian along with his pediatrician to follow up on his colic issue, reaching an outcome of whether it’s related to milk-protein allergy.</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shd w:val="clear" w:color="auto" w:fill="FFFFFF"/>
              </w:rPr>
              <w:t xml:space="preserve">• The next step that should be working parallel with the previous one is to establish a </w:t>
            </w:r>
            <w:r w:rsidRPr="007A2219">
              <w:rPr>
                <w:rFonts w:ascii="Arial" w:eastAsia="Times New Roman" w:hAnsi="Arial" w:cs="Arial"/>
                <w:color w:val="1D2228"/>
                <w:sz w:val="24"/>
                <w:szCs w:val="24"/>
                <w:shd w:val="clear" w:color="auto" w:fill="FFFFFF"/>
              </w:rPr>
              <w:lastRenderedPageBreak/>
              <w:t>sleep diary, follow up on it with a professional and have patience for as much time as it takes to reach an outcome that is healthy physically, mentally and emotionally. It’s essential throughout the whole process to track Dave’s bedtime and sleep bedtime patterns, waking during the night patterns and going back to sleep after waking keeping in mind who helps Dave to go back to sleep and what setting takes place, the number of naps per day and the duration of each nap.</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shd w:val="clear" w:color="auto" w:fill="FFFFFF"/>
              </w:rPr>
              <w:t>• Dave should stick to a fixed bedtime, avoid daytime naps, perform more activities and exercises and stick to a diet with more fibers, water, soya or goat’s milk rather than cow milk and more fruits and vegetables; all with the help of a dietitian along with his parents. Also, any food or drink intake should not come any closer to an hour before bedtime.</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shd w:val="clear" w:color="auto" w:fill="FFFFFF"/>
              </w:rPr>
              <w:t>• Dave should be reassured that his room is his safe place; a convenient setting and environment should be present to comfort Dave as much as possible, music of his taste, toys of his choice and paintings of his own…etc.</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shd w:val="clear" w:color="auto" w:fill="FFFFFF"/>
              </w:rPr>
              <w:t>• A reward chart should be present in his room to keep him both motivated and proud to follow his new routine.</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shd w:val="clear" w:color="auto" w:fill="FFFFFF"/>
              </w:rPr>
              <w:t>• Strengthening Dave’s caregiver-child bond is the most essential; it results in Dave’s higher and stronger confidence, thus allowing some healthy alone time for Dave and resulting in higher chance of self-soothing abilities existence. A desired toy by Dave can be referred to for keeping company through his self-soothing time.</w:t>
            </w:r>
          </w:p>
          <w:p w:rsidR="007A2219" w:rsidRPr="007A2219" w:rsidRDefault="007A2219" w:rsidP="007A2219">
            <w:pPr>
              <w:spacing w:line="330" w:lineRule="atLeast"/>
              <w:rPr>
                <w:rFonts w:ascii="Calibri" w:eastAsia="Times New Roman" w:hAnsi="Calibri" w:cs="Calibri"/>
                <w:color w:val="1D2228"/>
                <w:shd w:val="clear" w:color="auto" w:fill="FFFFFF"/>
              </w:rPr>
            </w:pPr>
            <w:r w:rsidRPr="007A2219">
              <w:rPr>
                <w:rFonts w:ascii="Arial" w:eastAsia="Times New Roman" w:hAnsi="Arial" w:cs="Arial"/>
                <w:color w:val="1D2228"/>
                <w:sz w:val="24"/>
                <w:szCs w:val="24"/>
                <w:shd w:val="clear" w:color="auto" w:fill="FFFFFF"/>
              </w:rPr>
              <w:t>• Self-soothing should take place gradually in Dave’s case. Keeping in mind his physical and emotional discomfort, efficient and enough time for change should take place so that Dave is safe enough regarding any trauma resulting from his young thoughts of not being desired or uncared for.</w:t>
            </w:r>
          </w:p>
          <w:p w:rsidR="007A2219" w:rsidRPr="007A2219" w:rsidRDefault="007A2219" w:rsidP="007A2219">
            <w:pPr>
              <w:shd w:val="clear" w:color="auto" w:fill="FFFFFF"/>
              <w:rPr>
                <w:rFonts w:ascii="Garamond" w:eastAsia="Times New Roman" w:hAnsi="Garamond" w:cs="Times New Roman"/>
                <w:color w:val="1D2228"/>
                <w:sz w:val="20"/>
                <w:szCs w:val="20"/>
              </w:rPr>
            </w:pPr>
            <w:r w:rsidRPr="007A2219">
              <w:rPr>
                <w:rFonts w:ascii="Arial" w:eastAsia="Times New Roman" w:hAnsi="Arial" w:cs="Arial"/>
                <w:color w:val="1D2228"/>
                <w:sz w:val="24"/>
                <w:szCs w:val="24"/>
              </w:rPr>
              <w:t>• One major and most essential step is to instantly stop the controlled-crying method and substitute it with the controlled-comforting method; allowing soothing through gentle pats before leaving again.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A2219" w:rsidP="00A851DA">
            <w:pPr>
              <w:rPr>
                <w:rFonts w:cs="Bliss-Regular"/>
                <w:color w:val="000000"/>
              </w:rPr>
            </w:pPr>
            <w:r>
              <w:rPr>
                <w:rFonts w:cs="Bliss-Regular"/>
                <w:color w:val="000000"/>
              </w:rPr>
              <w:t>Hagar ElMaraghi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2219" w:rsidP="00A851DA">
            <w:pPr>
              <w:rPr>
                <w:rFonts w:cs="Bliss-Regular"/>
                <w:color w:val="000000"/>
              </w:rPr>
            </w:pPr>
            <w:r>
              <w:rPr>
                <w:rFonts w:cs="Bliss-Regular"/>
                <w:color w:val="000000"/>
              </w:rPr>
              <w:t>30/4/2019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E7A" w:rsidRDefault="00FA2E7A" w:rsidP="00CB4D0A">
      <w:pPr>
        <w:spacing w:after="0" w:line="240" w:lineRule="auto"/>
      </w:pPr>
      <w:r>
        <w:separator/>
      </w:r>
    </w:p>
  </w:endnote>
  <w:endnote w:type="continuationSeparator" w:id="0">
    <w:p w:rsidR="00FA2E7A" w:rsidRDefault="00FA2E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E7A" w:rsidRDefault="00FA2E7A" w:rsidP="00CB4D0A">
      <w:pPr>
        <w:spacing w:after="0" w:line="240" w:lineRule="auto"/>
      </w:pPr>
      <w:r>
        <w:separator/>
      </w:r>
    </w:p>
  </w:footnote>
  <w:footnote w:type="continuationSeparator" w:id="0">
    <w:p w:rsidR="00FA2E7A" w:rsidRDefault="00FA2E7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2219"/>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A2E7A"/>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2365">
      <w:bodyDiv w:val="1"/>
      <w:marLeft w:val="0"/>
      <w:marRight w:val="0"/>
      <w:marTop w:val="0"/>
      <w:marBottom w:val="0"/>
      <w:divBdr>
        <w:top w:val="none" w:sz="0" w:space="0" w:color="auto"/>
        <w:left w:val="none" w:sz="0" w:space="0" w:color="auto"/>
        <w:bottom w:val="none" w:sz="0" w:space="0" w:color="auto"/>
        <w:right w:val="none" w:sz="0" w:space="0" w:color="auto"/>
      </w:divBdr>
      <w:divsChild>
        <w:div w:id="1940214881">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D97FA-3987-43E2-8A25-0140A32C0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1046</Words>
  <Characters>5968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Ismail</cp:lastModifiedBy>
  <cp:revision>1</cp:revision>
  <dcterms:created xsi:type="dcterms:W3CDTF">2015-01-26T12:24:00Z</dcterms:created>
  <dcterms:modified xsi:type="dcterms:W3CDTF">2019-04-30T19:47:00Z</dcterms:modified>
</cp:coreProperties>
</file>