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8EA1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0FC86AE" wp14:editId="52C7B62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EA9790E" w14:textId="77777777" w:rsidR="00607874" w:rsidRDefault="00BB0E36" w:rsidP="00A851DA">
      <w:pPr>
        <w:rPr>
          <w:lang w:val="en-US"/>
        </w:rPr>
      </w:pPr>
      <w:r>
        <w:rPr>
          <w:noProof/>
          <w:lang w:val="en-US" w:eastAsia="zh-TW"/>
        </w:rPr>
        <w:pict w14:anchorId="52A4A49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320740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0FA00F" w14:textId="77777777" w:rsidR="00405895" w:rsidRDefault="00405895"/>
              </w:txbxContent>
            </v:textbox>
          </v:shape>
        </w:pict>
      </w:r>
    </w:p>
    <w:p w14:paraId="5695DBDC" w14:textId="77777777" w:rsidR="00607874" w:rsidRDefault="00607874" w:rsidP="00A851DA">
      <w:pPr>
        <w:rPr>
          <w:lang w:val="en-US"/>
        </w:rPr>
      </w:pPr>
    </w:p>
    <w:p w14:paraId="4E207597" w14:textId="77777777" w:rsidR="00607874" w:rsidRDefault="00607874" w:rsidP="00A851DA">
      <w:pPr>
        <w:rPr>
          <w:lang w:val="en-US"/>
        </w:rPr>
      </w:pPr>
    </w:p>
    <w:p w14:paraId="4E4C068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3BA3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A47A9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FF8FC8" w14:textId="11258B12" w:rsidR="00A851DA" w:rsidRPr="00B0415E" w:rsidRDefault="008D6F89">
            <w:pPr>
              <w:pStyle w:val="Default"/>
              <w:rPr>
                <w:rFonts w:asciiTheme="minorHAnsi" w:hAnsiTheme="minorHAnsi"/>
              </w:rPr>
            </w:pPr>
            <w:r>
              <w:rPr>
                <w:rFonts w:asciiTheme="minorHAnsi" w:hAnsiTheme="minorHAnsi"/>
              </w:rPr>
              <w:t>Charlotte Wilson-Rowlands</w:t>
            </w:r>
          </w:p>
        </w:tc>
      </w:tr>
      <w:tr w:rsidR="00A851DA" w:rsidRPr="00B0415E" w14:paraId="5FFA13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FB658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D72963A" w14:textId="2067BD68" w:rsidR="00A851DA" w:rsidRPr="00B0415E" w:rsidRDefault="008D6F89">
            <w:pPr>
              <w:pStyle w:val="Default"/>
              <w:rPr>
                <w:rFonts w:asciiTheme="minorHAnsi" w:hAnsiTheme="minorHAnsi"/>
              </w:rPr>
            </w:pPr>
            <w:r w:rsidRPr="008D6F89">
              <w:rPr>
                <w:rFonts w:asciiTheme="minorHAnsi" w:hAnsiTheme="minorHAnsi"/>
              </w:rPr>
              <w:t>30761</w:t>
            </w:r>
          </w:p>
        </w:tc>
      </w:tr>
      <w:tr w:rsidR="00A851DA" w:rsidRPr="00B0415E" w14:paraId="6ADB8F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B8B30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3B827CC" w14:textId="50EDF5BA" w:rsidR="00A851DA" w:rsidRPr="00B0415E" w:rsidRDefault="008D6F89">
            <w:pPr>
              <w:pStyle w:val="Default"/>
              <w:rPr>
                <w:rFonts w:asciiTheme="minorHAnsi" w:hAnsiTheme="minorHAnsi"/>
              </w:rPr>
            </w:pPr>
            <w:r>
              <w:rPr>
                <w:rFonts w:asciiTheme="minorHAnsi" w:hAnsiTheme="minorHAnsi"/>
              </w:rPr>
              <w:t xml:space="preserve">Administration and Business Level 4 Diploma </w:t>
            </w:r>
          </w:p>
        </w:tc>
      </w:tr>
      <w:tr w:rsidR="00A851DA" w:rsidRPr="00B0415E" w14:paraId="784611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15872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EE47D2" w14:textId="77A35937" w:rsidR="00A851DA" w:rsidRPr="00B0415E" w:rsidRDefault="008D6F89">
            <w:r w:rsidRPr="008D6F89">
              <w:t>The Business Environment</w:t>
            </w:r>
            <w:r>
              <w:t xml:space="preserve"> Unit 1 (</w:t>
            </w:r>
            <w:bookmarkStart w:id="0" w:name="_GoBack"/>
            <w:bookmarkEnd w:id="0"/>
            <w:r w:rsidRPr="008D6F89">
              <w:t>658850033</w:t>
            </w:r>
            <w:r>
              <w:t>)</w:t>
            </w:r>
          </w:p>
        </w:tc>
      </w:tr>
    </w:tbl>
    <w:p w14:paraId="33208073" w14:textId="77777777" w:rsidR="00CC2FB3" w:rsidRDefault="00CC2FB3" w:rsidP="00A851DA">
      <w:pPr>
        <w:rPr>
          <w:b/>
          <w:lang w:val="en-US"/>
        </w:rPr>
      </w:pPr>
    </w:p>
    <w:p w14:paraId="00EC7F97" w14:textId="77777777" w:rsidR="00443E6F" w:rsidRDefault="00527C11" w:rsidP="00A851DA">
      <w:pPr>
        <w:rPr>
          <w:b/>
          <w:sz w:val="28"/>
          <w:lang w:val="en-US"/>
        </w:rPr>
      </w:pPr>
      <w:r w:rsidRPr="00443E6F">
        <w:rPr>
          <w:b/>
          <w:sz w:val="28"/>
          <w:lang w:val="en-US"/>
        </w:rPr>
        <w:t>Marking Criteria:</w:t>
      </w:r>
    </w:p>
    <w:p w14:paraId="0BE7861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C10101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28DBA7A" w14:textId="77777777" w:rsidTr="00CC2FB3">
        <w:tc>
          <w:tcPr>
            <w:tcW w:w="9242" w:type="dxa"/>
          </w:tcPr>
          <w:p w14:paraId="1F458794" w14:textId="4C91D1F2"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130201C" w14:textId="77777777" w:rsidR="008D6F89" w:rsidRPr="00CC2FB3" w:rsidRDefault="008D6F89" w:rsidP="00A851DA">
            <w:pPr>
              <w:rPr>
                <w:rFonts w:ascii="Arial" w:hAnsi="Arial" w:cs="Arial"/>
                <w:sz w:val="24"/>
                <w:szCs w:val="24"/>
              </w:rPr>
            </w:pPr>
          </w:p>
          <w:p w14:paraId="4D8D04E6" w14:textId="77777777" w:rsidR="008D6F89" w:rsidRPr="00626F8F" w:rsidRDefault="008D6F89" w:rsidP="008D6F89">
            <w:pPr>
              <w:rPr>
                <w:rFonts w:ascii="Arial" w:hAnsi="Arial" w:cs="Arial"/>
                <w:sz w:val="20"/>
                <w:szCs w:val="20"/>
              </w:rPr>
            </w:pPr>
          </w:p>
          <w:p w14:paraId="3601C1CC" w14:textId="77777777" w:rsidR="008D6F89" w:rsidRPr="00626F8F" w:rsidRDefault="008D6F89" w:rsidP="008D6F89">
            <w:pPr>
              <w:rPr>
                <w:rFonts w:ascii="Arial" w:hAnsi="Arial" w:cs="Arial"/>
                <w:b/>
                <w:bCs/>
                <w:sz w:val="20"/>
                <w:szCs w:val="20"/>
              </w:rPr>
            </w:pPr>
            <w:r w:rsidRPr="00626F8F">
              <w:rPr>
                <w:rFonts w:ascii="Arial" w:hAnsi="Arial" w:cs="Arial"/>
                <w:b/>
                <w:bCs/>
                <w:sz w:val="20"/>
                <w:szCs w:val="20"/>
              </w:rPr>
              <w:t>Q1</w:t>
            </w:r>
          </w:p>
          <w:p w14:paraId="7C748B91" w14:textId="77777777" w:rsidR="008D6F89" w:rsidRPr="00626F8F" w:rsidRDefault="008D6F89" w:rsidP="008D6F89">
            <w:pPr>
              <w:rPr>
                <w:rFonts w:ascii="Arial" w:hAnsi="Arial" w:cs="Arial"/>
                <w:b/>
                <w:bCs/>
                <w:sz w:val="20"/>
                <w:szCs w:val="20"/>
              </w:rPr>
            </w:pPr>
            <w:proofErr w:type="spellStart"/>
            <w:r w:rsidRPr="00626F8F">
              <w:rPr>
                <w:rFonts w:ascii="Arial" w:hAnsi="Arial" w:cs="Arial"/>
                <w:b/>
                <w:bCs/>
                <w:sz w:val="20"/>
                <w:szCs w:val="20"/>
              </w:rPr>
              <w:t>i</w:t>
            </w:r>
            <w:proofErr w:type="spellEnd"/>
            <w:r w:rsidRPr="00626F8F">
              <w:rPr>
                <w:rFonts w:ascii="Arial" w:hAnsi="Arial" w:cs="Arial"/>
                <w:b/>
                <w:bCs/>
                <w:sz w:val="20"/>
                <w:szCs w:val="20"/>
              </w:rPr>
              <w:t xml:space="preserve">)  </w:t>
            </w:r>
            <w:r w:rsidRPr="00626F8F">
              <w:rPr>
                <w:rFonts w:ascii="Arial" w:hAnsi="Arial" w:cs="Arial"/>
                <w:sz w:val="20"/>
                <w:szCs w:val="20"/>
              </w:rPr>
              <w:t xml:space="preserve">Exim Policy describes an individual country import and export policy.  The policy will reflect </w:t>
            </w:r>
            <w:proofErr w:type="spellStart"/>
            <w:proofErr w:type="gramStart"/>
            <w:r w:rsidRPr="00626F8F">
              <w:rPr>
                <w:rFonts w:ascii="Arial" w:hAnsi="Arial" w:cs="Arial"/>
                <w:sz w:val="20"/>
                <w:szCs w:val="20"/>
              </w:rPr>
              <w:t>a</w:t>
            </w:r>
            <w:proofErr w:type="spellEnd"/>
            <w:proofErr w:type="gramEnd"/>
            <w:r w:rsidRPr="00626F8F">
              <w:rPr>
                <w:rFonts w:ascii="Arial" w:hAnsi="Arial" w:cs="Arial"/>
                <w:sz w:val="20"/>
                <w:szCs w:val="20"/>
              </w:rPr>
              <w:t xml:space="preserve"> individual countries desired outcomes and objectives, these may be revised yearly or over a set period of five to ten years depending on the country.  For example, in India during 2002-2007:</w:t>
            </w:r>
          </w:p>
          <w:p w14:paraId="1E1B3F6D" w14:textId="77777777" w:rsidR="008D6F89" w:rsidRPr="00626F8F" w:rsidRDefault="008D6F89" w:rsidP="008D6F89">
            <w:pPr>
              <w:ind w:firstLine="720"/>
              <w:rPr>
                <w:rFonts w:ascii="Arial" w:hAnsi="Arial" w:cs="Arial"/>
                <w:i/>
                <w:iCs/>
                <w:sz w:val="20"/>
                <w:szCs w:val="20"/>
              </w:rPr>
            </w:pPr>
            <w:r w:rsidRPr="00626F8F">
              <w:rPr>
                <w:rFonts w:ascii="Arial" w:hAnsi="Arial" w:cs="Arial"/>
                <w:sz w:val="20"/>
                <w:szCs w:val="20"/>
              </w:rPr>
              <w:t xml:space="preserve"> ‘</w:t>
            </w:r>
            <w:r w:rsidRPr="00626F8F">
              <w:rPr>
                <w:rFonts w:ascii="Arial" w:hAnsi="Arial" w:cs="Arial"/>
                <w:i/>
                <w:iCs/>
                <w:sz w:val="20"/>
                <w:szCs w:val="20"/>
              </w:rPr>
              <w:t>The Export Import Policy updated every year on the 31st of March and the modifications, improvements and new schemes becomes effective from 1st April of every year. All types of changes or modifications related to the Exim Policy normally announced by the Union Minister of Commerce and Industry who coordinates with the Ministry of Finance, the Directorate General of Foreign Trade and its network of regional offices.’</w:t>
            </w:r>
          </w:p>
          <w:p w14:paraId="165CF4EB" w14:textId="77777777" w:rsidR="008D6F89" w:rsidRPr="00626F8F" w:rsidRDefault="008D6F89" w:rsidP="008D6F89">
            <w:pPr>
              <w:rPr>
                <w:rFonts w:ascii="Arial" w:hAnsi="Arial" w:cs="Arial"/>
                <w:sz w:val="20"/>
                <w:szCs w:val="20"/>
              </w:rPr>
            </w:pPr>
            <w:r w:rsidRPr="00626F8F">
              <w:rPr>
                <w:rFonts w:ascii="Arial" w:hAnsi="Arial" w:cs="Arial"/>
                <w:sz w:val="20"/>
                <w:szCs w:val="20"/>
              </w:rPr>
              <w:t>(Accessed at: https://www.eximguru.com/exim/guides/export-finance/ch_13_exim_policy.aspx)</w:t>
            </w:r>
          </w:p>
          <w:p w14:paraId="072C9751" w14:textId="77777777" w:rsidR="008D6F89" w:rsidRPr="00626F8F" w:rsidRDefault="008D6F89" w:rsidP="008D6F89">
            <w:pPr>
              <w:ind w:firstLine="720"/>
              <w:rPr>
                <w:rFonts w:ascii="Arial" w:hAnsi="Arial" w:cs="Arial"/>
                <w:i/>
                <w:iCs/>
                <w:sz w:val="20"/>
                <w:szCs w:val="20"/>
              </w:rPr>
            </w:pPr>
            <w:r w:rsidRPr="00626F8F">
              <w:rPr>
                <w:rFonts w:ascii="Arial" w:hAnsi="Arial" w:cs="Arial"/>
                <w:i/>
                <w:iCs/>
                <w:sz w:val="20"/>
                <w:szCs w:val="20"/>
              </w:rPr>
              <w:t>‘The new Exim policy facilitated imports of capital goods at zero duty as well as raw materials for export production’</w:t>
            </w:r>
          </w:p>
          <w:p w14:paraId="54B5BDE4" w14:textId="77777777" w:rsidR="008D6F89" w:rsidRPr="00626F8F" w:rsidRDefault="008D6F89" w:rsidP="008D6F89">
            <w:pPr>
              <w:rPr>
                <w:rFonts w:ascii="Arial" w:hAnsi="Arial" w:cs="Arial"/>
                <w:sz w:val="20"/>
                <w:szCs w:val="20"/>
              </w:rPr>
            </w:pPr>
            <w:bookmarkStart w:id="1" w:name="_Hlk13675078"/>
            <w:proofErr w:type="gramStart"/>
            <w:r w:rsidRPr="00626F8F">
              <w:rPr>
                <w:rFonts w:ascii="Arial" w:hAnsi="Arial" w:cs="Arial"/>
                <w:sz w:val="20"/>
                <w:szCs w:val="20"/>
              </w:rPr>
              <w:t>( Access</w:t>
            </w:r>
            <w:proofErr w:type="gramEnd"/>
            <w:r w:rsidRPr="00626F8F">
              <w:rPr>
                <w:rFonts w:ascii="Arial" w:hAnsi="Arial" w:cs="Arial"/>
                <w:sz w:val="20"/>
                <w:szCs w:val="20"/>
              </w:rPr>
              <w:t xml:space="preserve"> at: https://www.wto.org/english/tratop_e/tpr_e/tp73_e.htm) </w:t>
            </w:r>
          </w:p>
          <w:bookmarkEnd w:id="1"/>
          <w:p w14:paraId="5B42A7E5" w14:textId="77777777" w:rsidR="008D6F89" w:rsidRPr="00626F8F" w:rsidRDefault="008D6F89" w:rsidP="008D6F89">
            <w:pPr>
              <w:rPr>
                <w:rFonts w:ascii="Arial" w:hAnsi="Arial" w:cs="Arial"/>
                <w:b/>
                <w:bCs/>
                <w:sz w:val="20"/>
                <w:szCs w:val="20"/>
              </w:rPr>
            </w:pPr>
            <w:r w:rsidRPr="00626F8F">
              <w:rPr>
                <w:rFonts w:ascii="Arial" w:hAnsi="Arial" w:cs="Arial"/>
                <w:b/>
                <w:bCs/>
                <w:sz w:val="20"/>
                <w:szCs w:val="20"/>
              </w:rPr>
              <w:t xml:space="preserve">ii) </w:t>
            </w:r>
          </w:p>
          <w:p w14:paraId="272FF4C1" w14:textId="77777777" w:rsidR="008D6F89" w:rsidRPr="00626F8F" w:rsidRDefault="008D6F89" w:rsidP="008D6F89">
            <w:pPr>
              <w:rPr>
                <w:rFonts w:ascii="Arial" w:hAnsi="Arial" w:cs="Arial"/>
                <w:sz w:val="20"/>
                <w:szCs w:val="20"/>
              </w:rPr>
            </w:pPr>
            <w:r w:rsidRPr="00626F8F">
              <w:rPr>
                <w:rFonts w:ascii="Arial" w:hAnsi="Arial" w:cs="Arial"/>
                <w:b/>
                <w:bCs/>
                <w:sz w:val="20"/>
                <w:szCs w:val="20"/>
              </w:rPr>
              <w:t>a)</w:t>
            </w:r>
            <w:r w:rsidRPr="00626F8F">
              <w:rPr>
                <w:rFonts w:ascii="Arial" w:hAnsi="Arial" w:cs="Arial"/>
                <w:sz w:val="20"/>
                <w:szCs w:val="20"/>
              </w:rPr>
              <w:t xml:space="preserve">  The demand for new clothing being sold in a festival would be a Social Environment.   A Social Environment describes the norms and values of a given society, such as religion, beliefs and attitudes, every society and every community celebrate festivals during the year.  The </w:t>
            </w:r>
            <w:r w:rsidRPr="00626F8F">
              <w:rPr>
                <w:rFonts w:ascii="Arial" w:hAnsi="Arial" w:cs="Arial"/>
                <w:i/>
                <w:iCs/>
                <w:sz w:val="20"/>
                <w:szCs w:val="20"/>
              </w:rPr>
              <w:t>cultural</w:t>
            </w:r>
            <w:r w:rsidRPr="00626F8F">
              <w:rPr>
                <w:rFonts w:ascii="Arial" w:hAnsi="Arial" w:cs="Arial"/>
                <w:sz w:val="20"/>
                <w:szCs w:val="20"/>
              </w:rPr>
              <w:t xml:space="preserve"> aspect (Li and Miller, 2006. </w:t>
            </w:r>
            <w:proofErr w:type="spellStart"/>
            <w:r w:rsidRPr="00626F8F">
              <w:rPr>
                <w:rFonts w:ascii="Arial" w:hAnsi="Arial" w:cs="Arial"/>
                <w:sz w:val="20"/>
                <w:szCs w:val="20"/>
              </w:rPr>
              <w:t>Pg</w:t>
            </w:r>
            <w:proofErr w:type="spellEnd"/>
            <w:r w:rsidRPr="00626F8F">
              <w:rPr>
                <w:rFonts w:ascii="Arial" w:hAnsi="Arial" w:cs="Arial"/>
                <w:sz w:val="20"/>
                <w:szCs w:val="20"/>
              </w:rPr>
              <w:t xml:space="preserve"> 8) of the festival would affect the type of products being there. </w:t>
            </w:r>
          </w:p>
          <w:p w14:paraId="75CD4D8D" w14:textId="77777777" w:rsidR="008D6F89" w:rsidRPr="00626F8F" w:rsidRDefault="008D6F89" w:rsidP="008D6F89">
            <w:pPr>
              <w:rPr>
                <w:rFonts w:ascii="Arial" w:hAnsi="Arial" w:cs="Arial"/>
                <w:sz w:val="20"/>
                <w:szCs w:val="20"/>
              </w:rPr>
            </w:pPr>
            <w:r w:rsidRPr="00626F8F">
              <w:rPr>
                <w:rFonts w:ascii="Arial" w:hAnsi="Arial" w:cs="Arial"/>
                <w:b/>
                <w:bCs/>
                <w:sz w:val="20"/>
                <w:szCs w:val="20"/>
              </w:rPr>
              <w:t>b)</w:t>
            </w:r>
            <w:r w:rsidRPr="00626F8F">
              <w:rPr>
                <w:rFonts w:ascii="Arial" w:hAnsi="Arial" w:cs="Arial"/>
                <w:sz w:val="20"/>
                <w:szCs w:val="20"/>
              </w:rPr>
              <w:t xml:space="preserve">  Production and facilitation of goods and services from computers which have outdated typewriters would fall under Technology Environment</w:t>
            </w:r>
            <w:r w:rsidRPr="00626F8F">
              <w:rPr>
                <w:rFonts w:ascii="Arial" w:hAnsi="Arial" w:cs="Arial"/>
                <w:i/>
                <w:iCs/>
                <w:sz w:val="20"/>
                <w:szCs w:val="20"/>
              </w:rPr>
              <w:t xml:space="preserve">.  ‘Technology is both and Input and output of business </w:t>
            </w:r>
            <w:proofErr w:type="spellStart"/>
            <w:r w:rsidRPr="00626F8F">
              <w:rPr>
                <w:rFonts w:ascii="Arial" w:hAnsi="Arial" w:cs="Arial"/>
                <w:i/>
                <w:iCs/>
                <w:sz w:val="20"/>
                <w:szCs w:val="20"/>
              </w:rPr>
              <w:t>organisations</w:t>
            </w:r>
            <w:proofErr w:type="spellEnd"/>
            <w:r w:rsidRPr="00626F8F">
              <w:rPr>
                <w:rFonts w:ascii="Arial" w:hAnsi="Arial" w:cs="Arial"/>
                <w:i/>
                <w:iCs/>
                <w:sz w:val="20"/>
                <w:szCs w:val="20"/>
              </w:rPr>
              <w:t xml:space="preserve"> as well as being an influence on them’ </w:t>
            </w:r>
            <w:bookmarkStart w:id="2" w:name="_Hlk13689007"/>
            <w:r w:rsidRPr="00626F8F">
              <w:rPr>
                <w:rFonts w:ascii="Arial" w:hAnsi="Arial" w:cs="Arial"/>
                <w:sz w:val="20"/>
                <w:szCs w:val="20"/>
              </w:rPr>
              <w:t xml:space="preserve">(Li and Miller Et el, 2006. </w:t>
            </w:r>
            <w:proofErr w:type="spellStart"/>
            <w:r w:rsidRPr="00626F8F">
              <w:rPr>
                <w:rFonts w:ascii="Arial" w:hAnsi="Arial" w:cs="Arial"/>
                <w:sz w:val="20"/>
                <w:szCs w:val="20"/>
              </w:rPr>
              <w:t>Pg</w:t>
            </w:r>
            <w:proofErr w:type="spellEnd"/>
            <w:r w:rsidRPr="00626F8F">
              <w:rPr>
                <w:rFonts w:ascii="Arial" w:hAnsi="Arial" w:cs="Arial"/>
                <w:sz w:val="20"/>
                <w:szCs w:val="20"/>
              </w:rPr>
              <w:t xml:space="preserve"> 8) </w:t>
            </w:r>
            <w:bookmarkEnd w:id="2"/>
            <w:r w:rsidRPr="00626F8F">
              <w:rPr>
                <w:rFonts w:ascii="Arial" w:hAnsi="Arial" w:cs="Arial"/>
                <w:sz w:val="20"/>
                <w:szCs w:val="20"/>
              </w:rPr>
              <w:t xml:space="preserve">Different </w:t>
            </w:r>
            <w:proofErr w:type="gramStart"/>
            <w:r w:rsidRPr="00626F8F">
              <w:rPr>
                <w:rFonts w:ascii="Arial" w:hAnsi="Arial" w:cs="Arial"/>
                <w:sz w:val="20"/>
                <w:szCs w:val="20"/>
              </w:rPr>
              <w:t>countries  develop</w:t>
            </w:r>
            <w:proofErr w:type="gramEnd"/>
            <w:r w:rsidRPr="00626F8F">
              <w:rPr>
                <w:rFonts w:ascii="Arial" w:hAnsi="Arial" w:cs="Arial"/>
                <w:sz w:val="20"/>
                <w:szCs w:val="20"/>
              </w:rPr>
              <w:t xml:space="preserve"> technology at different rates to others which can be a challenge in accessing markets or designing products for </w:t>
            </w:r>
            <w:proofErr w:type="spellStart"/>
            <w:r w:rsidRPr="00626F8F">
              <w:rPr>
                <w:rFonts w:ascii="Arial" w:hAnsi="Arial" w:cs="Arial"/>
                <w:sz w:val="20"/>
                <w:szCs w:val="20"/>
              </w:rPr>
              <w:t>world wide</w:t>
            </w:r>
            <w:proofErr w:type="spellEnd"/>
            <w:r w:rsidRPr="00626F8F">
              <w:rPr>
                <w:rFonts w:ascii="Arial" w:hAnsi="Arial" w:cs="Arial"/>
                <w:sz w:val="20"/>
                <w:szCs w:val="20"/>
              </w:rPr>
              <w:t xml:space="preserve"> distribution. </w:t>
            </w:r>
            <w:r w:rsidRPr="00626F8F">
              <w:rPr>
                <w:rFonts w:ascii="Arial" w:hAnsi="Arial" w:cs="Arial"/>
                <w:i/>
                <w:iCs/>
                <w:sz w:val="20"/>
                <w:szCs w:val="20"/>
              </w:rPr>
              <w:t>‘Technology seen as a key to success of an enterprise and has been used to explain differences in countries</w:t>
            </w:r>
            <w:r w:rsidRPr="00626F8F">
              <w:rPr>
                <w:rFonts w:ascii="Arial" w:hAnsi="Arial" w:cs="Arial"/>
                <w:sz w:val="20"/>
                <w:szCs w:val="20"/>
              </w:rPr>
              <w:t xml:space="preserve"> </w:t>
            </w:r>
            <w:bookmarkStart w:id="3" w:name="_Hlk13676939"/>
            <w:r w:rsidRPr="00626F8F">
              <w:rPr>
                <w:rFonts w:ascii="Arial" w:hAnsi="Arial" w:cs="Arial"/>
                <w:i/>
                <w:iCs/>
                <w:sz w:val="20"/>
                <w:szCs w:val="20"/>
              </w:rPr>
              <w:t>competitiveness’</w:t>
            </w:r>
            <w:r w:rsidRPr="00626F8F">
              <w:rPr>
                <w:rFonts w:ascii="Arial" w:hAnsi="Arial" w:cs="Arial"/>
                <w:sz w:val="20"/>
                <w:szCs w:val="20"/>
              </w:rPr>
              <w:t xml:space="preserve"> (</w:t>
            </w:r>
            <w:bookmarkStart w:id="4" w:name="_Hlk13676681"/>
            <w:r w:rsidRPr="00626F8F">
              <w:rPr>
                <w:rFonts w:ascii="Arial" w:hAnsi="Arial" w:cs="Arial"/>
                <w:sz w:val="20"/>
                <w:szCs w:val="20"/>
              </w:rPr>
              <w:t xml:space="preserve">Li and Miller Et el, 2006. </w:t>
            </w:r>
            <w:proofErr w:type="spellStart"/>
            <w:r w:rsidRPr="00626F8F">
              <w:rPr>
                <w:rFonts w:ascii="Arial" w:hAnsi="Arial" w:cs="Arial"/>
                <w:sz w:val="20"/>
                <w:szCs w:val="20"/>
              </w:rPr>
              <w:t>Pg</w:t>
            </w:r>
            <w:proofErr w:type="spellEnd"/>
            <w:r w:rsidRPr="00626F8F">
              <w:rPr>
                <w:rFonts w:ascii="Arial" w:hAnsi="Arial" w:cs="Arial"/>
                <w:sz w:val="20"/>
                <w:szCs w:val="20"/>
              </w:rPr>
              <w:t xml:space="preserve"> 8)</w:t>
            </w:r>
            <w:bookmarkEnd w:id="4"/>
            <w:r w:rsidRPr="00626F8F">
              <w:rPr>
                <w:rFonts w:ascii="Arial" w:hAnsi="Arial" w:cs="Arial"/>
                <w:sz w:val="20"/>
                <w:szCs w:val="20"/>
              </w:rPr>
              <w:t xml:space="preserve"> </w:t>
            </w:r>
            <w:bookmarkEnd w:id="3"/>
          </w:p>
          <w:p w14:paraId="60251853" w14:textId="77777777" w:rsidR="008D6F89" w:rsidRPr="00626F8F" w:rsidRDefault="008D6F89" w:rsidP="008D6F89">
            <w:pPr>
              <w:rPr>
                <w:rFonts w:ascii="Arial" w:hAnsi="Arial" w:cs="Arial"/>
                <w:sz w:val="20"/>
                <w:szCs w:val="20"/>
              </w:rPr>
            </w:pPr>
            <w:r w:rsidRPr="00626F8F">
              <w:rPr>
                <w:rFonts w:ascii="Arial" w:hAnsi="Arial" w:cs="Arial"/>
                <w:b/>
                <w:bCs/>
                <w:sz w:val="20"/>
                <w:szCs w:val="20"/>
              </w:rPr>
              <w:t>c)</w:t>
            </w:r>
            <w:r w:rsidRPr="00626F8F">
              <w:rPr>
                <w:rFonts w:ascii="Arial" w:hAnsi="Arial" w:cs="Arial"/>
                <w:sz w:val="20"/>
                <w:szCs w:val="20"/>
              </w:rPr>
              <w:t xml:space="preserve">  Sugar factories which are being set up in areas where sugarcane is grown abundantly would indicate the Natural Environment, where-by local resources are integral to the production of the merchandise.  Worthington and Britton state, </w:t>
            </w:r>
            <w:r w:rsidRPr="00626F8F">
              <w:rPr>
                <w:rFonts w:ascii="Arial" w:hAnsi="Arial" w:cs="Arial"/>
                <w:i/>
                <w:iCs/>
                <w:sz w:val="20"/>
                <w:szCs w:val="20"/>
              </w:rPr>
              <w:t xml:space="preserve">‘some aspects of the operation of resource…or activities of suppliers can have a fundamental impact on an </w:t>
            </w:r>
            <w:proofErr w:type="spellStart"/>
            <w:r w:rsidRPr="00626F8F">
              <w:rPr>
                <w:rFonts w:ascii="Arial" w:hAnsi="Arial" w:cs="Arial"/>
                <w:i/>
                <w:iCs/>
                <w:sz w:val="20"/>
                <w:szCs w:val="20"/>
              </w:rPr>
              <w:t>organisations</w:t>
            </w:r>
            <w:proofErr w:type="spellEnd"/>
            <w:r w:rsidRPr="00626F8F">
              <w:rPr>
                <w:rFonts w:ascii="Arial" w:hAnsi="Arial" w:cs="Arial"/>
                <w:i/>
                <w:iCs/>
                <w:sz w:val="20"/>
                <w:szCs w:val="20"/>
              </w:rPr>
              <w:t xml:space="preserve"> success’</w:t>
            </w:r>
            <w:r w:rsidRPr="00626F8F">
              <w:rPr>
                <w:rFonts w:ascii="Arial" w:hAnsi="Arial" w:cs="Arial"/>
                <w:sz w:val="20"/>
                <w:szCs w:val="20"/>
              </w:rPr>
              <w:t xml:space="preserve"> (2003. </w:t>
            </w:r>
            <w:proofErr w:type="spellStart"/>
            <w:r w:rsidRPr="00626F8F">
              <w:rPr>
                <w:rFonts w:ascii="Arial" w:hAnsi="Arial" w:cs="Arial"/>
                <w:sz w:val="20"/>
                <w:szCs w:val="20"/>
              </w:rPr>
              <w:t>Pg</w:t>
            </w:r>
            <w:proofErr w:type="spellEnd"/>
            <w:r w:rsidRPr="00626F8F">
              <w:rPr>
                <w:rFonts w:ascii="Arial" w:hAnsi="Arial" w:cs="Arial"/>
                <w:sz w:val="20"/>
                <w:szCs w:val="20"/>
              </w:rPr>
              <w:t xml:space="preserve"> 9) </w:t>
            </w:r>
          </w:p>
          <w:p w14:paraId="0A231CF8" w14:textId="77777777" w:rsidR="008D6F89" w:rsidRPr="00626F8F" w:rsidRDefault="008D6F89" w:rsidP="008D6F89">
            <w:pPr>
              <w:rPr>
                <w:rFonts w:ascii="Arial" w:hAnsi="Arial" w:cs="Arial"/>
                <w:sz w:val="20"/>
                <w:szCs w:val="20"/>
              </w:rPr>
            </w:pPr>
            <w:r w:rsidRPr="00626F8F">
              <w:rPr>
                <w:rFonts w:ascii="Arial" w:hAnsi="Arial" w:cs="Arial"/>
                <w:b/>
                <w:bCs/>
                <w:sz w:val="20"/>
                <w:szCs w:val="20"/>
              </w:rPr>
              <w:lastRenderedPageBreak/>
              <w:t xml:space="preserve"> d)</w:t>
            </w:r>
            <w:r w:rsidRPr="00626F8F">
              <w:rPr>
                <w:rFonts w:ascii="Arial" w:hAnsi="Arial" w:cs="Arial"/>
                <w:sz w:val="20"/>
                <w:szCs w:val="20"/>
              </w:rPr>
              <w:t xml:space="preserve">  Availability of skilled </w:t>
            </w:r>
            <w:proofErr w:type="spellStart"/>
            <w:r w:rsidRPr="00626F8F">
              <w:rPr>
                <w:rFonts w:ascii="Arial" w:hAnsi="Arial" w:cs="Arial"/>
                <w:sz w:val="20"/>
                <w:szCs w:val="20"/>
              </w:rPr>
              <w:t>labour</w:t>
            </w:r>
            <w:proofErr w:type="spellEnd"/>
            <w:r w:rsidRPr="00626F8F">
              <w:rPr>
                <w:rFonts w:ascii="Arial" w:hAnsi="Arial" w:cs="Arial"/>
                <w:sz w:val="20"/>
                <w:szCs w:val="20"/>
              </w:rPr>
              <w:t xml:space="preserve"> in a </w:t>
            </w:r>
            <w:proofErr w:type="gramStart"/>
            <w:r w:rsidRPr="00626F8F">
              <w:rPr>
                <w:rFonts w:ascii="Arial" w:hAnsi="Arial" w:cs="Arial"/>
                <w:sz w:val="20"/>
                <w:szCs w:val="20"/>
              </w:rPr>
              <w:t>particular region</w:t>
            </w:r>
            <w:proofErr w:type="gramEnd"/>
            <w:r w:rsidRPr="00626F8F">
              <w:rPr>
                <w:rFonts w:ascii="Arial" w:hAnsi="Arial" w:cs="Arial"/>
                <w:sz w:val="20"/>
                <w:szCs w:val="20"/>
              </w:rPr>
              <w:t xml:space="preserve"> within business focuses on the Demographic Environment. The </w:t>
            </w:r>
            <w:proofErr w:type="spellStart"/>
            <w:r w:rsidRPr="00626F8F">
              <w:rPr>
                <w:rFonts w:ascii="Arial" w:hAnsi="Arial" w:cs="Arial"/>
                <w:sz w:val="20"/>
                <w:szCs w:val="20"/>
              </w:rPr>
              <w:t>labour</w:t>
            </w:r>
            <w:proofErr w:type="spellEnd"/>
            <w:r w:rsidRPr="00626F8F">
              <w:rPr>
                <w:rFonts w:ascii="Arial" w:hAnsi="Arial" w:cs="Arial"/>
                <w:sz w:val="20"/>
                <w:szCs w:val="20"/>
              </w:rPr>
              <w:t xml:space="preserve"> market depends on size, density and distribution</w:t>
            </w:r>
            <w:r w:rsidRPr="00626F8F">
              <w:rPr>
                <w:rFonts w:ascii="Arial" w:hAnsi="Arial" w:cs="Arial"/>
                <w:i/>
                <w:iCs/>
                <w:sz w:val="20"/>
                <w:szCs w:val="20"/>
              </w:rPr>
              <w:t xml:space="preserve">. People are a key </w:t>
            </w:r>
            <w:proofErr w:type="spellStart"/>
            <w:r w:rsidRPr="00626F8F">
              <w:rPr>
                <w:rFonts w:ascii="Arial" w:hAnsi="Arial" w:cs="Arial"/>
                <w:i/>
                <w:iCs/>
                <w:sz w:val="20"/>
                <w:szCs w:val="20"/>
              </w:rPr>
              <w:t>organisational</w:t>
            </w:r>
            <w:proofErr w:type="spellEnd"/>
            <w:r w:rsidRPr="00626F8F">
              <w:rPr>
                <w:rFonts w:ascii="Arial" w:hAnsi="Arial" w:cs="Arial"/>
                <w:i/>
                <w:iCs/>
                <w:sz w:val="20"/>
                <w:szCs w:val="20"/>
              </w:rPr>
              <w:t xml:space="preserve"> resource and a fundamental part of the market of goods and services. </w:t>
            </w:r>
            <w:r w:rsidRPr="00626F8F">
              <w:rPr>
                <w:rFonts w:ascii="Arial" w:hAnsi="Arial" w:cs="Arial"/>
                <w:sz w:val="20"/>
                <w:szCs w:val="20"/>
              </w:rPr>
              <w:t xml:space="preserve">(Li and Miller Et el, 2006. </w:t>
            </w:r>
            <w:proofErr w:type="spellStart"/>
            <w:r w:rsidRPr="00626F8F">
              <w:rPr>
                <w:rFonts w:ascii="Arial" w:hAnsi="Arial" w:cs="Arial"/>
                <w:sz w:val="20"/>
                <w:szCs w:val="20"/>
              </w:rPr>
              <w:t>Pg</w:t>
            </w:r>
            <w:proofErr w:type="spellEnd"/>
            <w:r w:rsidRPr="00626F8F">
              <w:rPr>
                <w:rFonts w:ascii="Arial" w:hAnsi="Arial" w:cs="Arial"/>
                <w:sz w:val="20"/>
                <w:szCs w:val="20"/>
              </w:rPr>
              <w:t xml:space="preserve"> 8)</w:t>
            </w:r>
          </w:p>
          <w:p w14:paraId="001B1064" w14:textId="77777777" w:rsidR="008D6F89" w:rsidRPr="00626F8F" w:rsidRDefault="008D6F89" w:rsidP="008D6F89">
            <w:pPr>
              <w:rPr>
                <w:rFonts w:ascii="Arial" w:hAnsi="Arial" w:cs="Arial"/>
                <w:b/>
                <w:bCs/>
                <w:sz w:val="20"/>
                <w:szCs w:val="20"/>
              </w:rPr>
            </w:pPr>
            <w:r w:rsidRPr="00626F8F">
              <w:rPr>
                <w:rFonts w:ascii="Arial" w:hAnsi="Arial" w:cs="Arial"/>
                <w:b/>
                <w:bCs/>
                <w:sz w:val="20"/>
                <w:szCs w:val="20"/>
              </w:rPr>
              <w:t xml:space="preserve">iii) </w:t>
            </w:r>
            <w:r w:rsidRPr="00626F8F">
              <w:rPr>
                <w:rFonts w:ascii="Arial" w:hAnsi="Arial" w:cs="Arial"/>
                <w:sz w:val="20"/>
                <w:szCs w:val="20"/>
              </w:rPr>
              <w:t xml:space="preserve">Size, density, distribution and growth rate has a direct relevance to the demand of many different goods and services. For example </w:t>
            </w:r>
            <w:proofErr w:type="spellStart"/>
            <w:r w:rsidRPr="00626F8F">
              <w:rPr>
                <w:rFonts w:ascii="Arial" w:hAnsi="Arial" w:cs="Arial"/>
                <w:sz w:val="20"/>
                <w:szCs w:val="20"/>
              </w:rPr>
              <w:t>labour</w:t>
            </w:r>
            <w:proofErr w:type="spellEnd"/>
            <w:r w:rsidRPr="00626F8F">
              <w:rPr>
                <w:rFonts w:ascii="Arial" w:hAnsi="Arial" w:cs="Arial"/>
                <w:sz w:val="20"/>
                <w:szCs w:val="20"/>
              </w:rPr>
              <w:t xml:space="preserve"> recruitment and encumbrances will depend on the size of the workforce (determined by participation rates) The length of the working week, wages and occupational structure such as Worthington and Britton argue, </w:t>
            </w:r>
            <w:r w:rsidRPr="00626F8F">
              <w:rPr>
                <w:rFonts w:ascii="Arial" w:hAnsi="Arial" w:cs="Arial"/>
                <w:i/>
                <w:iCs/>
                <w:sz w:val="20"/>
                <w:szCs w:val="20"/>
              </w:rPr>
              <w:t xml:space="preserve">there are more women in the workforce now because there has been an increased demand for the types of goods that have been produced by women </w:t>
            </w:r>
            <w:r w:rsidRPr="00626F8F">
              <w:rPr>
                <w:rFonts w:ascii="Arial" w:hAnsi="Arial" w:cs="Arial"/>
                <w:sz w:val="20"/>
                <w:szCs w:val="20"/>
              </w:rPr>
              <w:t xml:space="preserve">(2000. </w:t>
            </w:r>
            <w:proofErr w:type="spellStart"/>
            <w:r w:rsidRPr="00626F8F">
              <w:rPr>
                <w:rFonts w:ascii="Arial" w:hAnsi="Arial" w:cs="Arial"/>
                <w:sz w:val="20"/>
                <w:szCs w:val="20"/>
              </w:rPr>
              <w:t>Pg</w:t>
            </w:r>
            <w:proofErr w:type="spellEnd"/>
            <w:r w:rsidRPr="00626F8F">
              <w:rPr>
                <w:rFonts w:ascii="Arial" w:hAnsi="Arial" w:cs="Arial"/>
                <w:sz w:val="20"/>
                <w:szCs w:val="20"/>
              </w:rPr>
              <w:t xml:space="preserve"> 137)</w:t>
            </w:r>
          </w:p>
          <w:p w14:paraId="29508BF2" w14:textId="77777777" w:rsidR="008D6F89" w:rsidRPr="00626F8F" w:rsidRDefault="008D6F89" w:rsidP="008D6F89">
            <w:pPr>
              <w:rPr>
                <w:rFonts w:ascii="Arial" w:hAnsi="Arial" w:cs="Arial"/>
                <w:sz w:val="20"/>
                <w:szCs w:val="20"/>
              </w:rPr>
            </w:pPr>
            <w:r w:rsidRPr="00626F8F">
              <w:rPr>
                <w:rFonts w:ascii="Arial" w:hAnsi="Arial" w:cs="Arial"/>
                <w:b/>
                <w:bCs/>
                <w:sz w:val="20"/>
                <w:szCs w:val="20"/>
              </w:rPr>
              <w:t>iv)</w:t>
            </w:r>
            <w:r w:rsidRPr="00626F8F">
              <w:rPr>
                <w:rFonts w:ascii="Arial" w:hAnsi="Arial" w:cs="Arial"/>
                <w:sz w:val="20"/>
                <w:szCs w:val="20"/>
              </w:rPr>
              <w:t xml:space="preserve"> There are many different types of companies and </w:t>
            </w:r>
            <w:proofErr w:type="spellStart"/>
            <w:r w:rsidRPr="00626F8F">
              <w:rPr>
                <w:rFonts w:ascii="Arial" w:hAnsi="Arial" w:cs="Arial"/>
                <w:sz w:val="20"/>
                <w:szCs w:val="20"/>
              </w:rPr>
              <w:t>organisations</w:t>
            </w:r>
            <w:proofErr w:type="spellEnd"/>
            <w:r w:rsidRPr="00626F8F">
              <w:rPr>
                <w:rFonts w:ascii="Arial" w:hAnsi="Arial" w:cs="Arial"/>
                <w:sz w:val="20"/>
                <w:szCs w:val="20"/>
              </w:rPr>
              <w:t xml:space="preserve"> in the world today, from small sole traders and partnerships to large MNC (</w:t>
            </w:r>
            <w:proofErr w:type="gramStart"/>
            <w:r w:rsidRPr="00626F8F">
              <w:rPr>
                <w:rFonts w:ascii="Arial" w:hAnsi="Arial" w:cs="Arial"/>
                <w:sz w:val="20"/>
                <w:szCs w:val="20"/>
              </w:rPr>
              <w:t>Multi National</w:t>
            </w:r>
            <w:proofErr w:type="gramEnd"/>
            <w:r w:rsidRPr="00626F8F">
              <w:rPr>
                <w:rFonts w:ascii="Arial" w:hAnsi="Arial" w:cs="Arial"/>
                <w:sz w:val="20"/>
                <w:szCs w:val="20"/>
              </w:rPr>
              <w:t xml:space="preserve"> </w:t>
            </w:r>
            <w:proofErr w:type="spellStart"/>
            <w:r w:rsidRPr="00626F8F">
              <w:rPr>
                <w:rFonts w:ascii="Arial" w:hAnsi="Arial" w:cs="Arial"/>
                <w:sz w:val="20"/>
                <w:szCs w:val="20"/>
              </w:rPr>
              <w:t>Organisation</w:t>
            </w:r>
            <w:proofErr w:type="spellEnd"/>
            <w:r w:rsidRPr="00626F8F">
              <w:rPr>
                <w:rFonts w:ascii="Arial" w:hAnsi="Arial" w:cs="Arial"/>
                <w:sz w:val="20"/>
                <w:szCs w:val="20"/>
              </w:rPr>
              <w:t xml:space="preserve">) All businesses are involved in the same basic principles of inputs or resources and outposts or goods and services. The business environment enables businesses to </w:t>
            </w:r>
            <w:r w:rsidRPr="00626F8F">
              <w:rPr>
                <w:rFonts w:ascii="Arial" w:hAnsi="Arial" w:cs="Arial"/>
                <w:i/>
                <w:iCs/>
                <w:sz w:val="20"/>
                <w:szCs w:val="20"/>
              </w:rPr>
              <w:t xml:space="preserve">earn </w:t>
            </w:r>
            <w:proofErr w:type="gramStart"/>
            <w:r w:rsidRPr="00626F8F">
              <w:rPr>
                <w:rFonts w:ascii="Arial" w:hAnsi="Arial" w:cs="Arial"/>
                <w:i/>
                <w:iCs/>
                <w:sz w:val="20"/>
                <w:szCs w:val="20"/>
              </w:rPr>
              <w:t>sufficient</w:t>
            </w:r>
            <w:proofErr w:type="gramEnd"/>
            <w:r w:rsidRPr="00626F8F">
              <w:rPr>
                <w:rFonts w:ascii="Arial" w:hAnsi="Arial" w:cs="Arial"/>
                <w:i/>
                <w:iCs/>
                <w:sz w:val="20"/>
                <w:szCs w:val="20"/>
              </w:rPr>
              <w:t xml:space="preserve"> revenue to help them to maintain and replenish their resources, thus permitting them to produce further output which in turn produces further inputs.  </w:t>
            </w:r>
            <w:r w:rsidRPr="00626F8F">
              <w:rPr>
                <w:rFonts w:ascii="Arial" w:hAnsi="Arial" w:cs="Arial"/>
                <w:sz w:val="20"/>
                <w:szCs w:val="20"/>
              </w:rPr>
              <w:t xml:space="preserve">(Worthington and Britton, 2000.  </w:t>
            </w:r>
            <w:proofErr w:type="spellStart"/>
            <w:r w:rsidRPr="00626F8F">
              <w:rPr>
                <w:rFonts w:ascii="Arial" w:hAnsi="Arial" w:cs="Arial"/>
                <w:sz w:val="20"/>
                <w:szCs w:val="20"/>
              </w:rPr>
              <w:t>Pg</w:t>
            </w:r>
            <w:proofErr w:type="spellEnd"/>
            <w:r w:rsidRPr="00626F8F">
              <w:rPr>
                <w:rFonts w:ascii="Arial" w:hAnsi="Arial" w:cs="Arial"/>
                <w:sz w:val="20"/>
                <w:szCs w:val="20"/>
              </w:rPr>
              <w:t xml:space="preserve"> 5) The business environment enables business to learn and understand the markets and sectors they are in, thus being more ready for any new challenges that happens unpredictable, identifies areas of growth and expansion and highlights a </w:t>
            </w:r>
            <w:proofErr w:type="gramStart"/>
            <w:r w:rsidRPr="00626F8F">
              <w:rPr>
                <w:rFonts w:ascii="Arial" w:hAnsi="Arial" w:cs="Arial"/>
                <w:sz w:val="20"/>
                <w:szCs w:val="20"/>
              </w:rPr>
              <w:t>firms</w:t>
            </w:r>
            <w:proofErr w:type="gramEnd"/>
            <w:r w:rsidRPr="00626F8F">
              <w:rPr>
                <w:rFonts w:ascii="Arial" w:hAnsi="Arial" w:cs="Arial"/>
                <w:sz w:val="20"/>
                <w:szCs w:val="20"/>
              </w:rPr>
              <w:t xml:space="preserve"> weaknesses and strengths. </w:t>
            </w:r>
          </w:p>
          <w:p w14:paraId="12157E90" w14:textId="77777777" w:rsidR="008D6F89" w:rsidRPr="00626F8F" w:rsidRDefault="008D6F89" w:rsidP="008D6F89">
            <w:pPr>
              <w:rPr>
                <w:rFonts w:ascii="Arial" w:hAnsi="Arial" w:cs="Arial"/>
                <w:sz w:val="20"/>
                <w:szCs w:val="20"/>
              </w:rPr>
            </w:pPr>
            <w:r w:rsidRPr="00626F8F">
              <w:rPr>
                <w:rFonts w:ascii="Arial" w:hAnsi="Arial" w:cs="Arial"/>
                <w:b/>
                <w:bCs/>
                <w:sz w:val="20"/>
                <w:szCs w:val="20"/>
              </w:rPr>
              <w:t>v)</w:t>
            </w:r>
            <w:r w:rsidRPr="00626F8F">
              <w:rPr>
                <w:rFonts w:ascii="Arial" w:hAnsi="Arial" w:cs="Arial"/>
                <w:sz w:val="20"/>
                <w:szCs w:val="20"/>
              </w:rPr>
              <w:t xml:space="preserve"> There are also some undesirable consequences of historic business practices or use of resources in the environment and society.  In recent years the development of Corporate Social Responsibility has grown. Worthington and Britton state, </w:t>
            </w:r>
            <w:r w:rsidRPr="00626F8F">
              <w:rPr>
                <w:rFonts w:ascii="Arial" w:hAnsi="Arial" w:cs="Arial"/>
                <w:i/>
                <w:iCs/>
                <w:sz w:val="20"/>
                <w:szCs w:val="20"/>
              </w:rPr>
              <w:t xml:space="preserve">Corporate social responsibility should be held accountable for any of its actions that affect people, their community and the environment. The concept requires </w:t>
            </w:r>
            <w:proofErr w:type="spellStart"/>
            <w:r w:rsidRPr="00626F8F">
              <w:rPr>
                <w:rFonts w:ascii="Arial" w:hAnsi="Arial" w:cs="Arial"/>
                <w:i/>
                <w:iCs/>
                <w:sz w:val="20"/>
                <w:szCs w:val="20"/>
              </w:rPr>
              <w:t>organisations</w:t>
            </w:r>
            <w:proofErr w:type="spellEnd"/>
            <w:r w:rsidRPr="00626F8F">
              <w:rPr>
                <w:rFonts w:ascii="Arial" w:hAnsi="Arial" w:cs="Arial"/>
                <w:i/>
                <w:iCs/>
                <w:sz w:val="20"/>
                <w:szCs w:val="20"/>
              </w:rPr>
              <w:t xml:space="preserve"> to balance the benefits to be gained against the costs achieving those benefits.</w:t>
            </w:r>
            <w:r w:rsidRPr="00626F8F">
              <w:rPr>
                <w:rFonts w:ascii="Arial" w:hAnsi="Arial" w:cs="Arial"/>
                <w:sz w:val="20"/>
                <w:szCs w:val="20"/>
              </w:rPr>
              <w:t xml:space="preserve"> (2000. </w:t>
            </w:r>
            <w:proofErr w:type="spellStart"/>
            <w:r w:rsidRPr="00626F8F">
              <w:rPr>
                <w:rFonts w:ascii="Arial" w:hAnsi="Arial" w:cs="Arial"/>
                <w:sz w:val="20"/>
                <w:szCs w:val="20"/>
              </w:rPr>
              <w:t>Pg</w:t>
            </w:r>
            <w:proofErr w:type="spellEnd"/>
            <w:r w:rsidRPr="00626F8F">
              <w:rPr>
                <w:rFonts w:ascii="Arial" w:hAnsi="Arial" w:cs="Arial"/>
                <w:sz w:val="20"/>
                <w:szCs w:val="20"/>
              </w:rPr>
              <w:t xml:space="preserve"> 424) The three main groups a corporation needs to be responsible for, Shareholders, employees and consumers, this is also known as </w:t>
            </w:r>
            <w:r w:rsidRPr="00626F8F">
              <w:rPr>
                <w:rFonts w:ascii="Arial" w:hAnsi="Arial" w:cs="Arial"/>
                <w:i/>
                <w:iCs/>
                <w:sz w:val="20"/>
                <w:szCs w:val="20"/>
              </w:rPr>
              <w:t>Stakeholder theory</w:t>
            </w:r>
            <w:proofErr w:type="gramStart"/>
            <w:r w:rsidRPr="00626F8F">
              <w:rPr>
                <w:rFonts w:ascii="Arial" w:hAnsi="Arial" w:cs="Arial"/>
                <w:sz w:val="20"/>
                <w:szCs w:val="20"/>
              </w:rPr>
              <w:t xml:space="preserve">   (</w:t>
            </w:r>
            <w:proofErr w:type="gramEnd"/>
            <w:r w:rsidRPr="00626F8F">
              <w:rPr>
                <w:rFonts w:ascii="Arial" w:hAnsi="Arial" w:cs="Arial"/>
                <w:sz w:val="20"/>
                <w:szCs w:val="20"/>
              </w:rPr>
              <w:t xml:space="preserve">Worthington and Britton, 2000. </w:t>
            </w:r>
            <w:proofErr w:type="spellStart"/>
            <w:r w:rsidRPr="00626F8F">
              <w:rPr>
                <w:rFonts w:ascii="Arial" w:hAnsi="Arial" w:cs="Arial"/>
                <w:sz w:val="20"/>
                <w:szCs w:val="20"/>
              </w:rPr>
              <w:t>Pg</w:t>
            </w:r>
            <w:proofErr w:type="spellEnd"/>
            <w:r w:rsidRPr="00626F8F">
              <w:rPr>
                <w:rFonts w:ascii="Arial" w:hAnsi="Arial" w:cs="Arial"/>
                <w:sz w:val="20"/>
                <w:szCs w:val="20"/>
              </w:rPr>
              <w:t xml:space="preserve"> 426) Shareholders require a fair return on their investment. Employees require fair wages, working conditions fair working hours and retirement contributions. The consumer will require quality of goods supplied and all of those stated under the Consumer Credit Act such as returnable rights of a goods, the packaging should be good quality and there is a complaint process.   </w:t>
            </w:r>
          </w:p>
          <w:p w14:paraId="5DA50C4A" w14:textId="77777777" w:rsidR="008D6F89" w:rsidRPr="00626F8F" w:rsidRDefault="008D6F89" w:rsidP="008D6F89">
            <w:pPr>
              <w:rPr>
                <w:rFonts w:ascii="Arial" w:hAnsi="Arial" w:cs="Arial"/>
                <w:b/>
                <w:bCs/>
                <w:sz w:val="20"/>
                <w:szCs w:val="20"/>
              </w:rPr>
            </w:pPr>
            <w:r w:rsidRPr="00626F8F">
              <w:rPr>
                <w:rFonts w:ascii="Arial" w:hAnsi="Arial" w:cs="Arial"/>
                <w:b/>
                <w:bCs/>
                <w:sz w:val="20"/>
                <w:szCs w:val="20"/>
              </w:rPr>
              <w:t xml:space="preserve">Q.2. Legal environment is one of the essential areas to concentrate on while starting or working on any business.  Discuss   </w:t>
            </w:r>
          </w:p>
          <w:p w14:paraId="1FD552A5" w14:textId="77777777" w:rsidR="008D6F89" w:rsidRPr="00626F8F" w:rsidRDefault="008D6F89" w:rsidP="008D6F89">
            <w:pPr>
              <w:rPr>
                <w:rFonts w:ascii="Arial" w:hAnsi="Arial" w:cs="Arial"/>
                <w:sz w:val="20"/>
                <w:szCs w:val="20"/>
              </w:rPr>
            </w:pPr>
            <w:r w:rsidRPr="00626F8F">
              <w:rPr>
                <w:rFonts w:ascii="Arial" w:hAnsi="Arial" w:cs="Arial"/>
                <w:sz w:val="20"/>
                <w:szCs w:val="20"/>
              </w:rPr>
              <w:t xml:space="preserve">The legal environment in any country is vital in the process of setting up a new business as there are laws, regulations, directives and case law from courts which all companies and </w:t>
            </w:r>
            <w:proofErr w:type="spellStart"/>
            <w:r w:rsidRPr="00626F8F">
              <w:rPr>
                <w:rFonts w:ascii="Arial" w:hAnsi="Arial" w:cs="Arial"/>
                <w:sz w:val="20"/>
                <w:szCs w:val="20"/>
              </w:rPr>
              <w:t>organisations</w:t>
            </w:r>
            <w:proofErr w:type="spellEnd"/>
            <w:r w:rsidRPr="00626F8F">
              <w:rPr>
                <w:rFonts w:ascii="Arial" w:hAnsi="Arial" w:cs="Arial"/>
                <w:sz w:val="20"/>
                <w:szCs w:val="20"/>
              </w:rPr>
              <w:t xml:space="preserve"> must follow.  Law can be a complex area to navigate, there are many different types of laws and regulations which relate to specific types of businesses and their practices.  Worthington and Britton </w:t>
            </w:r>
            <w:proofErr w:type="gramStart"/>
            <w:r w:rsidRPr="00626F8F">
              <w:rPr>
                <w:rFonts w:ascii="Arial" w:hAnsi="Arial" w:cs="Arial"/>
                <w:sz w:val="20"/>
                <w:szCs w:val="20"/>
              </w:rPr>
              <w:t xml:space="preserve">state,  </w:t>
            </w:r>
            <w:r w:rsidRPr="00626F8F">
              <w:rPr>
                <w:rFonts w:ascii="Arial" w:hAnsi="Arial" w:cs="Arial"/>
                <w:i/>
                <w:iCs/>
                <w:sz w:val="20"/>
                <w:szCs w:val="20"/>
              </w:rPr>
              <w:t>Laws</w:t>
            </w:r>
            <w:proofErr w:type="gramEnd"/>
            <w:r w:rsidRPr="00626F8F">
              <w:rPr>
                <w:rFonts w:ascii="Arial" w:hAnsi="Arial" w:cs="Arial"/>
                <w:i/>
                <w:iCs/>
                <w:sz w:val="20"/>
                <w:szCs w:val="20"/>
              </w:rPr>
              <w:t xml:space="preserve"> usually govern, the status of the </w:t>
            </w:r>
            <w:proofErr w:type="spellStart"/>
            <w:r w:rsidRPr="00626F8F">
              <w:rPr>
                <w:rFonts w:ascii="Arial" w:hAnsi="Arial" w:cs="Arial"/>
                <w:i/>
                <w:iCs/>
                <w:sz w:val="20"/>
                <w:szCs w:val="20"/>
              </w:rPr>
              <w:t>organisation</w:t>
            </w:r>
            <w:proofErr w:type="spellEnd"/>
            <w:r w:rsidRPr="00626F8F">
              <w:rPr>
                <w:rFonts w:ascii="Arial" w:hAnsi="Arial" w:cs="Arial"/>
                <w:i/>
                <w:iCs/>
                <w:sz w:val="20"/>
                <w:szCs w:val="20"/>
              </w:rPr>
              <w:t xml:space="preserve">, its relationship with its customers and suppliers and certain internal procedures and activities and influence market structures and </w:t>
            </w:r>
            <w:proofErr w:type="spellStart"/>
            <w:r w:rsidRPr="00626F8F">
              <w:rPr>
                <w:rFonts w:ascii="Arial" w:hAnsi="Arial" w:cs="Arial"/>
                <w:i/>
                <w:iCs/>
                <w:sz w:val="20"/>
                <w:szCs w:val="20"/>
              </w:rPr>
              <w:t>behaviours</w:t>
            </w:r>
            <w:proofErr w:type="spellEnd"/>
            <w:r w:rsidRPr="00626F8F">
              <w:rPr>
                <w:rFonts w:ascii="Arial" w:hAnsi="Arial" w:cs="Arial"/>
                <w:i/>
                <w:iCs/>
                <w:sz w:val="20"/>
                <w:szCs w:val="20"/>
              </w:rPr>
              <w:t>.</w:t>
            </w:r>
            <w:r w:rsidRPr="00626F8F">
              <w:rPr>
                <w:rFonts w:ascii="Arial" w:hAnsi="Arial" w:cs="Arial"/>
                <w:sz w:val="20"/>
                <w:szCs w:val="20"/>
              </w:rPr>
              <w:t xml:space="preserve">  (2000, Pg. 8) The legal environment is used to ensure business work in the right way and curb unethical </w:t>
            </w:r>
            <w:proofErr w:type="spellStart"/>
            <w:r w:rsidRPr="00626F8F">
              <w:rPr>
                <w:rFonts w:ascii="Arial" w:hAnsi="Arial" w:cs="Arial"/>
                <w:sz w:val="20"/>
                <w:szCs w:val="20"/>
              </w:rPr>
              <w:t>behaviour</w:t>
            </w:r>
            <w:proofErr w:type="spellEnd"/>
            <w:r w:rsidRPr="00626F8F">
              <w:rPr>
                <w:rFonts w:ascii="Arial" w:hAnsi="Arial" w:cs="Arial"/>
                <w:sz w:val="20"/>
                <w:szCs w:val="20"/>
              </w:rPr>
              <w:t xml:space="preserve">. </w:t>
            </w:r>
            <w:r w:rsidRPr="00626F8F">
              <w:rPr>
                <w:rFonts w:ascii="Arial" w:hAnsi="Arial" w:cs="Arial"/>
                <w:i/>
                <w:iCs/>
                <w:sz w:val="20"/>
                <w:szCs w:val="20"/>
              </w:rPr>
              <w:t xml:space="preserve">The main laws that affect the business include consumer protection law, antitrust law, environmental law and the law that protect the public interest. </w:t>
            </w:r>
            <w:bookmarkStart w:id="5" w:name="_Hlk13822832"/>
            <w:r w:rsidRPr="00626F8F">
              <w:rPr>
                <w:rFonts w:ascii="Arial" w:hAnsi="Arial" w:cs="Arial"/>
                <w:i/>
                <w:iCs/>
                <w:sz w:val="20"/>
                <w:szCs w:val="20"/>
              </w:rPr>
              <w:t xml:space="preserve">(Accessed at: </w:t>
            </w:r>
            <w:hyperlink r:id="rId9" w:history="1">
              <w:r w:rsidRPr="00626F8F">
                <w:rPr>
                  <w:rStyle w:val="Hyperlink"/>
                  <w:rFonts w:ascii="Arial" w:hAnsi="Arial" w:cs="Arial"/>
                  <w:i/>
                  <w:iCs/>
                  <w:sz w:val="20"/>
                  <w:szCs w:val="20"/>
                </w:rPr>
                <w:t>https://www.lawteacher.net</w:t>
              </w:r>
            </w:hyperlink>
            <w:r w:rsidRPr="00626F8F">
              <w:rPr>
                <w:rFonts w:ascii="Arial" w:hAnsi="Arial" w:cs="Arial"/>
                <w:i/>
                <w:iCs/>
                <w:sz w:val="20"/>
                <w:szCs w:val="20"/>
              </w:rPr>
              <w:t>)</w:t>
            </w:r>
            <w:bookmarkEnd w:id="5"/>
          </w:p>
          <w:p w14:paraId="55D03CA9" w14:textId="77777777" w:rsidR="008D6F89" w:rsidRPr="00626F8F" w:rsidRDefault="008D6F89" w:rsidP="008D6F89">
            <w:pPr>
              <w:rPr>
                <w:rFonts w:ascii="Arial" w:hAnsi="Arial" w:cs="Arial"/>
                <w:b/>
                <w:bCs/>
                <w:sz w:val="20"/>
                <w:szCs w:val="20"/>
                <w:u w:val="single"/>
              </w:rPr>
            </w:pPr>
            <w:r w:rsidRPr="00626F8F">
              <w:rPr>
                <w:rFonts w:ascii="Arial" w:hAnsi="Arial" w:cs="Arial"/>
                <w:b/>
                <w:bCs/>
                <w:sz w:val="20"/>
                <w:szCs w:val="20"/>
                <w:u w:val="single"/>
              </w:rPr>
              <w:t xml:space="preserve">Case study          </w:t>
            </w:r>
          </w:p>
          <w:p w14:paraId="30B40C7E" w14:textId="77777777" w:rsidR="008D6F89" w:rsidRPr="00626F8F" w:rsidRDefault="008D6F89" w:rsidP="008D6F89">
            <w:pPr>
              <w:rPr>
                <w:rFonts w:ascii="Arial" w:hAnsi="Arial" w:cs="Arial"/>
                <w:sz w:val="20"/>
                <w:szCs w:val="20"/>
              </w:rPr>
            </w:pPr>
            <w:r w:rsidRPr="00626F8F">
              <w:rPr>
                <w:rFonts w:ascii="Arial" w:hAnsi="Arial" w:cs="Arial"/>
                <w:sz w:val="20"/>
                <w:szCs w:val="20"/>
              </w:rPr>
              <w:t xml:space="preserve">William Simpson has opened a news agency in 1998 as a William could incorporate his business into a Limited Liability Partnership with his </w:t>
            </w:r>
            <w:proofErr w:type="gramStart"/>
            <w:r w:rsidRPr="00626F8F">
              <w:rPr>
                <w:rFonts w:ascii="Arial" w:hAnsi="Arial" w:cs="Arial"/>
                <w:sz w:val="20"/>
                <w:szCs w:val="20"/>
              </w:rPr>
              <w:t>wife, or</w:t>
            </w:r>
            <w:proofErr w:type="gramEnd"/>
            <w:r w:rsidRPr="00626F8F">
              <w:rPr>
                <w:rFonts w:ascii="Arial" w:hAnsi="Arial" w:cs="Arial"/>
                <w:sz w:val="20"/>
                <w:szCs w:val="20"/>
              </w:rPr>
              <w:t xml:space="preserve"> form a Limited liability Company with his wife and/ or manager. William potentially has a debt of £7000 which as sole trader, William is directly liable for.  </w:t>
            </w:r>
          </w:p>
          <w:p w14:paraId="0650033C" w14:textId="77777777" w:rsidR="008D6F89" w:rsidRPr="00626F8F" w:rsidRDefault="008D6F89" w:rsidP="008D6F89">
            <w:pPr>
              <w:rPr>
                <w:rFonts w:ascii="Arial" w:hAnsi="Arial" w:cs="Arial"/>
                <w:sz w:val="20"/>
                <w:szCs w:val="20"/>
              </w:rPr>
            </w:pPr>
            <w:r w:rsidRPr="00626F8F">
              <w:rPr>
                <w:rFonts w:ascii="Arial" w:hAnsi="Arial" w:cs="Arial"/>
                <w:sz w:val="20"/>
                <w:szCs w:val="20"/>
              </w:rPr>
              <w:t xml:space="preserve">A limited liability company can protect its owners from certain risks and encumbrances related to the business. William is not personally guaranteed or co-signed for the business's debts, his /her personal assets are not at risk if the business is in debt or declares bankruptcy. </w:t>
            </w:r>
            <w:proofErr w:type="spellStart"/>
            <w:r w:rsidRPr="00626F8F">
              <w:rPr>
                <w:rFonts w:ascii="Arial" w:hAnsi="Arial" w:cs="Arial"/>
                <w:sz w:val="20"/>
                <w:szCs w:val="20"/>
              </w:rPr>
              <w:t>LLc’s</w:t>
            </w:r>
            <w:proofErr w:type="spellEnd"/>
            <w:r w:rsidRPr="00626F8F">
              <w:rPr>
                <w:rFonts w:ascii="Arial" w:hAnsi="Arial" w:cs="Arial"/>
                <w:sz w:val="20"/>
                <w:szCs w:val="20"/>
              </w:rPr>
              <w:t xml:space="preserve"> also has several disadvantages, in relation to the structure of a corporation. Depending on state law, an LLC may have to be dissolved upon the death or bankruptcy of a member. This </w:t>
            </w:r>
            <w:proofErr w:type="gramStart"/>
            <w:r w:rsidRPr="00626F8F">
              <w:rPr>
                <w:rFonts w:ascii="Arial" w:hAnsi="Arial" w:cs="Arial"/>
                <w:sz w:val="20"/>
                <w:szCs w:val="20"/>
              </w:rPr>
              <w:t>is in contrast to</w:t>
            </w:r>
            <w:proofErr w:type="gramEnd"/>
            <w:r w:rsidRPr="00626F8F">
              <w:rPr>
                <w:rFonts w:ascii="Arial" w:hAnsi="Arial" w:cs="Arial"/>
                <w:sz w:val="20"/>
                <w:szCs w:val="20"/>
              </w:rPr>
              <w:t xml:space="preserve"> a corporation, which can exist in perpetuity. </w:t>
            </w:r>
          </w:p>
          <w:p w14:paraId="4698D6E2" w14:textId="77777777" w:rsidR="008D6F89" w:rsidRPr="00094983" w:rsidRDefault="008D6F89" w:rsidP="008D6F89">
            <w:pPr>
              <w:rPr>
                <w:rFonts w:ascii="Arial" w:hAnsi="Arial" w:cs="Arial"/>
                <w:i/>
                <w:iCs/>
                <w:sz w:val="20"/>
                <w:szCs w:val="20"/>
              </w:rPr>
            </w:pPr>
            <w:r w:rsidRPr="00094983">
              <w:rPr>
                <w:rFonts w:ascii="Arial" w:hAnsi="Arial" w:cs="Arial"/>
                <w:i/>
                <w:iCs/>
                <w:sz w:val="20"/>
                <w:szCs w:val="20"/>
              </w:rPr>
              <w:t>Limited Liability Company Versus Partnership</w:t>
            </w:r>
            <w:r>
              <w:rPr>
                <w:rFonts w:ascii="Arial" w:hAnsi="Arial" w:cs="Arial"/>
                <w:i/>
                <w:iCs/>
                <w:sz w:val="20"/>
                <w:szCs w:val="20"/>
              </w:rPr>
              <w:t>:</w:t>
            </w:r>
          </w:p>
          <w:p w14:paraId="70787DE1" w14:textId="77777777" w:rsidR="008D6F89" w:rsidRPr="00626F8F" w:rsidRDefault="008D6F89" w:rsidP="008D6F89">
            <w:pPr>
              <w:rPr>
                <w:rFonts w:ascii="Arial" w:hAnsi="Arial" w:cs="Arial"/>
                <w:sz w:val="20"/>
                <w:szCs w:val="20"/>
              </w:rPr>
            </w:pPr>
            <w:r w:rsidRPr="00626F8F">
              <w:rPr>
                <w:rFonts w:ascii="Arial" w:hAnsi="Arial" w:cs="Arial"/>
                <w:sz w:val="20"/>
                <w:szCs w:val="20"/>
              </w:rPr>
              <w:t xml:space="preserve">The primary difference between a partnership and an LLC is that an LLC </w:t>
            </w:r>
            <w:r w:rsidRPr="00626F8F">
              <w:rPr>
                <w:rFonts w:ascii="Arial" w:hAnsi="Arial" w:cs="Arial"/>
                <w:i/>
                <w:iCs/>
                <w:sz w:val="20"/>
                <w:szCs w:val="20"/>
              </w:rPr>
              <w:t>separates the business assets of the company from the personal assets of the owners, insulating the owners from the LLC's debts and liabilities.</w:t>
            </w:r>
            <w:r w:rsidRPr="00626F8F">
              <w:rPr>
                <w:rFonts w:ascii="Arial" w:hAnsi="Arial" w:cs="Arial"/>
                <w:sz w:val="20"/>
                <w:szCs w:val="20"/>
              </w:rPr>
              <w:t xml:space="preserve"> (Accessed at: </w:t>
            </w:r>
            <w:proofErr w:type="gramStart"/>
            <w:r w:rsidRPr="00626F8F">
              <w:rPr>
                <w:rFonts w:ascii="Arial" w:hAnsi="Arial" w:cs="Arial"/>
                <w:sz w:val="20"/>
                <w:szCs w:val="20"/>
              </w:rPr>
              <w:t>https://www.investopedia.com/terms/l/llc.asp  )</w:t>
            </w:r>
            <w:proofErr w:type="gramEnd"/>
            <w:r w:rsidRPr="00626F8F">
              <w:rPr>
                <w:rFonts w:ascii="Arial" w:hAnsi="Arial" w:cs="Arial"/>
                <w:sz w:val="20"/>
                <w:szCs w:val="20"/>
              </w:rPr>
              <w:t xml:space="preserve">Losses can be used to offset other income, but only up to the amount invested. The LLC only files an informational tax return, i.e. £7000 in William Simpsons case above. In the event of a sale or transfer of the business, a business continuation agreement is the only way to ensure the smooth transfer of interests when one of the owners leaves or dies. Without a business continuation agreement, the remaining partners </w:t>
            </w:r>
            <w:r w:rsidRPr="00626F8F">
              <w:rPr>
                <w:rFonts w:ascii="Arial" w:hAnsi="Arial" w:cs="Arial"/>
                <w:sz w:val="20"/>
                <w:szCs w:val="20"/>
              </w:rPr>
              <w:lastRenderedPageBreak/>
              <w:t xml:space="preserve">must dissolve the LLC and create a new one if a partner </w:t>
            </w:r>
            <w:proofErr w:type="gramStart"/>
            <w:r w:rsidRPr="00626F8F">
              <w:rPr>
                <w:rFonts w:ascii="Arial" w:hAnsi="Arial" w:cs="Arial"/>
                <w:sz w:val="20"/>
                <w:szCs w:val="20"/>
              </w:rPr>
              <w:t>leaves</w:t>
            </w:r>
            <w:proofErr w:type="gramEnd"/>
            <w:r w:rsidRPr="00626F8F">
              <w:rPr>
                <w:rFonts w:ascii="Arial" w:hAnsi="Arial" w:cs="Arial"/>
                <w:sz w:val="20"/>
                <w:szCs w:val="20"/>
              </w:rPr>
              <w:t>.</w:t>
            </w:r>
          </w:p>
          <w:p w14:paraId="59822283" w14:textId="77777777" w:rsidR="008D6F89" w:rsidRPr="00626F8F" w:rsidRDefault="008D6F89" w:rsidP="008D6F89">
            <w:pPr>
              <w:rPr>
                <w:rFonts w:ascii="Arial" w:hAnsi="Arial" w:cs="Arial"/>
                <w:b/>
                <w:bCs/>
                <w:sz w:val="20"/>
                <w:szCs w:val="20"/>
              </w:rPr>
            </w:pPr>
            <w:r w:rsidRPr="00626F8F">
              <w:rPr>
                <w:rFonts w:ascii="Arial" w:hAnsi="Arial" w:cs="Arial"/>
                <w:b/>
                <w:bCs/>
                <w:sz w:val="20"/>
                <w:szCs w:val="20"/>
              </w:rPr>
              <w:t>2. Describe the advantages of being a sole trader</w:t>
            </w:r>
          </w:p>
          <w:p w14:paraId="7072EC81" w14:textId="77777777" w:rsidR="008D6F89" w:rsidRPr="00626F8F" w:rsidRDefault="008D6F89" w:rsidP="008D6F89">
            <w:pPr>
              <w:rPr>
                <w:rFonts w:ascii="Arial" w:hAnsi="Arial" w:cs="Arial"/>
                <w:sz w:val="20"/>
                <w:szCs w:val="20"/>
              </w:rPr>
            </w:pPr>
            <w:r w:rsidRPr="00626F8F">
              <w:rPr>
                <w:rFonts w:ascii="Arial" w:hAnsi="Arial" w:cs="Arial"/>
                <w:sz w:val="20"/>
                <w:szCs w:val="20"/>
              </w:rPr>
              <w:t xml:space="preserve">A sole trader can keep all the profits and run the day to day business as an individual.  A sole trader can choose which suppliers to use, marketing techniques and business practices. The accounting procedure is a more simplified process and can be access through </w:t>
            </w:r>
            <w:proofErr w:type="spellStart"/>
            <w:r w:rsidRPr="00626F8F">
              <w:rPr>
                <w:rFonts w:ascii="Arial" w:hAnsi="Arial" w:cs="Arial"/>
                <w:sz w:val="20"/>
                <w:szCs w:val="20"/>
              </w:rPr>
              <w:t>self assessment</w:t>
            </w:r>
            <w:proofErr w:type="spellEnd"/>
            <w:r w:rsidRPr="00626F8F">
              <w:rPr>
                <w:rFonts w:ascii="Arial" w:hAnsi="Arial" w:cs="Arial"/>
                <w:sz w:val="20"/>
                <w:szCs w:val="20"/>
              </w:rPr>
              <w:t xml:space="preserve"> forms for example on the You.Gov website. It is easier to set up a sole trader business and the cost is lower than a limited company or partnership. </w:t>
            </w:r>
            <w:r w:rsidRPr="00626F8F">
              <w:rPr>
                <w:rFonts w:ascii="Arial" w:hAnsi="Arial" w:cs="Arial"/>
                <w:i/>
                <w:iCs/>
                <w:sz w:val="20"/>
                <w:szCs w:val="20"/>
              </w:rPr>
              <w:t>Specialist often a small business, sole traders can offer a more personal service with local roots and ties. This can be more appealing to potential customers in the local community. Personal, because there is no need to confer with other decision makers, sole traders can make decisions quickly and act on them swiftly, providing for the needs of their customers</w:t>
            </w:r>
            <w:r w:rsidRPr="00626F8F">
              <w:rPr>
                <w:rFonts w:ascii="Arial" w:hAnsi="Arial" w:cs="Arial"/>
                <w:sz w:val="20"/>
                <w:szCs w:val="20"/>
              </w:rPr>
              <w:t>. https://www.thecompanywarehouse.co.uk/blog/advantages-and-disadvantages-of-a-sole-trader</w:t>
            </w:r>
          </w:p>
          <w:p w14:paraId="03E806CE" w14:textId="77777777" w:rsidR="008D6F89" w:rsidRPr="00626F8F" w:rsidRDefault="008D6F89" w:rsidP="008D6F89">
            <w:pPr>
              <w:rPr>
                <w:rFonts w:ascii="Arial" w:hAnsi="Arial" w:cs="Arial"/>
                <w:b/>
                <w:bCs/>
                <w:sz w:val="20"/>
                <w:szCs w:val="20"/>
              </w:rPr>
            </w:pPr>
            <w:r w:rsidRPr="00626F8F">
              <w:rPr>
                <w:rFonts w:ascii="Arial" w:hAnsi="Arial" w:cs="Arial"/>
                <w:b/>
                <w:bCs/>
                <w:sz w:val="20"/>
                <w:szCs w:val="20"/>
              </w:rPr>
              <w:t xml:space="preserve"> 3. Point out the reasons why a third of sole traders cease trading within their first year of trading.</w:t>
            </w:r>
          </w:p>
          <w:p w14:paraId="7759BCB6" w14:textId="77777777" w:rsidR="008D6F89" w:rsidRPr="00626F8F" w:rsidRDefault="008D6F89" w:rsidP="008D6F89">
            <w:pPr>
              <w:rPr>
                <w:rFonts w:ascii="Arial" w:hAnsi="Arial" w:cs="Arial"/>
                <w:sz w:val="20"/>
                <w:szCs w:val="20"/>
              </w:rPr>
            </w:pPr>
            <w:r w:rsidRPr="00626F8F">
              <w:rPr>
                <w:rFonts w:ascii="Arial" w:hAnsi="Arial" w:cs="Arial"/>
                <w:sz w:val="20"/>
                <w:szCs w:val="20"/>
              </w:rPr>
              <w:t>The main reason a third of all sole traders cease trading is mainly down to the number of disadvantages which are stacked up against an individual, for example:</w:t>
            </w:r>
          </w:p>
          <w:p w14:paraId="48A994F1" w14:textId="77777777" w:rsidR="008D6F89" w:rsidRPr="00CA7EE4" w:rsidRDefault="008D6F89" w:rsidP="008D6F89">
            <w:pPr>
              <w:rPr>
                <w:rFonts w:ascii="Arial" w:hAnsi="Arial" w:cs="Arial"/>
                <w:sz w:val="20"/>
                <w:szCs w:val="20"/>
              </w:rPr>
            </w:pPr>
            <w:r w:rsidRPr="00CA7EE4">
              <w:rPr>
                <w:rFonts w:ascii="Arial" w:hAnsi="Arial" w:cs="Arial"/>
                <w:sz w:val="20"/>
                <w:szCs w:val="20"/>
              </w:rPr>
              <w:t xml:space="preserve">Personal Liability- Sole trader businesses are not </w:t>
            </w:r>
            <w:proofErr w:type="spellStart"/>
            <w:r w:rsidRPr="00CA7EE4">
              <w:rPr>
                <w:rFonts w:ascii="Arial" w:hAnsi="Arial" w:cs="Arial"/>
                <w:sz w:val="20"/>
                <w:szCs w:val="20"/>
              </w:rPr>
              <w:t>recognised</w:t>
            </w:r>
            <w:proofErr w:type="spellEnd"/>
            <w:r w:rsidRPr="00CA7EE4">
              <w:rPr>
                <w:rFonts w:ascii="Arial" w:hAnsi="Arial" w:cs="Arial"/>
                <w:sz w:val="20"/>
                <w:szCs w:val="20"/>
              </w:rPr>
              <w:t xml:space="preserve"> as a separate legal entity. When you operate your business as a sole trader, therefore, its liabilities and debts are your liabilities and debts. If the business fails with debts to be paid, not only will you lose your income, but you’d also have to pay the money owed from your assets, </w:t>
            </w:r>
            <w:proofErr w:type="gramStart"/>
            <w:r w:rsidRPr="00CA7EE4">
              <w:rPr>
                <w:rFonts w:ascii="Arial" w:hAnsi="Arial" w:cs="Arial"/>
                <w:sz w:val="20"/>
                <w:szCs w:val="20"/>
              </w:rPr>
              <w:t>whether or not</w:t>
            </w:r>
            <w:proofErr w:type="gramEnd"/>
            <w:r w:rsidRPr="00CA7EE4">
              <w:rPr>
                <w:rFonts w:ascii="Arial" w:hAnsi="Arial" w:cs="Arial"/>
                <w:sz w:val="20"/>
                <w:szCs w:val="20"/>
              </w:rPr>
              <w:t xml:space="preserve"> they’re connected to the business. Because that liability is unlimited you could also lose your home as well as potentially facing bankruptcy.</w:t>
            </w:r>
          </w:p>
          <w:p w14:paraId="2CC3C116" w14:textId="77777777" w:rsidR="008D6F89" w:rsidRPr="00CA7EE4" w:rsidRDefault="008D6F89" w:rsidP="008D6F89">
            <w:pPr>
              <w:rPr>
                <w:rFonts w:ascii="Arial" w:hAnsi="Arial" w:cs="Arial"/>
                <w:sz w:val="20"/>
                <w:szCs w:val="20"/>
              </w:rPr>
            </w:pPr>
            <w:r w:rsidRPr="00CA7EE4">
              <w:rPr>
                <w:rFonts w:ascii="Arial" w:hAnsi="Arial" w:cs="Arial"/>
                <w:sz w:val="20"/>
                <w:szCs w:val="20"/>
              </w:rPr>
              <w:t xml:space="preserve">Some customers will not deal with sole traders Often linked to this sense of prestige and the fact that sole traders </w:t>
            </w:r>
            <w:proofErr w:type="gramStart"/>
            <w:r w:rsidRPr="00CA7EE4">
              <w:rPr>
                <w:rFonts w:ascii="Arial" w:hAnsi="Arial" w:cs="Arial"/>
                <w:sz w:val="20"/>
                <w:szCs w:val="20"/>
              </w:rPr>
              <w:t>are seen as</w:t>
            </w:r>
            <w:proofErr w:type="gramEnd"/>
            <w:r w:rsidRPr="00CA7EE4">
              <w:rPr>
                <w:rFonts w:ascii="Arial" w:hAnsi="Arial" w:cs="Arial"/>
                <w:sz w:val="20"/>
                <w:szCs w:val="20"/>
              </w:rPr>
              <w:t xml:space="preserve"> higher risk.</w:t>
            </w:r>
          </w:p>
          <w:p w14:paraId="6CD3332B" w14:textId="77777777" w:rsidR="008D6F89" w:rsidRPr="00CA7EE4" w:rsidRDefault="008D6F89" w:rsidP="008D6F89">
            <w:pPr>
              <w:rPr>
                <w:rFonts w:ascii="Arial" w:hAnsi="Arial" w:cs="Arial"/>
                <w:sz w:val="20"/>
                <w:szCs w:val="20"/>
              </w:rPr>
            </w:pPr>
            <w:r w:rsidRPr="00CA7EE4">
              <w:rPr>
                <w:rFonts w:ascii="Arial" w:hAnsi="Arial" w:cs="Arial"/>
                <w:sz w:val="20"/>
                <w:szCs w:val="20"/>
              </w:rPr>
              <w:t>Limited access to finance - As a sole trader, it can be very difficult to raise capital to expand the business. Most other forms of long-term finance will not be available to sole traders. Unlike a company, they cannot issue shares or other securities in exchange for investment. Some government schemes may also not be accessible to those who’ve set up as a sole trader.</w:t>
            </w:r>
          </w:p>
          <w:p w14:paraId="7D5EF214" w14:textId="77777777" w:rsidR="008D6F89" w:rsidRPr="00CA7EE4" w:rsidRDefault="008D6F89" w:rsidP="008D6F89">
            <w:pPr>
              <w:rPr>
                <w:rFonts w:ascii="Arial" w:hAnsi="Arial" w:cs="Arial"/>
                <w:sz w:val="20"/>
                <w:szCs w:val="20"/>
              </w:rPr>
            </w:pPr>
            <w:r w:rsidRPr="00CA7EE4">
              <w:rPr>
                <w:rFonts w:ascii="Arial" w:hAnsi="Arial" w:cs="Arial"/>
                <w:sz w:val="20"/>
                <w:szCs w:val="20"/>
              </w:rPr>
              <w:t xml:space="preserve">Poor work-life balance - For </w:t>
            </w:r>
            <w:proofErr w:type="gramStart"/>
            <w:r w:rsidRPr="00CA7EE4">
              <w:rPr>
                <w:rFonts w:ascii="Arial" w:hAnsi="Arial" w:cs="Arial"/>
                <w:sz w:val="20"/>
                <w:szCs w:val="20"/>
              </w:rPr>
              <w:t>the majority of</w:t>
            </w:r>
            <w:proofErr w:type="gramEnd"/>
            <w:r w:rsidRPr="00CA7EE4">
              <w:rPr>
                <w:rFonts w:ascii="Arial" w:hAnsi="Arial" w:cs="Arial"/>
                <w:sz w:val="20"/>
                <w:szCs w:val="20"/>
              </w:rPr>
              <w:t xml:space="preserve"> sole traders who do not employ anyone, the work all falls on one person. It can therefore prove difficult to take holidays or even sick leave. Many sole traders work long hours to build the business and avoid disappointing clients. The business can absorb an ever-increasing amount of time and energy, leaving little for family or a social life. While a limited company owner can invite someone else in as a director, the sole trader cannot do so without first adopting a new business structure.</w:t>
            </w:r>
          </w:p>
          <w:p w14:paraId="3E79D40A" w14:textId="77777777" w:rsidR="008D6F89" w:rsidRPr="00626F8F" w:rsidRDefault="008D6F89" w:rsidP="008D6F89">
            <w:pPr>
              <w:rPr>
                <w:rFonts w:ascii="Arial" w:hAnsi="Arial" w:cs="Arial"/>
                <w:sz w:val="20"/>
                <w:szCs w:val="20"/>
              </w:rPr>
            </w:pPr>
          </w:p>
          <w:p w14:paraId="62C85753" w14:textId="77777777" w:rsidR="008D6F89" w:rsidRPr="00626F8F" w:rsidRDefault="008D6F89" w:rsidP="008D6F89">
            <w:pPr>
              <w:jc w:val="center"/>
              <w:rPr>
                <w:rFonts w:ascii="Arial" w:hAnsi="Arial" w:cs="Arial"/>
                <w:sz w:val="20"/>
                <w:szCs w:val="20"/>
              </w:rPr>
            </w:pPr>
            <w:r w:rsidRPr="00626F8F">
              <w:rPr>
                <w:rFonts w:ascii="Arial" w:hAnsi="Arial" w:cs="Arial"/>
                <w:sz w:val="20"/>
                <w:szCs w:val="20"/>
              </w:rPr>
              <w:t>Bibliography</w:t>
            </w:r>
          </w:p>
          <w:p w14:paraId="3ACB073C" w14:textId="77777777" w:rsidR="008D6F89" w:rsidRPr="00626F8F" w:rsidRDefault="008D6F89" w:rsidP="008D6F89">
            <w:pPr>
              <w:rPr>
                <w:rFonts w:ascii="Arial" w:hAnsi="Arial" w:cs="Arial"/>
                <w:sz w:val="20"/>
                <w:szCs w:val="20"/>
              </w:rPr>
            </w:pPr>
            <w:r w:rsidRPr="00626F8F">
              <w:rPr>
                <w:rFonts w:ascii="Arial" w:hAnsi="Arial" w:cs="Arial"/>
                <w:sz w:val="20"/>
                <w:szCs w:val="20"/>
              </w:rPr>
              <w:t>Li, G and Miller, G, Et el. 2006, The</w:t>
            </w:r>
            <w:r w:rsidRPr="00626F8F">
              <w:rPr>
                <w:rFonts w:ascii="Arial" w:hAnsi="Arial" w:cs="Arial"/>
                <w:i/>
                <w:iCs/>
                <w:sz w:val="20"/>
                <w:szCs w:val="20"/>
              </w:rPr>
              <w:t xml:space="preserve"> Business Environment,</w:t>
            </w:r>
            <w:r w:rsidRPr="00626F8F">
              <w:rPr>
                <w:rFonts w:ascii="Arial" w:hAnsi="Arial" w:cs="Arial"/>
                <w:sz w:val="20"/>
                <w:szCs w:val="20"/>
              </w:rPr>
              <w:t xml:space="preserve"> 2</w:t>
            </w:r>
            <w:r w:rsidRPr="00626F8F">
              <w:rPr>
                <w:rFonts w:ascii="Arial" w:hAnsi="Arial" w:cs="Arial"/>
                <w:sz w:val="20"/>
                <w:szCs w:val="20"/>
                <w:vertAlign w:val="superscript"/>
              </w:rPr>
              <w:t>nd</w:t>
            </w:r>
            <w:r w:rsidRPr="00626F8F">
              <w:rPr>
                <w:rFonts w:ascii="Arial" w:hAnsi="Arial" w:cs="Arial"/>
                <w:sz w:val="20"/>
                <w:szCs w:val="20"/>
              </w:rPr>
              <w:t xml:space="preserve"> Ed Pearson Custom Publication.  Dorchester.</w:t>
            </w:r>
          </w:p>
          <w:p w14:paraId="19E15AD9" w14:textId="77777777" w:rsidR="008D6F89" w:rsidRPr="00626F8F" w:rsidRDefault="008D6F89" w:rsidP="008D6F89">
            <w:pPr>
              <w:ind w:left="720" w:hanging="720"/>
              <w:rPr>
                <w:rFonts w:ascii="Arial" w:hAnsi="Arial" w:cs="Arial"/>
                <w:sz w:val="20"/>
                <w:szCs w:val="20"/>
              </w:rPr>
            </w:pPr>
            <w:r w:rsidRPr="00626F8F">
              <w:rPr>
                <w:rFonts w:ascii="Arial" w:hAnsi="Arial" w:cs="Arial"/>
                <w:sz w:val="20"/>
                <w:szCs w:val="20"/>
              </w:rPr>
              <w:t xml:space="preserve">Worthington, I and Britton, C, 2003, </w:t>
            </w:r>
            <w:r w:rsidRPr="00626F8F">
              <w:rPr>
                <w:rFonts w:ascii="Arial" w:hAnsi="Arial" w:cs="Arial"/>
                <w:i/>
                <w:iCs/>
                <w:sz w:val="20"/>
                <w:szCs w:val="20"/>
              </w:rPr>
              <w:t>The Business Environment</w:t>
            </w:r>
            <w:r w:rsidRPr="00626F8F">
              <w:rPr>
                <w:rFonts w:ascii="Arial" w:hAnsi="Arial" w:cs="Arial"/>
                <w:sz w:val="20"/>
                <w:szCs w:val="20"/>
              </w:rPr>
              <w:t>, 3</w:t>
            </w:r>
            <w:r w:rsidRPr="00626F8F">
              <w:rPr>
                <w:rFonts w:ascii="Arial" w:hAnsi="Arial" w:cs="Arial"/>
                <w:sz w:val="20"/>
                <w:szCs w:val="20"/>
                <w:vertAlign w:val="superscript"/>
              </w:rPr>
              <w:t>rd</w:t>
            </w:r>
            <w:r w:rsidRPr="00626F8F">
              <w:rPr>
                <w:rFonts w:ascii="Arial" w:hAnsi="Arial" w:cs="Arial"/>
                <w:sz w:val="20"/>
                <w:szCs w:val="20"/>
              </w:rPr>
              <w:t xml:space="preserve"> </w:t>
            </w:r>
            <w:proofErr w:type="gramStart"/>
            <w:r w:rsidRPr="00626F8F">
              <w:rPr>
                <w:rFonts w:ascii="Arial" w:hAnsi="Arial" w:cs="Arial"/>
                <w:sz w:val="20"/>
                <w:szCs w:val="20"/>
              </w:rPr>
              <w:t>Ed ,</w:t>
            </w:r>
            <w:proofErr w:type="gramEnd"/>
            <w:r w:rsidRPr="00626F8F">
              <w:rPr>
                <w:rFonts w:ascii="Arial" w:hAnsi="Arial" w:cs="Arial"/>
                <w:sz w:val="20"/>
                <w:szCs w:val="20"/>
              </w:rPr>
              <w:t xml:space="preserve"> Financial Times Prentice </w:t>
            </w:r>
            <w:proofErr w:type="spellStart"/>
            <w:r w:rsidRPr="00626F8F">
              <w:rPr>
                <w:rFonts w:ascii="Arial" w:hAnsi="Arial" w:cs="Arial"/>
                <w:sz w:val="20"/>
                <w:szCs w:val="20"/>
              </w:rPr>
              <w:t>Hall,Gosport</w:t>
            </w:r>
            <w:proofErr w:type="spellEnd"/>
            <w:r w:rsidRPr="00626F8F">
              <w:rPr>
                <w:rFonts w:ascii="Arial" w:hAnsi="Arial" w:cs="Arial"/>
                <w:sz w:val="20"/>
                <w:szCs w:val="20"/>
              </w:rPr>
              <w:t>.</w:t>
            </w:r>
          </w:p>
          <w:p w14:paraId="7566E655" w14:textId="77777777" w:rsidR="008D6F89" w:rsidRPr="00626F8F" w:rsidRDefault="008D6F89" w:rsidP="008D6F89">
            <w:pPr>
              <w:rPr>
                <w:rFonts w:ascii="Arial" w:hAnsi="Arial" w:cs="Arial"/>
                <w:sz w:val="20"/>
                <w:szCs w:val="20"/>
              </w:rPr>
            </w:pPr>
            <w:r w:rsidRPr="00626F8F">
              <w:rPr>
                <w:rFonts w:ascii="Arial" w:hAnsi="Arial" w:cs="Arial"/>
                <w:sz w:val="20"/>
                <w:szCs w:val="20"/>
              </w:rPr>
              <w:t xml:space="preserve">Accessed at: </w:t>
            </w:r>
            <w:hyperlink r:id="rId10" w:history="1">
              <w:r w:rsidRPr="00094983">
                <w:rPr>
                  <w:rStyle w:val="Hyperlink"/>
                  <w:rFonts w:ascii="Arial" w:hAnsi="Arial" w:cs="Arial"/>
                  <w:color w:val="auto"/>
                  <w:sz w:val="20"/>
                  <w:szCs w:val="20"/>
                </w:rPr>
                <w:t>https://www.eximguru.com/exim</w:t>
              </w:r>
              <w:r w:rsidRPr="00094983">
                <w:rPr>
                  <w:rStyle w:val="Hyperlink"/>
                  <w:rFonts w:ascii="Arial" w:hAnsi="Arial" w:cs="Arial"/>
                  <w:color w:val="auto"/>
                  <w:sz w:val="20"/>
                  <w:szCs w:val="20"/>
                </w:rPr>
                <w:t>/</w:t>
              </w:r>
              <w:r w:rsidRPr="00094983">
                <w:rPr>
                  <w:rStyle w:val="Hyperlink"/>
                  <w:rFonts w:ascii="Arial" w:hAnsi="Arial" w:cs="Arial"/>
                  <w:color w:val="auto"/>
                  <w:sz w:val="20"/>
                  <w:szCs w:val="20"/>
                </w:rPr>
                <w:t>guides/export-finance/ch_13_exim_policy.aspx Accessed on 10.3.19</w:t>
              </w:r>
            </w:hyperlink>
            <w:r w:rsidRPr="00094983">
              <w:rPr>
                <w:rFonts w:ascii="Arial" w:hAnsi="Arial" w:cs="Arial"/>
                <w:sz w:val="20"/>
                <w:szCs w:val="20"/>
              </w:rPr>
              <w:t xml:space="preserve">  </w:t>
            </w:r>
          </w:p>
          <w:p w14:paraId="079F513B" w14:textId="77777777" w:rsidR="008D6F89" w:rsidRPr="00626F8F" w:rsidRDefault="008D6F89" w:rsidP="008D6F89">
            <w:pPr>
              <w:rPr>
                <w:rFonts w:ascii="Arial" w:hAnsi="Arial" w:cs="Arial"/>
                <w:sz w:val="20"/>
                <w:szCs w:val="20"/>
              </w:rPr>
            </w:pPr>
            <w:r w:rsidRPr="00626F8F">
              <w:rPr>
                <w:rFonts w:ascii="Arial" w:hAnsi="Arial" w:cs="Arial"/>
                <w:sz w:val="20"/>
                <w:szCs w:val="20"/>
              </w:rPr>
              <w:t xml:space="preserve"> Access at: </w:t>
            </w:r>
            <w:hyperlink r:id="rId11" w:history="1">
              <w:r w:rsidRPr="00626F8F">
                <w:rPr>
                  <w:rStyle w:val="Hyperlink"/>
                  <w:rFonts w:ascii="Arial" w:hAnsi="Arial" w:cs="Arial"/>
                  <w:sz w:val="20"/>
                  <w:szCs w:val="20"/>
                </w:rPr>
                <w:t>https://www.wto.org/english/tratop_e/tpr_e/tp73_e.htm</w:t>
              </w:r>
            </w:hyperlink>
            <w:r w:rsidRPr="00626F8F">
              <w:rPr>
                <w:rFonts w:ascii="Arial" w:hAnsi="Arial" w:cs="Arial"/>
                <w:sz w:val="20"/>
                <w:szCs w:val="20"/>
              </w:rPr>
              <w:t xml:space="preserve">) </w:t>
            </w:r>
          </w:p>
          <w:p w14:paraId="05FBEBC6" w14:textId="77777777" w:rsidR="008D6F89" w:rsidRPr="00626F8F" w:rsidRDefault="008D6F89" w:rsidP="008D6F89">
            <w:pPr>
              <w:rPr>
                <w:rFonts w:ascii="Arial" w:hAnsi="Arial" w:cs="Arial"/>
                <w:sz w:val="20"/>
                <w:szCs w:val="20"/>
              </w:rPr>
            </w:pPr>
            <w:r w:rsidRPr="00626F8F">
              <w:rPr>
                <w:rFonts w:ascii="Arial" w:hAnsi="Arial" w:cs="Arial"/>
                <w:i/>
                <w:iCs/>
                <w:sz w:val="20"/>
                <w:szCs w:val="20"/>
              </w:rPr>
              <w:t>Limited Liability Company (LLC)</w:t>
            </w:r>
            <w:r w:rsidRPr="00626F8F">
              <w:rPr>
                <w:rFonts w:ascii="Arial" w:hAnsi="Arial" w:cs="Arial"/>
                <w:sz w:val="20"/>
                <w:szCs w:val="20"/>
              </w:rPr>
              <w:t xml:space="preserve"> Reviewed by Kenton J</w:t>
            </w:r>
            <w:r>
              <w:rPr>
                <w:rFonts w:ascii="Arial" w:hAnsi="Arial" w:cs="Arial"/>
                <w:sz w:val="20"/>
                <w:szCs w:val="20"/>
              </w:rPr>
              <w:t xml:space="preserve">, </w:t>
            </w:r>
            <w:r w:rsidRPr="00626F8F">
              <w:rPr>
                <w:rFonts w:ascii="Arial" w:hAnsi="Arial" w:cs="Arial"/>
                <w:sz w:val="20"/>
                <w:szCs w:val="20"/>
              </w:rPr>
              <w:t xml:space="preserve">last updated Apr 20, 2019,  Accessed at: </w:t>
            </w:r>
            <w:hyperlink r:id="rId12" w:history="1">
              <w:r w:rsidRPr="00E077C8">
                <w:rPr>
                  <w:rStyle w:val="Hyperlink"/>
                  <w:rFonts w:ascii="Arial" w:hAnsi="Arial" w:cs="Arial"/>
                  <w:sz w:val="20"/>
                  <w:szCs w:val="20"/>
                </w:rPr>
                <w:t>https://www.investopedia.com/terms/l/llc.asp. Accessed on 11/3/2019</w:t>
              </w:r>
            </w:hyperlink>
          </w:p>
          <w:p w14:paraId="2C90CC45" w14:textId="77777777" w:rsidR="008D6F89" w:rsidRPr="00626F8F" w:rsidRDefault="008D6F89" w:rsidP="008D6F89">
            <w:pPr>
              <w:rPr>
                <w:rFonts w:ascii="Arial" w:hAnsi="Arial" w:cs="Arial"/>
                <w:sz w:val="20"/>
                <w:szCs w:val="20"/>
              </w:rPr>
            </w:pPr>
            <w:r w:rsidRPr="00626F8F">
              <w:rPr>
                <w:rFonts w:ascii="Arial" w:hAnsi="Arial" w:cs="Arial"/>
                <w:i/>
                <w:iCs/>
                <w:sz w:val="20"/>
                <w:szCs w:val="20"/>
              </w:rPr>
              <w:t>The Legal Environment of Business</w:t>
            </w:r>
            <w:r w:rsidRPr="00626F8F">
              <w:rPr>
                <w:rFonts w:ascii="Arial" w:hAnsi="Arial" w:cs="Arial"/>
                <w:sz w:val="20"/>
                <w:szCs w:val="20"/>
              </w:rPr>
              <w:t xml:space="preserve">. Accessed at: </w:t>
            </w:r>
            <w:hyperlink r:id="rId13" w:history="1">
              <w:r w:rsidRPr="00626F8F">
                <w:rPr>
                  <w:rStyle w:val="Hyperlink"/>
                  <w:rFonts w:ascii="Arial" w:hAnsi="Arial" w:cs="Arial"/>
                  <w:sz w:val="20"/>
                  <w:szCs w:val="20"/>
                </w:rPr>
                <w:t>https://www.lawteacher.net</w:t>
              </w:r>
            </w:hyperlink>
            <w:r w:rsidRPr="00626F8F">
              <w:rPr>
                <w:rFonts w:ascii="Arial" w:hAnsi="Arial" w:cs="Arial"/>
                <w:sz w:val="20"/>
                <w:szCs w:val="20"/>
              </w:rPr>
              <w:t>.  Last updated 2.2.18.  Accessed on: 3.3.19</w:t>
            </w:r>
          </w:p>
          <w:p w14:paraId="49F93587" w14:textId="77777777" w:rsidR="008D6F89" w:rsidRPr="00626F8F" w:rsidRDefault="008D6F89" w:rsidP="008D6F89">
            <w:pPr>
              <w:rPr>
                <w:rFonts w:ascii="Arial" w:hAnsi="Arial" w:cs="Arial"/>
                <w:sz w:val="20"/>
                <w:szCs w:val="20"/>
              </w:rPr>
            </w:pPr>
            <w:r w:rsidRPr="00626F8F">
              <w:rPr>
                <w:rFonts w:ascii="Arial" w:hAnsi="Arial" w:cs="Arial"/>
                <w:i/>
                <w:iCs/>
                <w:sz w:val="20"/>
                <w:szCs w:val="20"/>
              </w:rPr>
              <w:t>Advantages and Disadvantages of a Sole Trader</w:t>
            </w:r>
            <w:r w:rsidRPr="00626F8F">
              <w:rPr>
                <w:rFonts w:ascii="Arial" w:hAnsi="Arial" w:cs="Arial"/>
                <w:sz w:val="20"/>
                <w:szCs w:val="20"/>
              </w:rPr>
              <w:t xml:space="preserve"> </w:t>
            </w:r>
            <w:hyperlink r:id="rId14" w:history="1">
              <w:r w:rsidRPr="00626F8F">
                <w:rPr>
                  <w:rStyle w:val="Hyperlink"/>
                  <w:rFonts w:ascii="Arial" w:hAnsi="Arial" w:cs="Arial"/>
                  <w:sz w:val="20"/>
                  <w:szCs w:val="20"/>
                </w:rPr>
                <w:t>https://www.thecompanywarehouse.co.uk/blog/advantages-and-disadvantages-of-a-sole-trader</w:t>
              </w:r>
            </w:hyperlink>
            <w:r w:rsidRPr="00626F8F">
              <w:rPr>
                <w:rFonts w:ascii="Arial" w:hAnsi="Arial" w:cs="Arial"/>
                <w:sz w:val="20"/>
                <w:szCs w:val="20"/>
              </w:rPr>
              <w:t>.  Accessed 3.3.19</w:t>
            </w:r>
          </w:p>
          <w:p w14:paraId="78875A4D" w14:textId="77777777" w:rsidR="008D6F89" w:rsidRPr="00702D49" w:rsidRDefault="008D6F89" w:rsidP="008D6F89">
            <w:pPr>
              <w:spacing w:after="160" w:line="259" w:lineRule="auto"/>
              <w:rPr>
                <w:rFonts w:ascii="Arial" w:hAnsi="Arial" w:cs="Arial"/>
                <w:sz w:val="20"/>
                <w:szCs w:val="20"/>
              </w:rPr>
            </w:pPr>
            <w:r w:rsidRPr="00702D49">
              <w:rPr>
                <w:rFonts w:ascii="Arial" w:eastAsia="Times New Roman" w:hAnsi="Arial" w:cs="Arial"/>
                <w:i/>
                <w:iCs/>
                <w:color w:val="333333"/>
                <w:kern w:val="36"/>
                <w:sz w:val="20"/>
                <w:szCs w:val="20"/>
                <w:lang w:eastAsia="en-GB"/>
              </w:rPr>
              <w:t>Disadvantages of a Sole Trader</w:t>
            </w:r>
            <w:r w:rsidRPr="00626F8F">
              <w:rPr>
                <w:rFonts w:ascii="Arial" w:eastAsia="Times New Roman" w:hAnsi="Arial" w:cs="Arial"/>
                <w:i/>
                <w:iCs/>
                <w:color w:val="333333"/>
                <w:kern w:val="36"/>
                <w:sz w:val="20"/>
                <w:szCs w:val="20"/>
                <w:lang w:eastAsia="en-GB"/>
              </w:rPr>
              <w:t xml:space="preserve">. </w:t>
            </w:r>
            <w:proofErr w:type="spellStart"/>
            <w:r w:rsidRPr="00626F8F">
              <w:rPr>
                <w:rFonts w:ascii="Arial" w:eastAsia="Times New Roman" w:hAnsi="Arial" w:cs="Arial"/>
                <w:color w:val="333333"/>
                <w:kern w:val="36"/>
                <w:sz w:val="20"/>
                <w:szCs w:val="20"/>
                <w:lang w:eastAsia="en-GB"/>
              </w:rPr>
              <w:t>Korchak</w:t>
            </w:r>
            <w:proofErr w:type="spellEnd"/>
            <w:r w:rsidRPr="00626F8F">
              <w:rPr>
                <w:rFonts w:ascii="Arial" w:eastAsia="Times New Roman" w:hAnsi="Arial" w:cs="Arial"/>
                <w:color w:val="333333"/>
                <w:kern w:val="36"/>
                <w:sz w:val="20"/>
                <w:szCs w:val="20"/>
                <w:lang w:eastAsia="en-GB"/>
              </w:rPr>
              <w:t xml:space="preserve">, J,   Published in Business management on November 5, 2014 Access at: </w:t>
            </w:r>
            <w:hyperlink r:id="rId15" w:history="1">
              <w:r w:rsidRPr="00626F8F">
                <w:rPr>
                  <w:rStyle w:val="Hyperlink"/>
                  <w:rFonts w:ascii="Arial" w:eastAsia="Times New Roman" w:hAnsi="Arial" w:cs="Arial"/>
                  <w:kern w:val="36"/>
                  <w:sz w:val="20"/>
                  <w:szCs w:val="20"/>
                  <w:lang w:eastAsia="en-GB"/>
                </w:rPr>
                <w:t>https://www.informdirect.co.uk/business management/disadvantages-of-a-sole-trader-business/</w:t>
              </w:r>
            </w:hyperlink>
            <w:r w:rsidRPr="00626F8F">
              <w:rPr>
                <w:rFonts w:ascii="Arial" w:eastAsia="Times New Roman" w:hAnsi="Arial" w:cs="Arial"/>
                <w:color w:val="333333"/>
                <w:kern w:val="36"/>
                <w:sz w:val="20"/>
                <w:szCs w:val="20"/>
                <w:lang w:eastAsia="en-GB"/>
              </w:rPr>
              <w:t xml:space="preserve"> Accessed on 12.7.19</w:t>
            </w:r>
          </w:p>
          <w:p w14:paraId="496EEC51" w14:textId="77777777" w:rsidR="00CC2FB3" w:rsidRDefault="00CC2FB3" w:rsidP="00A851DA">
            <w:pPr>
              <w:rPr>
                <w:b/>
              </w:rPr>
            </w:pPr>
          </w:p>
          <w:p w14:paraId="3F6CB811" w14:textId="77777777" w:rsidR="00CC2FB3" w:rsidRDefault="00CC2FB3" w:rsidP="00A851DA">
            <w:pPr>
              <w:rPr>
                <w:b/>
              </w:rPr>
            </w:pPr>
          </w:p>
          <w:p w14:paraId="48DE3972" w14:textId="77777777" w:rsidR="00CC2FB3" w:rsidRDefault="00CC2FB3" w:rsidP="00A851DA">
            <w:pPr>
              <w:rPr>
                <w:b/>
              </w:rPr>
            </w:pPr>
          </w:p>
          <w:p w14:paraId="104E9904" w14:textId="77777777" w:rsidR="00CC2FB3" w:rsidRDefault="00CC2FB3" w:rsidP="00A851DA">
            <w:pPr>
              <w:rPr>
                <w:b/>
              </w:rPr>
            </w:pPr>
          </w:p>
          <w:p w14:paraId="3250F6AF" w14:textId="77777777" w:rsidR="00CC2FB3" w:rsidRDefault="00CC2FB3" w:rsidP="00A851DA">
            <w:pPr>
              <w:rPr>
                <w:b/>
              </w:rPr>
            </w:pPr>
          </w:p>
          <w:p w14:paraId="6714754F" w14:textId="77777777" w:rsidR="00CC2FB3" w:rsidRDefault="00CC2FB3" w:rsidP="00A851DA">
            <w:pPr>
              <w:rPr>
                <w:b/>
              </w:rPr>
            </w:pPr>
          </w:p>
          <w:p w14:paraId="16E53A75" w14:textId="77777777" w:rsidR="00CC2FB3" w:rsidRDefault="00CC2FB3" w:rsidP="00A851DA">
            <w:pPr>
              <w:rPr>
                <w:b/>
              </w:rPr>
            </w:pPr>
          </w:p>
          <w:p w14:paraId="73005D69" w14:textId="77777777" w:rsidR="00CC2FB3" w:rsidRDefault="00CC2FB3" w:rsidP="00A851DA">
            <w:pPr>
              <w:rPr>
                <w:b/>
              </w:rPr>
            </w:pPr>
          </w:p>
          <w:p w14:paraId="700C8D36" w14:textId="77777777" w:rsidR="00CC2FB3" w:rsidRDefault="00CC2FB3" w:rsidP="00A851DA">
            <w:pPr>
              <w:rPr>
                <w:b/>
              </w:rPr>
            </w:pPr>
          </w:p>
          <w:p w14:paraId="2C924B6D" w14:textId="77777777" w:rsidR="00CC2FB3" w:rsidRDefault="00CC2FB3" w:rsidP="00A851DA">
            <w:pPr>
              <w:rPr>
                <w:b/>
              </w:rPr>
            </w:pPr>
          </w:p>
          <w:p w14:paraId="0364635A" w14:textId="77777777" w:rsidR="00CC2FB3" w:rsidRDefault="00CC2FB3" w:rsidP="00A851DA">
            <w:pPr>
              <w:rPr>
                <w:b/>
              </w:rPr>
            </w:pPr>
          </w:p>
          <w:p w14:paraId="3D442380" w14:textId="77777777" w:rsidR="00CC2FB3" w:rsidRDefault="00CC2FB3" w:rsidP="00A851DA">
            <w:pPr>
              <w:rPr>
                <w:b/>
              </w:rPr>
            </w:pPr>
          </w:p>
          <w:p w14:paraId="7A12BAFD" w14:textId="77777777" w:rsidR="00CC2FB3" w:rsidRDefault="00CC2FB3" w:rsidP="00A851DA">
            <w:pPr>
              <w:rPr>
                <w:b/>
              </w:rPr>
            </w:pPr>
          </w:p>
          <w:p w14:paraId="3B9C85C7" w14:textId="77777777" w:rsidR="00CC2FB3" w:rsidRDefault="00CC2FB3" w:rsidP="00A851DA">
            <w:pPr>
              <w:rPr>
                <w:b/>
              </w:rPr>
            </w:pPr>
          </w:p>
          <w:p w14:paraId="7EC50585" w14:textId="77777777" w:rsidR="00CC2FB3" w:rsidRDefault="00CC2FB3" w:rsidP="00A851DA">
            <w:pPr>
              <w:rPr>
                <w:b/>
              </w:rPr>
            </w:pPr>
          </w:p>
          <w:p w14:paraId="6771C489" w14:textId="77777777" w:rsidR="00CC2FB3" w:rsidRDefault="00CC2FB3" w:rsidP="00A851DA">
            <w:pPr>
              <w:rPr>
                <w:b/>
              </w:rPr>
            </w:pPr>
          </w:p>
        </w:tc>
      </w:tr>
    </w:tbl>
    <w:p w14:paraId="623793B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92AB29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112B6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BBB209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4DE9C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22B0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D8ED7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C9D0CF" w14:textId="77777777" w:rsidTr="00405895">
        <w:tc>
          <w:tcPr>
            <w:tcW w:w="2310" w:type="dxa"/>
            <w:shd w:val="clear" w:color="auto" w:fill="D9D9D9" w:themeFill="background1" w:themeFillShade="D9"/>
          </w:tcPr>
          <w:p w14:paraId="4919FFF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57C65A5"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0541B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9E665E" w14:textId="77777777" w:rsidR="00405895" w:rsidRPr="00B0415E" w:rsidRDefault="00405895" w:rsidP="00A851DA">
            <w:pPr>
              <w:rPr>
                <w:rFonts w:cs="Bliss-Regular"/>
                <w:color w:val="000000"/>
              </w:rPr>
            </w:pPr>
          </w:p>
        </w:tc>
      </w:tr>
    </w:tbl>
    <w:p w14:paraId="615C5290" w14:textId="77777777" w:rsidR="00A851DA" w:rsidRPr="00B0415E" w:rsidRDefault="00A851DA" w:rsidP="00A851DA">
      <w:pPr>
        <w:rPr>
          <w:rFonts w:cs="Bliss-Regular"/>
          <w:color w:val="000000"/>
          <w:lang w:val="en-US"/>
        </w:rPr>
      </w:pPr>
    </w:p>
    <w:p w14:paraId="2DD85573" w14:textId="77777777" w:rsidR="00A851DA" w:rsidRPr="00B0415E" w:rsidRDefault="00A851DA" w:rsidP="00A851DA">
      <w:pPr>
        <w:rPr>
          <w:rFonts w:cs="Bliss-Regular"/>
          <w:color w:val="000000"/>
          <w:lang w:val="en-US"/>
        </w:rPr>
      </w:pPr>
    </w:p>
    <w:p w14:paraId="5F52EF4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C7AC8D0" w14:textId="77777777" w:rsidTr="00B0415E">
        <w:trPr>
          <w:trHeight w:val="249"/>
        </w:trPr>
        <w:tc>
          <w:tcPr>
            <w:tcW w:w="4621" w:type="dxa"/>
            <w:shd w:val="clear" w:color="auto" w:fill="D9D9D9" w:themeFill="background1" w:themeFillShade="D9"/>
          </w:tcPr>
          <w:p w14:paraId="0BB229BF" w14:textId="77777777" w:rsidR="00503D7E" w:rsidRPr="00B0415E" w:rsidRDefault="00503D7E" w:rsidP="00503D7E">
            <w:pPr>
              <w:rPr>
                <w:b/>
                <w:color w:val="002060"/>
              </w:rPr>
            </w:pPr>
            <w:r w:rsidRPr="00B0415E">
              <w:rPr>
                <w:b/>
                <w:color w:val="002060"/>
              </w:rPr>
              <w:t>Total Marks</w:t>
            </w:r>
          </w:p>
        </w:tc>
        <w:tc>
          <w:tcPr>
            <w:tcW w:w="4621" w:type="dxa"/>
          </w:tcPr>
          <w:p w14:paraId="4CF84BA5" w14:textId="77777777" w:rsidR="00503D7E" w:rsidRPr="00B0415E" w:rsidRDefault="00503D7E" w:rsidP="00503D7E">
            <w:pPr>
              <w:rPr>
                <w:rFonts w:cs="Times New Roman"/>
                <w:szCs w:val="32"/>
              </w:rPr>
            </w:pPr>
          </w:p>
        </w:tc>
      </w:tr>
      <w:tr w:rsidR="00503D7E" w:rsidRPr="00B0415E" w14:paraId="4D74CE69" w14:textId="77777777" w:rsidTr="00B0415E">
        <w:tc>
          <w:tcPr>
            <w:tcW w:w="4621" w:type="dxa"/>
            <w:shd w:val="clear" w:color="auto" w:fill="D9D9D9" w:themeFill="background1" w:themeFillShade="D9"/>
          </w:tcPr>
          <w:p w14:paraId="3D76C587" w14:textId="77777777" w:rsidR="00503D7E" w:rsidRPr="00B0415E" w:rsidRDefault="00503D7E" w:rsidP="00503D7E">
            <w:pPr>
              <w:rPr>
                <w:b/>
                <w:color w:val="002060"/>
              </w:rPr>
            </w:pPr>
            <w:r w:rsidRPr="00B0415E">
              <w:rPr>
                <w:b/>
                <w:color w:val="002060"/>
              </w:rPr>
              <w:t>Marks Obtained</w:t>
            </w:r>
          </w:p>
        </w:tc>
        <w:tc>
          <w:tcPr>
            <w:tcW w:w="4621" w:type="dxa"/>
          </w:tcPr>
          <w:p w14:paraId="1084B086" w14:textId="77777777" w:rsidR="00503D7E" w:rsidRPr="00B0415E" w:rsidRDefault="00503D7E" w:rsidP="00503D7E">
            <w:pPr>
              <w:rPr>
                <w:rFonts w:cs="Times New Roman"/>
                <w:szCs w:val="32"/>
              </w:rPr>
            </w:pPr>
          </w:p>
        </w:tc>
      </w:tr>
      <w:tr w:rsidR="00503D7E" w:rsidRPr="00B0415E" w14:paraId="05D5209B" w14:textId="77777777" w:rsidTr="00B0415E">
        <w:tc>
          <w:tcPr>
            <w:tcW w:w="4621" w:type="dxa"/>
            <w:shd w:val="clear" w:color="auto" w:fill="D9D9D9" w:themeFill="background1" w:themeFillShade="D9"/>
          </w:tcPr>
          <w:p w14:paraId="151F61CC" w14:textId="77777777" w:rsidR="00503D7E" w:rsidRPr="00B0415E" w:rsidRDefault="00B0415E" w:rsidP="00503D7E">
            <w:pPr>
              <w:rPr>
                <w:b/>
                <w:color w:val="002060"/>
              </w:rPr>
            </w:pPr>
            <w:r w:rsidRPr="00B0415E">
              <w:rPr>
                <w:b/>
                <w:color w:val="002060"/>
              </w:rPr>
              <w:t>Percentage / Grade</w:t>
            </w:r>
          </w:p>
        </w:tc>
        <w:tc>
          <w:tcPr>
            <w:tcW w:w="4621" w:type="dxa"/>
          </w:tcPr>
          <w:p w14:paraId="6FF785CE" w14:textId="77777777" w:rsidR="00503D7E" w:rsidRPr="00B0415E" w:rsidRDefault="00503D7E" w:rsidP="00503D7E">
            <w:pPr>
              <w:rPr>
                <w:rFonts w:cs="Times New Roman"/>
                <w:szCs w:val="32"/>
              </w:rPr>
            </w:pPr>
          </w:p>
        </w:tc>
      </w:tr>
    </w:tbl>
    <w:p w14:paraId="5C509C05" w14:textId="77777777" w:rsidR="00A851DA" w:rsidRDefault="00A851DA" w:rsidP="00503D7E">
      <w:pPr>
        <w:rPr>
          <w:rFonts w:cs="Times New Roman"/>
          <w:sz w:val="24"/>
          <w:szCs w:val="32"/>
        </w:rPr>
      </w:pPr>
    </w:p>
    <w:p w14:paraId="1B7E511F" w14:textId="77777777" w:rsidR="00607874" w:rsidRDefault="00607874" w:rsidP="00503D7E">
      <w:pPr>
        <w:rPr>
          <w:rFonts w:cs="Times New Roman"/>
          <w:sz w:val="24"/>
          <w:szCs w:val="32"/>
        </w:rPr>
      </w:pPr>
    </w:p>
    <w:p w14:paraId="57FADBEA" w14:textId="77777777" w:rsidR="00607874" w:rsidRDefault="00607874" w:rsidP="00503D7E">
      <w:pPr>
        <w:rPr>
          <w:rFonts w:cs="Times New Roman"/>
          <w:sz w:val="24"/>
          <w:szCs w:val="32"/>
        </w:rPr>
      </w:pPr>
    </w:p>
    <w:p w14:paraId="4DD38F0D" w14:textId="77777777" w:rsidR="00607874" w:rsidRDefault="00607874" w:rsidP="00503D7E">
      <w:pPr>
        <w:rPr>
          <w:rFonts w:cs="Times New Roman"/>
          <w:sz w:val="24"/>
          <w:szCs w:val="32"/>
        </w:rPr>
      </w:pPr>
    </w:p>
    <w:p w14:paraId="4823C6E8" w14:textId="77777777" w:rsidR="00607874" w:rsidRDefault="00607874" w:rsidP="00503D7E">
      <w:pPr>
        <w:rPr>
          <w:rFonts w:cs="Times New Roman"/>
          <w:sz w:val="24"/>
          <w:szCs w:val="32"/>
        </w:rPr>
      </w:pPr>
    </w:p>
    <w:p w14:paraId="1F927C50" w14:textId="77777777" w:rsidR="00607874" w:rsidRDefault="00607874" w:rsidP="00503D7E">
      <w:pPr>
        <w:rPr>
          <w:rFonts w:cs="Times New Roman"/>
          <w:sz w:val="24"/>
          <w:szCs w:val="32"/>
        </w:rPr>
      </w:pPr>
    </w:p>
    <w:p w14:paraId="51B7CE38" w14:textId="77777777" w:rsidR="00607874" w:rsidRDefault="00607874" w:rsidP="00503D7E">
      <w:pPr>
        <w:rPr>
          <w:rFonts w:cs="Times New Roman"/>
          <w:sz w:val="24"/>
          <w:szCs w:val="32"/>
        </w:rPr>
      </w:pPr>
    </w:p>
    <w:p w14:paraId="136F2D49" w14:textId="77777777" w:rsidR="00607874" w:rsidRDefault="00607874" w:rsidP="00503D7E">
      <w:pPr>
        <w:rPr>
          <w:rFonts w:cs="Times New Roman"/>
          <w:sz w:val="24"/>
          <w:szCs w:val="32"/>
        </w:rPr>
      </w:pPr>
    </w:p>
    <w:p w14:paraId="2B29156C" w14:textId="77777777" w:rsidR="00EA30AB" w:rsidRDefault="00EA30AB" w:rsidP="00503D7E">
      <w:pPr>
        <w:rPr>
          <w:rFonts w:cs="Times New Roman"/>
          <w:sz w:val="24"/>
          <w:szCs w:val="32"/>
        </w:rPr>
      </w:pPr>
    </w:p>
    <w:p w14:paraId="6227AA26" w14:textId="77777777" w:rsidR="00EA30AB" w:rsidRDefault="00EA30AB" w:rsidP="00503D7E">
      <w:pPr>
        <w:rPr>
          <w:rFonts w:cs="Times New Roman"/>
          <w:sz w:val="24"/>
          <w:szCs w:val="32"/>
        </w:rPr>
      </w:pPr>
    </w:p>
    <w:p w14:paraId="26B74C7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0752A" w14:textId="77777777" w:rsidR="00BB0E36" w:rsidRDefault="00BB0E36" w:rsidP="00CB4D0A">
      <w:pPr>
        <w:spacing w:after="0" w:line="240" w:lineRule="auto"/>
      </w:pPr>
      <w:r>
        <w:separator/>
      </w:r>
    </w:p>
  </w:endnote>
  <w:endnote w:type="continuationSeparator" w:id="0">
    <w:p w14:paraId="0E187E5F" w14:textId="77777777" w:rsidR="00BB0E36" w:rsidRDefault="00BB0E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33B96" w14:textId="77777777" w:rsidR="00BB0E36" w:rsidRDefault="00BB0E36" w:rsidP="00CB4D0A">
      <w:pPr>
        <w:spacing w:after="0" w:line="240" w:lineRule="auto"/>
      </w:pPr>
      <w:r>
        <w:separator/>
      </w:r>
    </w:p>
  </w:footnote>
  <w:footnote w:type="continuationSeparator" w:id="0">
    <w:p w14:paraId="3EAA51F3" w14:textId="77777777" w:rsidR="00BB0E36" w:rsidRDefault="00BB0E3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6F89"/>
    <w:rsid w:val="00935BF7"/>
    <w:rsid w:val="0095442C"/>
    <w:rsid w:val="00983942"/>
    <w:rsid w:val="009C37E0"/>
    <w:rsid w:val="009E41F4"/>
    <w:rsid w:val="00A14B66"/>
    <w:rsid w:val="00A65CF7"/>
    <w:rsid w:val="00A81AB4"/>
    <w:rsid w:val="00A851DA"/>
    <w:rsid w:val="00AC7D5B"/>
    <w:rsid w:val="00AE1481"/>
    <w:rsid w:val="00B0415E"/>
    <w:rsid w:val="00B04678"/>
    <w:rsid w:val="00BB0E3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06E1B"/>
  <w15:docId w15:val="{690BC99E-1EED-4084-895E-BAEEE63C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6F89"/>
    <w:rPr>
      <w:color w:val="0000FF" w:themeColor="hyperlink"/>
      <w:u w:val="single"/>
    </w:rPr>
  </w:style>
  <w:style w:type="character" w:styleId="FollowedHyperlink">
    <w:name w:val="FollowedHyperlink"/>
    <w:basedOn w:val="DefaultParagraphFont"/>
    <w:uiPriority w:val="99"/>
    <w:semiHidden/>
    <w:unhideWhenUsed/>
    <w:rsid w:val="008D6F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teacher.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vestopedia.com/terms/l/llc.asp.%20Accessed%20on%2011/3/20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to.org/english/tratop_e/tpr_e/tp73_e.htm" TargetMode="External"/><Relationship Id="rId5" Type="http://schemas.openxmlformats.org/officeDocument/2006/relationships/webSettings" Target="webSettings.xml"/><Relationship Id="rId15" Type="http://schemas.openxmlformats.org/officeDocument/2006/relationships/hyperlink" Target="https://www.informdirect.co.uk/business%20management/disadvantages-of-a-sole-trader-business/" TargetMode="External"/><Relationship Id="rId10" Type="http://schemas.openxmlformats.org/officeDocument/2006/relationships/hyperlink" Target="https://www.eximguru.com/exim/guides/export-finance/ch_13_exim_policy.aspx%20Accessed%20on%2010.3.19" TargetMode="External"/><Relationship Id="rId4" Type="http://schemas.openxmlformats.org/officeDocument/2006/relationships/settings" Target="settings.xml"/><Relationship Id="rId9" Type="http://schemas.openxmlformats.org/officeDocument/2006/relationships/hyperlink" Target="https://www.lawteacher.net" TargetMode="External"/><Relationship Id="rId14" Type="http://schemas.openxmlformats.org/officeDocument/2006/relationships/hyperlink" Target="https://www.thecompanywarehouse.co.uk/blog/advantages-and-disadvantages-of-a-sole-tr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696FB-54A2-4B26-B9A7-87C849297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1944</Words>
  <Characters>11085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Charlotte WILSON</cp:lastModifiedBy>
  <cp:revision>1</cp:revision>
  <dcterms:created xsi:type="dcterms:W3CDTF">2015-01-26T12:24:00Z</dcterms:created>
  <dcterms:modified xsi:type="dcterms:W3CDTF">2019-07-12T11:02:00Z</dcterms:modified>
</cp:coreProperties>
</file>