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C0BAED"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7B3C46FA" wp14:editId="527BDF5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CCFFC00" w14:textId="77777777" w:rsidR="00607874" w:rsidRDefault="00E2094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53372C1" wp14:editId="51C63CC4">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28C0F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7F568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3372C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2B28C0F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7F5689" w14:textId="77777777" w:rsidR="00405895" w:rsidRDefault="00405895"/>
                  </w:txbxContent>
                </v:textbox>
              </v:shape>
            </w:pict>
          </mc:Fallback>
        </mc:AlternateContent>
      </w:r>
    </w:p>
    <w:p w14:paraId="3203670A" w14:textId="77777777" w:rsidR="00607874" w:rsidRDefault="00607874" w:rsidP="00A851DA">
      <w:pPr>
        <w:rPr>
          <w:lang w:val="en-US"/>
        </w:rPr>
      </w:pPr>
    </w:p>
    <w:p w14:paraId="4794B8B5" w14:textId="77777777" w:rsidR="00607874" w:rsidRDefault="00607874" w:rsidP="00A851DA">
      <w:pPr>
        <w:rPr>
          <w:lang w:val="en-US"/>
        </w:rPr>
      </w:pPr>
    </w:p>
    <w:p w14:paraId="2F7EDBE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7ED14F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C834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B816A22" w14:textId="77777777" w:rsidR="00A851DA" w:rsidRPr="00B0415E" w:rsidRDefault="006C7947">
            <w:pPr>
              <w:pStyle w:val="Default"/>
              <w:rPr>
                <w:rFonts w:asciiTheme="minorHAnsi" w:hAnsiTheme="minorHAnsi"/>
              </w:rPr>
            </w:pPr>
            <w:r>
              <w:rPr>
                <w:rFonts w:asciiTheme="minorHAnsi" w:hAnsiTheme="minorHAnsi"/>
              </w:rPr>
              <w:t>Laura Baldwin</w:t>
            </w:r>
          </w:p>
        </w:tc>
      </w:tr>
      <w:tr w:rsidR="00A851DA" w:rsidRPr="00B0415E" w14:paraId="36AB75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E5ACB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C1FAFE4" w14:textId="77777777" w:rsidR="00A851DA" w:rsidRPr="00B0415E" w:rsidRDefault="006C7947">
            <w:pPr>
              <w:pStyle w:val="Default"/>
              <w:rPr>
                <w:rFonts w:asciiTheme="minorHAnsi" w:hAnsiTheme="minorHAnsi"/>
              </w:rPr>
            </w:pPr>
            <w:r>
              <w:rPr>
                <w:rFonts w:asciiTheme="minorHAnsi" w:hAnsiTheme="minorHAnsi"/>
              </w:rPr>
              <w:t>20252</w:t>
            </w:r>
          </w:p>
        </w:tc>
      </w:tr>
      <w:tr w:rsidR="00A851DA" w:rsidRPr="00B0415E" w14:paraId="1221FCE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EE82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8DD0552" w14:textId="77777777" w:rsidR="00A851DA" w:rsidRPr="00B0415E" w:rsidRDefault="006C7947">
            <w:pPr>
              <w:pStyle w:val="Default"/>
              <w:rPr>
                <w:rFonts w:asciiTheme="minorHAnsi" w:hAnsiTheme="minorHAnsi"/>
              </w:rPr>
            </w:pPr>
            <w:r>
              <w:rPr>
                <w:rFonts w:asciiTheme="minorHAnsi" w:hAnsiTheme="minorHAnsi"/>
              </w:rPr>
              <w:t xml:space="preserve">Diploma in Travel and Tourism </w:t>
            </w:r>
          </w:p>
        </w:tc>
      </w:tr>
      <w:tr w:rsidR="00A851DA" w:rsidRPr="00B0415E" w14:paraId="4F7241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EEC7E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F78FC42" w14:textId="77777777" w:rsidR="00A851DA" w:rsidRPr="00B0415E" w:rsidRDefault="004D4749">
            <w:r>
              <w:t>2</w:t>
            </w:r>
          </w:p>
        </w:tc>
      </w:tr>
    </w:tbl>
    <w:p w14:paraId="6D3657BA" w14:textId="77777777" w:rsidR="00CC2FB3" w:rsidRDefault="00CC2FB3" w:rsidP="00A851DA">
      <w:pPr>
        <w:rPr>
          <w:b/>
          <w:lang w:val="en-US"/>
        </w:rPr>
      </w:pPr>
    </w:p>
    <w:p w14:paraId="58D069C3" w14:textId="77777777" w:rsidR="00443E6F" w:rsidRDefault="00527C11" w:rsidP="00A851DA">
      <w:pPr>
        <w:rPr>
          <w:b/>
          <w:sz w:val="28"/>
          <w:lang w:val="en-US"/>
        </w:rPr>
      </w:pPr>
      <w:r w:rsidRPr="00443E6F">
        <w:rPr>
          <w:b/>
          <w:sz w:val="28"/>
          <w:lang w:val="en-US"/>
        </w:rPr>
        <w:t>Marking Criteria:</w:t>
      </w:r>
    </w:p>
    <w:p w14:paraId="4E764CF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B733B2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99359CD" w14:textId="77777777" w:rsidTr="00CC2FB3">
        <w:tc>
          <w:tcPr>
            <w:tcW w:w="9242" w:type="dxa"/>
          </w:tcPr>
          <w:p w14:paraId="7EB1337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F0F3B95" w14:textId="77777777" w:rsidR="00CC2FB3" w:rsidRDefault="00CC2FB3" w:rsidP="00A851DA">
            <w:pPr>
              <w:rPr>
                <w:b/>
              </w:rPr>
            </w:pPr>
          </w:p>
          <w:p w14:paraId="366DB28C" w14:textId="77777777" w:rsidR="00CC2FB3" w:rsidRDefault="00CC2FB3" w:rsidP="00A851DA">
            <w:pPr>
              <w:rPr>
                <w:b/>
              </w:rPr>
            </w:pPr>
          </w:p>
          <w:p w14:paraId="33E697E6" w14:textId="77777777" w:rsidR="002A00D1" w:rsidRPr="002A00D1" w:rsidRDefault="002A00D1" w:rsidP="002A00D1">
            <w:pPr>
              <w:spacing w:after="160" w:line="360" w:lineRule="auto"/>
              <w:ind w:left="4320"/>
              <w:rPr>
                <w:rFonts w:ascii="Arial" w:eastAsia="Arial" w:hAnsi="Arial" w:cs="Arial"/>
                <w:sz w:val="24"/>
                <w:szCs w:val="24"/>
              </w:rPr>
            </w:pPr>
            <w:r w:rsidRPr="002A00D1">
              <w:rPr>
                <w:rFonts w:ascii="Arial" w:eastAsia="Arial" w:hAnsi="Arial" w:cs="Arial"/>
                <w:sz w:val="24"/>
                <w:szCs w:val="24"/>
              </w:rPr>
              <w:t>Laura Baldwin 20252 Assignment 2 Page 1</w:t>
            </w:r>
          </w:p>
          <w:p w14:paraId="305E2F5B" w14:textId="77777777" w:rsidR="002A00D1" w:rsidRPr="002A00D1" w:rsidRDefault="002A00D1" w:rsidP="002A00D1">
            <w:pPr>
              <w:spacing w:after="160" w:line="360" w:lineRule="auto"/>
              <w:rPr>
                <w:rFonts w:ascii="Arial" w:eastAsia="Arial" w:hAnsi="Arial" w:cs="Arial"/>
                <w:b/>
                <w:bCs/>
                <w:sz w:val="24"/>
                <w:szCs w:val="24"/>
                <w:u w:val="single"/>
              </w:rPr>
            </w:pPr>
            <w:r w:rsidRPr="002A00D1">
              <w:rPr>
                <w:rFonts w:ascii="Arial" w:eastAsia="Arial" w:hAnsi="Arial" w:cs="Arial"/>
                <w:b/>
                <w:bCs/>
                <w:sz w:val="24"/>
                <w:szCs w:val="24"/>
                <w:u w:val="single"/>
              </w:rPr>
              <w:t>Assessment 2</w:t>
            </w:r>
          </w:p>
          <w:p w14:paraId="284B7B42" w14:textId="77777777" w:rsidR="002A00D1" w:rsidRPr="002A00D1" w:rsidRDefault="002A00D1" w:rsidP="002A00D1">
            <w:pPr>
              <w:spacing w:after="160" w:line="360" w:lineRule="auto"/>
              <w:rPr>
                <w:rFonts w:ascii="Arial" w:eastAsia="Arial" w:hAnsi="Arial" w:cs="Arial"/>
                <w:b/>
                <w:bCs/>
                <w:sz w:val="24"/>
                <w:szCs w:val="24"/>
                <w:u w:val="single"/>
              </w:rPr>
            </w:pPr>
            <w:r w:rsidRPr="002A00D1">
              <w:rPr>
                <w:rFonts w:ascii="Arial" w:eastAsia="Arial" w:hAnsi="Arial" w:cs="Arial"/>
                <w:b/>
                <w:bCs/>
                <w:sz w:val="24"/>
                <w:szCs w:val="24"/>
                <w:u w:val="single"/>
              </w:rPr>
              <w:t>The Tourism Products and Services</w:t>
            </w:r>
          </w:p>
          <w:p w14:paraId="72C44FDA" w14:textId="77777777" w:rsidR="002A00D1" w:rsidRPr="002A00D1" w:rsidRDefault="002A00D1" w:rsidP="002A00D1">
            <w:pPr>
              <w:spacing w:after="160" w:line="360" w:lineRule="auto"/>
              <w:rPr>
                <w:rFonts w:ascii="Arial" w:eastAsia="Arial" w:hAnsi="Arial" w:cs="Arial"/>
                <w:i/>
                <w:iCs/>
                <w:sz w:val="24"/>
                <w:szCs w:val="24"/>
              </w:rPr>
            </w:pPr>
            <w:r w:rsidRPr="002A00D1">
              <w:rPr>
                <w:rFonts w:ascii="Arial" w:eastAsia="Arial" w:hAnsi="Arial" w:cs="Arial"/>
                <w:sz w:val="24"/>
                <w:szCs w:val="24"/>
              </w:rPr>
              <w:t xml:space="preserve">1 </w:t>
            </w:r>
            <w:r w:rsidRPr="002A00D1">
              <w:rPr>
                <w:rFonts w:ascii="Arial" w:eastAsia="Arial" w:hAnsi="Arial" w:cs="Arial"/>
                <w:i/>
                <w:iCs/>
                <w:sz w:val="24"/>
                <w:szCs w:val="24"/>
              </w:rPr>
              <w:t xml:space="preserve">I. What are tangible and intangible services in the tourism industry? Give at least 2 examples for each. </w:t>
            </w:r>
          </w:p>
          <w:p w14:paraId="70386194"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Tangible services can be described as those that are physical, they can be perceived by touch. Examples of this include buildings such as hotels and restaurants aswell as historical assets such as the Colosseum in Rome and the Pyramids in Egypt or natural assets such as the Lakes in Italy and the mountain ranges in Austria. </w:t>
            </w:r>
          </w:p>
          <w:p w14:paraId="3E046B45"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Intangible services are things that cannot be physically seen or touched. It is a collation  of things that form to create an environment or ambiance of a location. Examples of this include being hospitable and courteous such as greeting </w:t>
            </w:r>
            <w:r w:rsidRPr="002A00D1">
              <w:rPr>
                <w:rFonts w:ascii="Arial" w:eastAsia="Arial" w:hAnsi="Arial" w:cs="Arial"/>
                <w:sz w:val="24"/>
                <w:szCs w:val="24"/>
              </w:rPr>
              <w:lastRenderedPageBreak/>
              <w:t xml:space="preserve">someone when they want to check in at a hotel or showing them around the facilities. This could also be something as simple as holding the door open for someone. Another example could be in a bar where everyone is singing and dancing, laughing together and having a good time. With intangible services there is no transfer of ownership, the facilities are available for a specific time for a specific use. An example of this is a hotel room booking. </w:t>
            </w:r>
          </w:p>
          <w:p w14:paraId="4A93FD53" w14:textId="77777777" w:rsidR="002A00D1" w:rsidRPr="002A00D1" w:rsidRDefault="002A00D1" w:rsidP="002A00D1">
            <w:pPr>
              <w:spacing w:after="160" w:line="360" w:lineRule="auto"/>
              <w:rPr>
                <w:rFonts w:ascii="Arial" w:eastAsia="Arial" w:hAnsi="Arial" w:cs="Arial"/>
                <w:sz w:val="24"/>
                <w:szCs w:val="24"/>
              </w:rPr>
            </w:pPr>
          </w:p>
          <w:p w14:paraId="2A6A2907"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i/>
                <w:iCs/>
                <w:sz w:val="24"/>
                <w:szCs w:val="24"/>
              </w:rPr>
              <w:t>ii. What are tourism products?</w:t>
            </w:r>
          </w:p>
          <w:p w14:paraId="45B4BD25"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Tourism products are not like other industry products whereby it is a single item or has its own entity. Instead it is a combination of different products, attractions and services. The product is the sum of the psychological and physical experiences provided to tourists during their travelling en-route to the destination and focuses on facilities and services designed to meet the needs of the tourist. Every individual component of a tourist product is provided by separate providers of services such as hotel companies, travel agencies, airlines and can be analyzed by its attractiveness, accommodation and accessibility. </w:t>
            </w:r>
          </w:p>
          <w:p w14:paraId="41C918D8" w14:textId="77777777" w:rsidR="002A00D1" w:rsidRPr="002A00D1" w:rsidRDefault="002A00D1" w:rsidP="002A00D1">
            <w:pPr>
              <w:spacing w:after="160" w:line="360" w:lineRule="auto"/>
              <w:rPr>
                <w:rFonts w:ascii="Arial" w:eastAsia="Arial" w:hAnsi="Arial" w:cs="Arial"/>
                <w:sz w:val="24"/>
                <w:szCs w:val="24"/>
              </w:rPr>
            </w:pPr>
          </w:p>
          <w:p w14:paraId="5ACAFF98" w14:textId="77777777" w:rsidR="002A00D1" w:rsidRPr="002A00D1" w:rsidRDefault="002A00D1" w:rsidP="002A00D1">
            <w:pPr>
              <w:spacing w:after="160" w:line="360" w:lineRule="auto"/>
              <w:rPr>
                <w:rFonts w:ascii="Arial" w:eastAsia="Arial" w:hAnsi="Arial" w:cs="Arial"/>
                <w:i/>
                <w:iCs/>
                <w:sz w:val="24"/>
                <w:szCs w:val="24"/>
              </w:rPr>
            </w:pPr>
          </w:p>
          <w:p w14:paraId="38BC3DFD" w14:textId="77777777" w:rsidR="002A00D1" w:rsidRPr="002A00D1" w:rsidRDefault="002A00D1" w:rsidP="002A00D1">
            <w:pPr>
              <w:spacing w:after="160" w:line="360" w:lineRule="auto"/>
              <w:ind w:left="4320"/>
              <w:rPr>
                <w:rFonts w:ascii="Arial" w:eastAsia="Arial" w:hAnsi="Arial" w:cs="Arial"/>
                <w:sz w:val="24"/>
                <w:szCs w:val="24"/>
              </w:rPr>
            </w:pPr>
            <w:r w:rsidRPr="002A00D1">
              <w:rPr>
                <w:rFonts w:ascii="Arial" w:eastAsia="Arial" w:hAnsi="Arial" w:cs="Arial"/>
                <w:sz w:val="24"/>
                <w:szCs w:val="24"/>
              </w:rPr>
              <w:t>Laura Baldwin 20252 Assignment 2 Page 2</w:t>
            </w:r>
          </w:p>
          <w:p w14:paraId="28A2EF99" w14:textId="77777777" w:rsidR="002A00D1" w:rsidRPr="002A00D1" w:rsidRDefault="002A00D1" w:rsidP="002A00D1">
            <w:pPr>
              <w:spacing w:after="160" w:line="360" w:lineRule="auto"/>
              <w:ind w:left="720" w:firstLine="720"/>
              <w:rPr>
                <w:rFonts w:ascii="Arial" w:eastAsia="Arial" w:hAnsi="Arial" w:cs="Arial"/>
                <w:i/>
                <w:iCs/>
                <w:sz w:val="24"/>
                <w:szCs w:val="24"/>
              </w:rPr>
            </w:pPr>
          </w:p>
          <w:p w14:paraId="0DCE8E83" w14:textId="77777777" w:rsidR="002A00D1" w:rsidRPr="002A00D1" w:rsidRDefault="002A00D1" w:rsidP="002A00D1">
            <w:pPr>
              <w:spacing w:after="160" w:line="360" w:lineRule="auto"/>
              <w:rPr>
                <w:rFonts w:ascii="Arial" w:eastAsia="Arial" w:hAnsi="Arial" w:cs="Arial"/>
                <w:i/>
                <w:iCs/>
                <w:sz w:val="24"/>
                <w:szCs w:val="24"/>
              </w:rPr>
            </w:pPr>
            <w:r w:rsidRPr="002A00D1">
              <w:rPr>
                <w:rFonts w:ascii="Arial" w:eastAsia="Arial" w:hAnsi="Arial" w:cs="Arial"/>
                <w:i/>
                <w:iCs/>
                <w:sz w:val="24"/>
                <w:szCs w:val="24"/>
              </w:rPr>
              <w:t>iii. Define tourism infrastructure and superstructure.</w:t>
            </w:r>
          </w:p>
          <w:p w14:paraId="483DE778" w14:textId="77777777" w:rsidR="002A00D1" w:rsidRPr="002A00D1" w:rsidRDefault="002A00D1" w:rsidP="002A00D1">
            <w:pPr>
              <w:spacing w:after="160" w:line="360" w:lineRule="auto"/>
              <w:rPr>
                <w:rFonts w:ascii="Arial" w:eastAsia="Arial" w:hAnsi="Arial" w:cs="Arial"/>
                <w:i/>
                <w:iCs/>
                <w:sz w:val="24"/>
                <w:szCs w:val="24"/>
              </w:rPr>
            </w:pPr>
            <w:r w:rsidRPr="002A00D1">
              <w:rPr>
                <w:rFonts w:ascii="Arial" w:eastAsia="Arial" w:hAnsi="Arial" w:cs="Arial"/>
                <w:i/>
                <w:iCs/>
                <w:sz w:val="24"/>
                <w:szCs w:val="24"/>
              </w:rPr>
              <w:t>Infrastructure typically characterises technical interrelated systems such as roads, tunnels, sewers, water supply, electricity grids and telecommunication systems. In regard to tourism this provides the basis for which destinations are built upon aswell as developing and utilising existing resources within areas. Infrastructure is the basis for superstructure: they are complimentary to one another.</w:t>
            </w:r>
          </w:p>
          <w:p w14:paraId="09E5C30F" w14:textId="77777777" w:rsidR="002A00D1" w:rsidRPr="002A00D1" w:rsidRDefault="002A00D1" w:rsidP="002A00D1">
            <w:pPr>
              <w:spacing w:after="160" w:line="360" w:lineRule="auto"/>
              <w:rPr>
                <w:rFonts w:ascii="Arial" w:eastAsia="Arial" w:hAnsi="Arial" w:cs="Arial"/>
                <w:i/>
                <w:iCs/>
                <w:sz w:val="24"/>
                <w:szCs w:val="24"/>
              </w:rPr>
            </w:pPr>
            <w:r w:rsidRPr="002A00D1">
              <w:rPr>
                <w:rFonts w:ascii="Arial" w:eastAsia="Arial" w:hAnsi="Arial" w:cs="Arial"/>
                <w:i/>
                <w:iCs/>
                <w:sz w:val="24"/>
                <w:szCs w:val="24"/>
              </w:rPr>
              <w:t xml:space="preserve">Superstructure refers to the upward extention of an existing structure for the purpose of specified intentions. They are facilities and services above ground level </w:t>
            </w:r>
            <w:r w:rsidRPr="002A00D1">
              <w:rPr>
                <w:rFonts w:ascii="Arial" w:eastAsia="Arial" w:hAnsi="Arial" w:cs="Arial"/>
                <w:i/>
                <w:iCs/>
                <w:sz w:val="24"/>
                <w:szCs w:val="24"/>
              </w:rPr>
              <w:lastRenderedPageBreak/>
              <w:t xml:space="preserve">and include resorts, hotels, shopping centres, restaurants, museums, galleries and airport terminals that have been developed especially to cater for the demands of tourists and visitors. </w:t>
            </w:r>
          </w:p>
          <w:p w14:paraId="4E78CF78" w14:textId="77777777" w:rsidR="002A00D1" w:rsidRPr="002A00D1" w:rsidRDefault="002A00D1" w:rsidP="002A00D1">
            <w:pPr>
              <w:spacing w:after="160" w:line="360" w:lineRule="auto"/>
              <w:rPr>
                <w:rFonts w:ascii="Arial" w:eastAsia="Arial" w:hAnsi="Arial" w:cs="Arial"/>
                <w:i/>
                <w:iCs/>
                <w:sz w:val="24"/>
                <w:szCs w:val="24"/>
              </w:rPr>
            </w:pPr>
          </w:p>
          <w:p w14:paraId="0BBC1134" w14:textId="77777777" w:rsidR="002A00D1" w:rsidRPr="002A00D1" w:rsidRDefault="002A00D1" w:rsidP="002A00D1">
            <w:pPr>
              <w:spacing w:after="160" w:line="360" w:lineRule="auto"/>
              <w:rPr>
                <w:rFonts w:ascii="Arial" w:eastAsia="Arial" w:hAnsi="Arial" w:cs="Arial"/>
                <w:i/>
                <w:iCs/>
                <w:sz w:val="24"/>
                <w:szCs w:val="24"/>
              </w:rPr>
            </w:pPr>
            <w:r w:rsidRPr="002A00D1">
              <w:rPr>
                <w:rFonts w:ascii="Arial" w:eastAsia="Arial" w:hAnsi="Arial" w:cs="Arial"/>
                <w:i/>
                <w:iCs/>
                <w:sz w:val="24"/>
                <w:szCs w:val="24"/>
              </w:rPr>
              <w:t>iv. Why does demand for services in tourism fluctuate?</w:t>
            </w:r>
          </w:p>
          <w:p w14:paraId="48ECACDD"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Demand for services can fluctuate for a number of reasons. One of these is the product life cycle, just like fashion trends, tourism services can lose their charm and attraction. It is therefore important that they are kept up to date, transforming and developing to meet the needs of the tourists. The more attractions and things to do the more demand may increase. However, it is no good spending lots of money redeveloping an area if there is no good marketing used to inform tourists about it. The reputation of an area can also influence demand. If it is seen as safe it will appeal and therefore increase visitor numbers. The perceived safety of an area can be affected by events and how it is portrayed via media coverage. </w:t>
            </w:r>
          </w:p>
          <w:p w14:paraId="3AB0843C"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Another factor is cost: whether this be the cost of getting to a destination or the cost of accommodation, entertainment, food, tours, exchange rates etc they all have an impact on demand. If cost is too high demand may fall. People typically seek value for money </w:t>
            </w:r>
          </w:p>
          <w:p w14:paraId="20CDC57E" w14:textId="77777777" w:rsidR="002A00D1" w:rsidRPr="002A00D1" w:rsidRDefault="002A00D1" w:rsidP="002A00D1">
            <w:pPr>
              <w:spacing w:after="160" w:line="360" w:lineRule="auto"/>
              <w:ind w:left="4320"/>
              <w:rPr>
                <w:rFonts w:ascii="Arial" w:eastAsia="Arial" w:hAnsi="Arial" w:cs="Arial"/>
                <w:sz w:val="24"/>
                <w:szCs w:val="24"/>
              </w:rPr>
            </w:pPr>
            <w:r w:rsidRPr="002A00D1">
              <w:rPr>
                <w:rFonts w:ascii="Arial" w:eastAsia="Arial" w:hAnsi="Arial" w:cs="Arial"/>
                <w:sz w:val="24"/>
                <w:szCs w:val="24"/>
              </w:rPr>
              <w:t>Laura Baldwin 20252 Assignment 2 Page 3</w:t>
            </w:r>
          </w:p>
          <w:p w14:paraId="111E487F" w14:textId="77777777" w:rsidR="002A00D1" w:rsidRPr="002A00D1" w:rsidRDefault="002A00D1" w:rsidP="002A00D1">
            <w:pPr>
              <w:spacing w:after="160" w:line="360" w:lineRule="auto"/>
              <w:rPr>
                <w:rFonts w:ascii="Arial" w:eastAsia="Arial" w:hAnsi="Arial" w:cs="Arial"/>
                <w:sz w:val="24"/>
                <w:szCs w:val="24"/>
              </w:rPr>
            </w:pPr>
          </w:p>
          <w:p w14:paraId="51CFDBD2"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however depending on the current economy this may not impact so much as they may have a more disposable income and therefore likely to travel more frequently. </w:t>
            </w:r>
          </w:p>
          <w:p w14:paraId="2E30DD29"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Demand is also seen to increase during 'peak' seasons, for example when the children are off school and when temperatures are typically warmer. </w:t>
            </w:r>
          </w:p>
          <w:p w14:paraId="23A12784" w14:textId="77777777" w:rsidR="002A00D1" w:rsidRPr="002A00D1" w:rsidRDefault="002A00D1" w:rsidP="002A00D1">
            <w:pPr>
              <w:spacing w:after="160" w:line="360" w:lineRule="auto"/>
              <w:rPr>
                <w:rFonts w:ascii="Arial" w:eastAsia="Arial" w:hAnsi="Arial" w:cs="Arial"/>
                <w:sz w:val="24"/>
                <w:szCs w:val="24"/>
              </w:rPr>
            </w:pPr>
          </w:p>
          <w:p w14:paraId="7875C093" w14:textId="77777777" w:rsidR="002A00D1" w:rsidRPr="002A00D1" w:rsidRDefault="002A00D1" w:rsidP="002A00D1">
            <w:pPr>
              <w:spacing w:after="160" w:line="360" w:lineRule="auto"/>
              <w:rPr>
                <w:rFonts w:ascii="Arial" w:eastAsia="Arial" w:hAnsi="Arial" w:cs="Arial"/>
                <w:i/>
                <w:iCs/>
                <w:sz w:val="24"/>
                <w:szCs w:val="24"/>
              </w:rPr>
            </w:pPr>
            <w:r w:rsidRPr="002A00D1">
              <w:rPr>
                <w:rFonts w:ascii="Arial" w:eastAsia="Arial" w:hAnsi="Arial" w:cs="Arial"/>
                <w:i/>
                <w:iCs/>
                <w:sz w:val="24"/>
                <w:szCs w:val="24"/>
              </w:rPr>
              <w:t>v. What is the cluster concept in tourism?</w:t>
            </w:r>
          </w:p>
          <w:p w14:paraId="5869CE7F" w14:textId="77777777" w:rsidR="002A00D1" w:rsidRPr="002A00D1" w:rsidRDefault="002A00D1" w:rsidP="002A00D1">
            <w:pPr>
              <w:spacing w:after="160" w:line="360" w:lineRule="auto"/>
              <w:rPr>
                <w:rFonts w:ascii="Arial" w:eastAsia="Arial" w:hAnsi="Arial" w:cs="Arial"/>
                <w:i/>
                <w:iCs/>
                <w:sz w:val="24"/>
                <w:szCs w:val="24"/>
              </w:rPr>
            </w:pPr>
            <w:r w:rsidRPr="002A00D1">
              <w:rPr>
                <w:rFonts w:ascii="Arial" w:eastAsia="Arial" w:hAnsi="Arial" w:cs="Arial"/>
                <w:sz w:val="24"/>
                <w:szCs w:val="24"/>
              </w:rPr>
              <w:t xml:space="preserve">The cluster concept refers to a destination whereby the facilities available for tourists are within close geographic proximity to one another. Locations built or </w:t>
            </w:r>
            <w:r w:rsidRPr="002A00D1">
              <w:rPr>
                <w:rFonts w:ascii="Arial" w:eastAsia="Arial" w:hAnsi="Arial" w:cs="Arial"/>
                <w:sz w:val="24"/>
                <w:szCs w:val="24"/>
              </w:rPr>
              <w:lastRenderedPageBreak/>
              <w:t xml:space="preserve">developed for tourism all have the same goal however the variety of facilities, services and attractions available depend on the area. The main product within the cluster is made up of appropriate types of accommodations, eateries and leisure amenities aswell as the appropriate attractions for tourism. Alongside this there then develops the opportunity for other venues including shopping centers, entertainment complexes, recreational venues and those of scenic and historical value. The ideal tourist destination is a combination of all the above elements. </w:t>
            </w:r>
          </w:p>
          <w:p w14:paraId="6E23CB28" w14:textId="77777777" w:rsidR="002A00D1" w:rsidRPr="002A00D1" w:rsidRDefault="002A00D1" w:rsidP="002A00D1">
            <w:pPr>
              <w:spacing w:after="160" w:line="360" w:lineRule="auto"/>
              <w:rPr>
                <w:rFonts w:ascii="Arial" w:eastAsia="Arial" w:hAnsi="Arial" w:cs="Arial"/>
                <w:sz w:val="24"/>
                <w:szCs w:val="24"/>
              </w:rPr>
            </w:pPr>
          </w:p>
          <w:p w14:paraId="6E35A262" w14:textId="77777777" w:rsidR="002A00D1" w:rsidRPr="002A00D1" w:rsidRDefault="002A00D1" w:rsidP="002A00D1">
            <w:pPr>
              <w:spacing w:after="160" w:line="360" w:lineRule="auto"/>
              <w:rPr>
                <w:rFonts w:ascii="Arial" w:eastAsia="Arial" w:hAnsi="Arial" w:cs="Arial"/>
                <w:i/>
                <w:iCs/>
                <w:sz w:val="24"/>
                <w:szCs w:val="24"/>
              </w:rPr>
            </w:pPr>
            <w:r w:rsidRPr="002A00D1">
              <w:rPr>
                <w:rFonts w:ascii="Arial" w:eastAsia="Arial" w:hAnsi="Arial" w:cs="Arial"/>
                <w:i/>
                <w:iCs/>
                <w:sz w:val="24"/>
                <w:szCs w:val="24"/>
              </w:rPr>
              <w:t>vi. What are resort complexes?</w:t>
            </w:r>
          </w:p>
          <w:p w14:paraId="1AA37653"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Resort complexes are often built in isolated areas due to the need of ample amounts of land. They are self-contained establishments that aim to provide all a tourist requires in one premise such as entertainment, sports, shopping, food, drink and accommodation. They are designed for this specific purpose and are concentrated in a given area providing a well-spaced and well organised tourist destination. Due to this ideology they are typically seen as superior. Examples of such complexes can be seen in places such as Malaysia, Maldives and Cuba. </w:t>
            </w:r>
          </w:p>
          <w:p w14:paraId="0BFF1736" w14:textId="77777777" w:rsidR="002A00D1" w:rsidRPr="002A00D1" w:rsidRDefault="002A00D1" w:rsidP="002A00D1">
            <w:pPr>
              <w:spacing w:after="160" w:line="360" w:lineRule="auto"/>
              <w:rPr>
                <w:rFonts w:ascii="Arial" w:eastAsia="Arial" w:hAnsi="Arial" w:cs="Arial"/>
                <w:sz w:val="24"/>
                <w:szCs w:val="24"/>
              </w:rPr>
            </w:pPr>
          </w:p>
          <w:p w14:paraId="542A29EA" w14:textId="77777777" w:rsidR="002A00D1" w:rsidRPr="002A00D1" w:rsidRDefault="002A00D1" w:rsidP="002A00D1">
            <w:pPr>
              <w:spacing w:after="160" w:line="360" w:lineRule="auto"/>
              <w:rPr>
                <w:rFonts w:ascii="Arial" w:eastAsia="Arial" w:hAnsi="Arial" w:cs="Arial"/>
                <w:i/>
                <w:iCs/>
                <w:sz w:val="24"/>
                <w:szCs w:val="24"/>
              </w:rPr>
            </w:pPr>
          </w:p>
          <w:p w14:paraId="7096D1CB" w14:textId="77777777" w:rsidR="002A00D1" w:rsidRPr="002A00D1" w:rsidRDefault="002A00D1" w:rsidP="002A00D1">
            <w:pPr>
              <w:spacing w:after="160" w:line="360" w:lineRule="auto"/>
              <w:ind w:left="4320"/>
              <w:rPr>
                <w:rFonts w:ascii="Arial" w:eastAsia="Arial" w:hAnsi="Arial" w:cs="Arial"/>
                <w:sz w:val="24"/>
                <w:szCs w:val="24"/>
              </w:rPr>
            </w:pPr>
            <w:r w:rsidRPr="002A00D1">
              <w:rPr>
                <w:rFonts w:ascii="Arial" w:eastAsia="Arial" w:hAnsi="Arial" w:cs="Arial"/>
                <w:sz w:val="24"/>
                <w:szCs w:val="24"/>
              </w:rPr>
              <w:t>Laura Baldwin 20252 Assignment 2 Page 4</w:t>
            </w:r>
          </w:p>
          <w:p w14:paraId="64FB4624" w14:textId="77777777" w:rsidR="002A00D1" w:rsidRPr="002A00D1" w:rsidRDefault="002A00D1" w:rsidP="002A00D1">
            <w:pPr>
              <w:spacing w:after="160" w:line="360" w:lineRule="auto"/>
              <w:rPr>
                <w:rFonts w:ascii="Arial" w:eastAsia="Arial" w:hAnsi="Arial" w:cs="Arial"/>
                <w:i/>
                <w:iCs/>
                <w:sz w:val="24"/>
                <w:szCs w:val="24"/>
              </w:rPr>
            </w:pPr>
          </w:p>
          <w:p w14:paraId="16BEB46A" w14:textId="77777777" w:rsidR="002A00D1" w:rsidRPr="002A00D1" w:rsidRDefault="002A00D1" w:rsidP="002A00D1">
            <w:pPr>
              <w:spacing w:after="160" w:line="360" w:lineRule="auto"/>
              <w:rPr>
                <w:rFonts w:ascii="Arial" w:eastAsia="Arial" w:hAnsi="Arial" w:cs="Arial"/>
                <w:i/>
                <w:iCs/>
                <w:sz w:val="24"/>
                <w:szCs w:val="24"/>
              </w:rPr>
            </w:pPr>
            <w:r w:rsidRPr="002A00D1">
              <w:rPr>
                <w:rFonts w:ascii="Arial" w:eastAsia="Arial" w:hAnsi="Arial" w:cs="Arial"/>
                <w:i/>
                <w:iCs/>
                <w:sz w:val="24"/>
                <w:szCs w:val="24"/>
              </w:rPr>
              <w:t>2. Outline the factors on which the success of a destination depends.</w:t>
            </w:r>
          </w:p>
          <w:p w14:paraId="2D1BF81D" w14:textId="77777777" w:rsidR="002A00D1" w:rsidRPr="002A00D1" w:rsidRDefault="002A00D1" w:rsidP="002A00D1">
            <w:pPr>
              <w:spacing w:after="160" w:line="360" w:lineRule="auto"/>
              <w:rPr>
                <w:rFonts w:ascii="Arial" w:eastAsia="Arial" w:hAnsi="Arial" w:cs="Arial"/>
                <w:i/>
                <w:iCs/>
                <w:sz w:val="24"/>
                <w:szCs w:val="24"/>
              </w:rPr>
            </w:pPr>
            <w:r w:rsidRPr="002A00D1">
              <w:rPr>
                <w:rFonts w:ascii="Arial" w:eastAsia="Arial" w:hAnsi="Arial" w:cs="Arial"/>
                <w:sz w:val="24"/>
                <w:szCs w:val="24"/>
              </w:rPr>
              <w:t>Successful destinations meet 5 essential requirements, there needs to be a good mix and balance between; Accommodation, accessibility, activities, amenities and attractions. People travel for different things, for different reasons, on different budgets. A destination has to in some way cater to all of these factors and in order to attract visitors they need to offer a range of ways to get there, places to stay and things to do in order to be successful.</w:t>
            </w:r>
            <w:r w:rsidRPr="002A00D1">
              <w:rPr>
                <w:rFonts w:ascii="Arial" w:eastAsia="Arial" w:hAnsi="Arial" w:cs="Arial"/>
                <w:i/>
                <w:iCs/>
                <w:sz w:val="24"/>
                <w:szCs w:val="24"/>
              </w:rPr>
              <w:t xml:space="preserve"> </w:t>
            </w:r>
          </w:p>
          <w:p w14:paraId="250A2D74"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lastRenderedPageBreak/>
              <w:t xml:space="preserve">Attraction is typically seen as the most important factor as people judge a destination before having physically been there. The environment and presentation of a location all add to this including its landmarks, architecture, cleanliness and beauty. </w:t>
            </w:r>
          </w:p>
          <w:p w14:paraId="127E8878"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Branding is also a factor as it is able to encompass all the above factors to develop the ultimate tourist destination. It is able to characterise the location and develop its own unique personality. However, it is important that information is kept up to date as when a location develops it needs to advertise this. The appeal of a destination can also be emphasised by its promotion in the media, whether this be through film, television, travel blogs, social media (celebrity endorsed or visitors holiday pictures/reviews) or advertisements. A destination needs to have its ultimate attractions emphasised whether this be crystal blue waters, stunning high rise hotels or sightseeing your way through the landmarks. </w:t>
            </w:r>
          </w:p>
          <w:p w14:paraId="1B462875" w14:textId="77777777" w:rsidR="002A00D1" w:rsidRPr="002A00D1" w:rsidRDefault="002A00D1" w:rsidP="002A00D1">
            <w:pPr>
              <w:spacing w:after="160" w:line="360" w:lineRule="auto"/>
              <w:rPr>
                <w:rFonts w:ascii="Arial" w:eastAsia="Arial" w:hAnsi="Arial" w:cs="Arial"/>
                <w:sz w:val="24"/>
                <w:szCs w:val="24"/>
              </w:rPr>
            </w:pPr>
          </w:p>
          <w:p w14:paraId="6D8AC134" w14:textId="77777777" w:rsidR="002A00D1" w:rsidRPr="002A00D1" w:rsidRDefault="002A00D1" w:rsidP="002A00D1">
            <w:pPr>
              <w:spacing w:after="160" w:line="360" w:lineRule="auto"/>
              <w:rPr>
                <w:rFonts w:ascii="Arial" w:eastAsia="Arial" w:hAnsi="Arial" w:cs="Arial"/>
                <w:i/>
                <w:iCs/>
                <w:sz w:val="24"/>
                <w:szCs w:val="24"/>
              </w:rPr>
            </w:pPr>
            <w:r w:rsidRPr="002A00D1">
              <w:rPr>
                <w:rFonts w:ascii="Arial" w:eastAsia="Arial" w:hAnsi="Arial" w:cs="Arial"/>
                <w:i/>
                <w:iCs/>
                <w:sz w:val="24"/>
                <w:szCs w:val="24"/>
              </w:rPr>
              <w:t>3. What is the importance of image of a destination in the tourism industry? And what is the link between price and image?</w:t>
            </w:r>
          </w:p>
          <w:p w14:paraId="7F22EAA3"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Image is how a place shows itself and how it appears to others, particularly tourists. The image portrayed of a location is what gives it its uniqueness and individuality. How people view a destination can either be positive or negative. A positive image is one</w:t>
            </w:r>
          </w:p>
          <w:p w14:paraId="79906E11" w14:textId="77777777" w:rsidR="002A00D1" w:rsidRPr="002A00D1" w:rsidRDefault="002A00D1" w:rsidP="002A00D1">
            <w:pPr>
              <w:spacing w:after="160" w:line="360" w:lineRule="auto"/>
              <w:ind w:left="4320"/>
              <w:rPr>
                <w:rFonts w:ascii="Arial" w:eastAsia="Arial" w:hAnsi="Arial" w:cs="Arial"/>
                <w:sz w:val="24"/>
                <w:szCs w:val="24"/>
              </w:rPr>
            </w:pPr>
            <w:r w:rsidRPr="002A00D1">
              <w:rPr>
                <w:rFonts w:ascii="Arial" w:eastAsia="Arial" w:hAnsi="Arial" w:cs="Arial"/>
                <w:sz w:val="24"/>
                <w:szCs w:val="24"/>
              </w:rPr>
              <w:t>Laura Baldwin 20252 Assignment 2 Page 5</w:t>
            </w:r>
          </w:p>
          <w:p w14:paraId="34DB6FF2" w14:textId="77777777" w:rsidR="002A00D1" w:rsidRPr="002A00D1" w:rsidRDefault="002A00D1" w:rsidP="002A00D1">
            <w:pPr>
              <w:spacing w:after="160" w:line="360" w:lineRule="auto"/>
              <w:rPr>
                <w:rFonts w:ascii="Arial" w:eastAsia="Arial" w:hAnsi="Arial" w:cs="Arial"/>
                <w:sz w:val="24"/>
                <w:szCs w:val="24"/>
              </w:rPr>
            </w:pPr>
          </w:p>
          <w:p w14:paraId="616274CC"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that makes people want to visit, it gives it appeal, whereas a negative image does the opposite and makes tourists want to stay away. </w:t>
            </w:r>
          </w:p>
          <w:p w14:paraId="1927A6CE"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The image of location can vary over time aswell as differ between different groups. For example, England may view Russia differently to the Chinese. It can also be changed or altered according to political events and events such as terror attacks.</w:t>
            </w:r>
          </w:p>
          <w:p w14:paraId="2136E782"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Image can also be influenced by companies and celebrities aswell as the opinions of those visiting the destination. Often when destinations are featured in media </w:t>
            </w:r>
            <w:r w:rsidRPr="002A00D1">
              <w:rPr>
                <w:rFonts w:ascii="Arial" w:eastAsia="Arial" w:hAnsi="Arial" w:cs="Arial"/>
                <w:sz w:val="24"/>
                <w:szCs w:val="24"/>
              </w:rPr>
              <w:lastRenderedPageBreak/>
              <w:t xml:space="preserve">such as films, adverts and programmes it makes it more desirable causing people to want to visit. It promotes a favorable image and often one of exclusivity, an example being Monaco, and its association with the F1 Grand Prix and the rich and famous. This can also influence cost for people will typically pay more for a destination they believe to be elite. Typically, the price needs to be competitive, appealing and commensurate to the image and what tourists are getting for their money. For example, people may spend more going to luxury destinations such as the Maldives than they would going to Spain. The exchange rate also affects location, are tourists getting value for money? This can impact how much they spend whilst in destination. </w:t>
            </w:r>
          </w:p>
          <w:p w14:paraId="525C2251"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It is easier to enhance a positive image than correct a negative one. Not only does it take time and money but it is not always successful or cost effective. It takes strong marketing through advertisement and endorsement and has to constantly be current, up to date and relevant. A destination is more successful when it is at the forefront of people's minds holding a good image, experience and frequently seen and spoken about.</w:t>
            </w:r>
          </w:p>
          <w:p w14:paraId="339D7131" w14:textId="77777777" w:rsidR="002A00D1" w:rsidRPr="002A00D1" w:rsidRDefault="002A00D1" w:rsidP="002A00D1">
            <w:pPr>
              <w:spacing w:after="160" w:line="360" w:lineRule="auto"/>
              <w:rPr>
                <w:rFonts w:ascii="Arial" w:eastAsia="Arial" w:hAnsi="Arial" w:cs="Arial"/>
                <w:i/>
                <w:iCs/>
                <w:sz w:val="24"/>
                <w:szCs w:val="24"/>
              </w:rPr>
            </w:pPr>
          </w:p>
          <w:p w14:paraId="3A0C30A1" w14:textId="77777777" w:rsidR="002A00D1" w:rsidRPr="002A00D1" w:rsidRDefault="002A00D1" w:rsidP="002A00D1">
            <w:pPr>
              <w:spacing w:after="160" w:line="360" w:lineRule="auto"/>
              <w:rPr>
                <w:rFonts w:ascii="Arial" w:eastAsia="Arial" w:hAnsi="Arial" w:cs="Arial"/>
                <w:i/>
                <w:iCs/>
                <w:sz w:val="24"/>
                <w:szCs w:val="24"/>
              </w:rPr>
            </w:pPr>
            <w:r w:rsidRPr="002A00D1">
              <w:rPr>
                <w:rFonts w:ascii="Arial" w:eastAsia="Arial" w:hAnsi="Arial" w:cs="Arial"/>
                <w:i/>
                <w:iCs/>
                <w:sz w:val="24"/>
                <w:szCs w:val="24"/>
              </w:rPr>
              <w:t xml:space="preserve">Activity. Plan a visit for a group of tourists for an area with which you are familiar. Suggest why the activities and visits you plan would appeal to the group. Give as much information as possible about the activities and visits.   </w:t>
            </w:r>
          </w:p>
          <w:p w14:paraId="00B26370" w14:textId="77777777" w:rsidR="002A00D1" w:rsidRPr="002A00D1" w:rsidRDefault="002A00D1" w:rsidP="002A00D1">
            <w:pPr>
              <w:spacing w:after="160" w:line="360" w:lineRule="auto"/>
              <w:ind w:left="4320"/>
              <w:rPr>
                <w:rFonts w:ascii="Arial" w:eastAsia="Arial" w:hAnsi="Arial" w:cs="Arial"/>
                <w:sz w:val="24"/>
                <w:szCs w:val="24"/>
              </w:rPr>
            </w:pPr>
            <w:r w:rsidRPr="002A00D1">
              <w:rPr>
                <w:rFonts w:ascii="Arial" w:eastAsia="Arial" w:hAnsi="Arial" w:cs="Arial"/>
                <w:sz w:val="24"/>
                <w:szCs w:val="24"/>
              </w:rPr>
              <w:t>Laura Baldwin 20252 Assignment 2 Page 6</w:t>
            </w:r>
          </w:p>
          <w:p w14:paraId="569D7616" w14:textId="77777777" w:rsidR="002A00D1" w:rsidRPr="002A00D1" w:rsidRDefault="002A00D1" w:rsidP="002A00D1">
            <w:pPr>
              <w:spacing w:after="160" w:line="360" w:lineRule="auto"/>
              <w:rPr>
                <w:rFonts w:ascii="Arial" w:eastAsia="Arial" w:hAnsi="Arial" w:cs="Arial"/>
                <w:sz w:val="24"/>
                <w:szCs w:val="24"/>
              </w:rPr>
            </w:pPr>
          </w:p>
          <w:p w14:paraId="71C7FEE2"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The area I have chosen is the Peak District. Having grown up here I feel there is a number of places to visit and activities to be enjoyed by all ages and abilities. The visits </w:t>
            </w:r>
          </w:p>
          <w:p w14:paraId="208A280D"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here can be both fun and informative and are able to be enjoyed by all with something for everyone. Whether you are interested in local history, want to explore the great outdoors or simply want to visit a new place this area will certainly tick the boxes. </w:t>
            </w:r>
          </w:p>
          <w:p w14:paraId="6F2F4F9D"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lastRenderedPageBreak/>
              <w:t xml:space="preserve">I have pinpointed 5 main places to visit as I feel these depict a varying yet interesting insight into the history and uniqueness of the Peak District. </w:t>
            </w:r>
          </w:p>
          <w:p w14:paraId="050E3286"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b/>
                <w:bCs/>
                <w:sz w:val="24"/>
                <w:szCs w:val="24"/>
              </w:rPr>
              <w:t>Castleton</w:t>
            </w:r>
            <w:r w:rsidRPr="002A00D1">
              <w:rPr>
                <w:rFonts w:ascii="Arial" w:eastAsia="Arial" w:hAnsi="Arial" w:cs="Arial"/>
                <w:sz w:val="24"/>
                <w:szCs w:val="24"/>
              </w:rPr>
              <w:t>- a village situated in the High Peak, famous for its Blue John, a semi-precious stone unique to this area. Whilst here visit Treak Cliff Cavern, a magical underworld of stalactites and stalagmites, here you can view the largest single piece of Blue John known as 'The Pillar'. Many caves here were once lead mines and Peak Cavern has the largest natural cave mouth in Europe! You can also take an underwater boat ride to the 'Bottomless Pit' in Speedwell Cavern and take it the caves in all their natural beauty. For those feeling a bit more 'active' why not climb the steep steps up towards Peveril Castle, built in 1086 these Norman ruins now lay in honour of William Peverel, favoured knight to William the Conqueror.</w:t>
            </w:r>
          </w:p>
          <w:p w14:paraId="0CB4F528"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b/>
                <w:bCs/>
                <w:sz w:val="24"/>
                <w:szCs w:val="24"/>
              </w:rPr>
              <w:t>Eyam</w:t>
            </w:r>
            <w:r w:rsidRPr="002A00D1">
              <w:rPr>
                <w:rFonts w:ascii="Arial" w:eastAsia="Arial" w:hAnsi="Arial" w:cs="Arial"/>
                <w:sz w:val="24"/>
                <w:szCs w:val="24"/>
              </w:rPr>
              <w:t>- known as the 'Plague Village'. A visit here will allow you to immerse yourself into a truly selfless act of history whereby villages isolated themselves from neighbouring villages after the plague was mistakenly brought here from London in 1665 in the fibres of a roll of cloth, consequently leading to the death of 260 villagers over a period of 14 months.  Here you can visit Eyam Hall, a National Trust Site in the form of a Jacobean manor house, which displays beautiful tapestry and artworks, Eyam Museum with its wealth of knowledge and activities or take a walk to the famous boundary stones on the outskirts of the village. These were used as landmarks whereby villagers could request and receive goods such as medicines, food and other essentials. See if you can see</w:t>
            </w:r>
          </w:p>
          <w:p w14:paraId="152DB508" w14:textId="77777777" w:rsidR="002A00D1" w:rsidRPr="002A00D1" w:rsidRDefault="002A00D1" w:rsidP="002A00D1">
            <w:pPr>
              <w:spacing w:after="160" w:line="360" w:lineRule="auto"/>
              <w:ind w:left="4320"/>
              <w:rPr>
                <w:rFonts w:ascii="Arial" w:eastAsia="Arial" w:hAnsi="Arial" w:cs="Arial"/>
                <w:sz w:val="24"/>
                <w:szCs w:val="24"/>
              </w:rPr>
            </w:pPr>
          </w:p>
          <w:p w14:paraId="1586C1E9" w14:textId="77777777" w:rsidR="002A00D1" w:rsidRPr="002A00D1" w:rsidRDefault="002A00D1" w:rsidP="002A00D1">
            <w:pPr>
              <w:spacing w:after="160" w:line="360" w:lineRule="auto"/>
              <w:ind w:left="4320"/>
              <w:rPr>
                <w:rFonts w:ascii="Arial" w:eastAsia="Arial" w:hAnsi="Arial" w:cs="Arial"/>
                <w:sz w:val="24"/>
                <w:szCs w:val="24"/>
              </w:rPr>
            </w:pPr>
            <w:r w:rsidRPr="002A00D1">
              <w:rPr>
                <w:rFonts w:ascii="Arial" w:eastAsia="Arial" w:hAnsi="Arial" w:cs="Arial"/>
                <w:sz w:val="24"/>
                <w:szCs w:val="24"/>
              </w:rPr>
              <w:t>Laura Baldwin 20252 Assignment 2 Page 7</w:t>
            </w:r>
          </w:p>
          <w:p w14:paraId="6DC9BE7D" w14:textId="77777777" w:rsidR="002A00D1" w:rsidRPr="002A00D1" w:rsidRDefault="002A00D1" w:rsidP="002A00D1">
            <w:pPr>
              <w:spacing w:after="160" w:line="360" w:lineRule="auto"/>
              <w:rPr>
                <w:rFonts w:ascii="Arial" w:eastAsia="Arial" w:hAnsi="Arial" w:cs="Arial"/>
                <w:sz w:val="24"/>
                <w:szCs w:val="24"/>
              </w:rPr>
            </w:pPr>
          </w:p>
          <w:p w14:paraId="6F9DC01C"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the holes where the villagers left money soaked in vinegar to prevent the spread of the disease. </w:t>
            </w:r>
          </w:p>
          <w:p w14:paraId="11DFF85F"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b/>
                <w:bCs/>
                <w:sz w:val="24"/>
                <w:szCs w:val="24"/>
              </w:rPr>
              <w:t>LadyBower Reservoir (Derwent Valley)</w:t>
            </w:r>
            <w:r w:rsidRPr="002A00D1">
              <w:rPr>
                <w:rFonts w:ascii="Arial" w:eastAsia="Arial" w:hAnsi="Arial" w:cs="Arial"/>
                <w:sz w:val="24"/>
                <w:szCs w:val="24"/>
              </w:rPr>
              <w:t xml:space="preserve">- take a walk around this iconic reservoir, the lowest of 3 in the Upper Derwent. Built between 1935 and 1943 this famous waterway became a sight for controversy as in order for the reservoir to be built </w:t>
            </w:r>
            <w:r w:rsidRPr="002A00D1">
              <w:rPr>
                <w:rFonts w:ascii="Arial" w:eastAsia="Arial" w:hAnsi="Arial" w:cs="Arial"/>
                <w:sz w:val="24"/>
                <w:szCs w:val="24"/>
              </w:rPr>
              <w:lastRenderedPageBreak/>
              <w:t xml:space="preserve">the villages of Ashopton and Derwent had to be flooded subsequently forcing residents to relocate to the nearby Yorkshire Bridge Estate. Having taken a further 2 years to fill it was finally opened in 1945 by King George IV. Despite its breathtaking landscape and beautiful scenery of the Peak District countryside the area is probably most famous for its part in the 'Dambusters'. Between the LadyBower Reservior and the Howden Dam lies the Derwent dam, due to its similarity to the those in Germany it was used during the war by Lancaster Bomber pilots as a site for target practice and bombing runs. Immortalised by such events and recreated in the famous film the area has become iconic. If you are lucky enough you may see an anniversary flyover or if you want to immerse yourself completely in its history why not book yourself a nostalgic vintage experience where you can follow in the footsteps, or should I say flightpath, of the Dambuster 617 Squadron in a Tiger Moth aircraft, sit back and marvel at the views or take control as pilot, either way it's sure to be an experience to be remembered. </w:t>
            </w:r>
          </w:p>
          <w:p w14:paraId="58481446"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b/>
                <w:bCs/>
                <w:sz w:val="24"/>
                <w:szCs w:val="24"/>
              </w:rPr>
              <w:t>Bakewell</w:t>
            </w:r>
            <w:r w:rsidRPr="002A00D1">
              <w:rPr>
                <w:rFonts w:ascii="Arial" w:eastAsia="Arial" w:hAnsi="Arial" w:cs="Arial"/>
                <w:sz w:val="24"/>
                <w:szCs w:val="24"/>
              </w:rPr>
              <w:t xml:space="preserve">- Probably most associated with its sweet pudding this bustling market town located on the banks of the River Wye is home to stone buildings, medieval bridges and secluded courtyards. This idyllic setting is draws many photographers, artists and sightseer's day after day. The biggest town in the Peak District National Park, Bakewell offers an abundance of things to see and do. From the busy outdoor market on a Monday, the livestock auctions at the agricultural centre, view the flowers in the town hall gardens to one of Britain's best Farmers Markets. Whilst meandering through the </w:t>
            </w:r>
          </w:p>
          <w:p w14:paraId="603EB15F" w14:textId="77777777" w:rsidR="002A00D1" w:rsidRPr="002A00D1" w:rsidRDefault="002A00D1" w:rsidP="002A00D1">
            <w:pPr>
              <w:spacing w:after="160" w:line="360" w:lineRule="auto"/>
              <w:rPr>
                <w:rFonts w:ascii="Arial" w:eastAsia="Arial" w:hAnsi="Arial" w:cs="Arial"/>
                <w:sz w:val="24"/>
                <w:szCs w:val="24"/>
              </w:rPr>
            </w:pPr>
          </w:p>
          <w:p w14:paraId="60277196" w14:textId="77777777" w:rsidR="002A00D1" w:rsidRPr="002A00D1" w:rsidRDefault="002A00D1" w:rsidP="002A00D1">
            <w:pPr>
              <w:spacing w:after="160" w:line="360" w:lineRule="auto"/>
              <w:ind w:left="4320"/>
              <w:rPr>
                <w:rFonts w:ascii="Arial" w:eastAsia="Arial" w:hAnsi="Arial" w:cs="Arial"/>
                <w:sz w:val="24"/>
                <w:szCs w:val="24"/>
              </w:rPr>
            </w:pPr>
          </w:p>
          <w:p w14:paraId="643D6CCB" w14:textId="77777777" w:rsidR="002A00D1" w:rsidRPr="002A00D1" w:rsidRDefault="002A00D1" w:rsidP="002A00D1">
            <w:pPr>
              <w:spacing w:after="160" w:line="360" w:lineRule="auto"/>
              <w:ind w:left="4320"/>
              <w:rPr>
                <w:rFonts w:ascii="Arial" w:eastAsia="Arial" w:hAnsi="Arial" w:cs="Arial"/>
                <w:sz w:val="24"/>
                <w:szCs w:val="24"/>
              </w:rPr>
            </w:pPr>
          </w:p>
          <w:p w14:paraId="238397C4" w14:textId="77777777" w:rsidR="002A00D1" w:rsidRPr="002A00D1" w:rsidRDefault="002A00D1" w:rsidP="002A00D1">
            <w:pPr>
              <w:spacing w:after="160" w:line="360" w:lineRule="auto"/>
              <w:ind w:left="3600" w:firstLine="720"/>
              <w:rPr>
                <w:rFonts w:ascii="Arial" w:eastAsia="Arial" w:hAnsi="Arial" w:cs="Arial"/>
                <w:sz w:val="24"/>
                <w:szCs w:val="24"/>
              </w:rPr>
            </w:pPr>
            <w:r w:rsidRPr="002A00D1">
              <w:rPr>
                <w:rFonts w:ascii="Arial" w:eastAsia="Arial" w:hAnsi="Arial" w:cs="Arial"/>
                <w:sz w:val="24"/>
                <w:szCs w:val="24"/>
              </w:rPr>
              <w:t>Laura Baldwin 20252 Assignment 2 Page 8</w:t>
            </w:r>
          </w:p>
          <w:p w14:paraId="0A6202E3"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 xml:space="preserve">town why not stop in at one of its many pubs, restaurants or cafes. For those after a little something different why not take a brewery tour and sample some of the finest craft ales at Thornbridge Brewery. If that is not your thing and you're after a bit more activity then walk, cycle or go horse riding along the Monsal Trail which </w:t>
            </w:r>
            <w:r w:rsidRPr="002A00D1">
              <w:rPr>
                <w:rFonts w:ascii="Arial" w:eastAsia="Arial" w:hAnsi="Arial" w:cs="Arial"/>
                <w:sz w:val="24"/>
                <w:szCs w:val="24"/>
              </w:rPr>
              <w:lastRenderedPageBreak/>
              <w:t xml:space="preserve">runs through the town and extends for 8.5 miles. Despite all this there is still more, Bakewell hosts in very own Carnival week during July followed by the Bakewell Show in early August, one of the oldest agricultural events in the country. </w:t>
            </w:r>
          </w:p>
          <w:p w14:paraId="6D157948"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b/>
                <w:bCs/>
                <w:sz w:val="24"/>
                <w:szCs w:val="24"/>
              </w:rPr>
              <w:t xml:space="preserve">Chatsworth House- </w:t>
            </w:r>
            <w:r w:rsidRPr="002A00D1">
              <w:rPr>
                <w:rFonts w:ascii="Arial" w:eastAsia="Arial" w:hAnsi="Arial" w:cs="Arial"/>
                <w:sz w:val="24"/>
                <w:szCs w:val="24"/>
              </w:rPr>
              <w:t xml:space="preserve">Having recently undergone a £32 million restoration the home to the Duke and Duchess of Devonshire continues to amaze locals and visitors alike. Whilst here you can explore both the home itself with its vast collections of art and sculptures aswell as the beautifully maintained 105 acre gardens with its focal point waterfall and fountain. Visitors can walk the grounds and also take a stroll over the estate to the village of Edensor. For the smaller visitors why not take a look around the farmyard where you can learn about and meet the friendly animals and enjoy the fun packed adventure playground. There is also a gift shop, garden centre and café. For those visitors wanting to explore a bit more about the grounds surrounding Chatsworth why not join one of the many walking paths in the area, stroll along the River Derwent or take a hike up to the famous hunting tower that stands proud amongst the trees and forestry. If you look closely enough you may be able to spot one of the many deer that choose to make the grounds their home. </w:t>
            </w:r>
          </w:p>
          <w:p w14:paraId="6BDAAF8C"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And if those suggestions are not enough for any group of visitors and you are feeling super energetic then why not take advantage of the many outdoor activities available including rock climbing, abseiling, gorge walking and caving. Due to the landscape here in the Peaks there is no better place to immerse yourself, offering a wide range of</w:t>
            </w:r>
          </w:p>
          <w:p w14:paraId="3F8D7962" w14:textId="77777777" w:rsidR="002A00D1" w:rsidRPr="002A00D1" w:rsidRDefault="002A00D1" w:rsidP="002A00D1">
            <w:pPr>
              <w:spacing w:after="160" w:line="360" w:lineRule="auto"/>
              <w:ind w:left="3600" w:firstLine="720"/>
              <w:rPr>
                <w:rFonts w:ascii="Arial" w:eastAsia="Arial" w:hAnsi="Arial" w:cs="Arial"/>
                <w:sz w:val="24"/>
                <w:szCs w:val="24"/>
              </w:rPr>
            </w:pPr>
          </w:p>
          <w:p w14:paraId="31767141" w14:textId="77777777" w:rsidR="002A00D1" w:rsidRPr="002A00D1" w:rsidRDefault="002A00D1" w:rsidP="002A00D1">
            <w:pPr>
              <w:spacing w:after="160" w:line="360" w:lineRule="auto"/>
              <w:ind w:left="3600" w:firstLine="720"/>
              <w:rPr>
                <w:rFonts w:ascii="Arial" w:eastAsia="Arial" w:hAnsi="Arial" w:cs="Arial"/>
                <w:sz w:val="24"/>
                <w:szCs w:val="24"/>
              </w:rPr>
            </w:pPr>
            <w:r w:rsidRPr="002A00D1">
              <w:rPr>
                <w:rFonts w:ascii="Arial" w:eastAsia="Arial" w:hAnsi="Arial" w:cs="Arial"/>
                <w:sz w:val="24"/>
                <w:szCs w:val="24"/>
              </w:rPr>
              <w:t>Laura Baldwin 20252 Assignment 2 Page 9</w:t>
            </w:r>
          </w:p>
          <w:p w14:paraId="27E39D7C" w14:textId="77777777" w:rsidR="002A00D1" w:rsidRPr="002A00D1" w:rsidRDefault="002A00D1" w:rsidP="002A00D1">
            <w:pPr>
              <w:spacing w:after="160" w:line="360" w:lineRule="auto"/>
              <w:rPr>
                <w:rFonts w:ascii="Arial" w:eastAsia="Arial" w:hAnsi="Arial" w:cs="Arial"/>
                <w:sz w:val="24"/>
                <w:szCs w:val="24"/>
              </w:rPr>
            </w:pPr>
            <w:r w:rsidRPr="002A00D1">
              <w:rPr>
                <w:rFonts w:ascii="Arial" w:eastAsia="Arial" w:hAnsi="Arial" w:cs="Arial"/>
                <w:sz w:val="24"/>
                <w:szCs w:val="24"/>
              </w:rPr>
              <w:t>courses to suit differing abilities, so whether you’re a novice or simply up for a new challenge simply enjoy!</w:t>
            </w:r>
          </w:p>
          <w:p w14:paraId="621D73D7" w14:textId="77777777" w:rsidR="002A00D1" w:rsidRPr="002A00D1" w:rsidRDefault="002A00D1" w:rsidP="002A00D1">
            <w:pPr>
              <w:spacing w:after="160" w:line="360" w:lineRule="auto"/>
              <w:rPr>
                <w:rFonts w:ascii="Arial" w:eastAsia="Arial" w:hAnsi="Arial" w:cs="Arial"/>
                <w:sz w:val="24"/>
                <w:szCs w:val="24"/>
              </w:rPr>
            </w:pPr>
          </w:p>
          <w:p w14:paraId="29678299" w14:textId="77777777" w:rsidR="00CC2FB3" w:rsidRDefault="00CC2FB3" w:rsidP="00A851DA">
            <w:pPr>
              <w:rPr>
                <w:b/>
              </w:rPr>
            </w:pPr>
          </w:p>
          <w:p w14:paraId="0309E3FA" w14:textId="77777777" w:rsidR="00CC2FB3" w:rsidRDefault="00CC2FB3" w:rsidP="00A851DA">
            <w:pPr>
              <w:rPr>
                <w:b/>
              </w:rPr>
            </w:pPr>
          </w:p>
          <w:p w14:paraId="2D7BB0BC" w14:textId="77777777" w:rsidR="00CC2FB3" w:rsidRDefault="00CC2FB3" w:rsidP="00A851DA">
            <w:pPr>
              <w:rPr>
                <w:b/>
              </w:rPr>
            </w:pPr>
          </w:p>
          <w:p w14:paraId="7D37D7A4" w14:textId="77777777" w:rsidR="00CC2FB3" w:rsidRDefault="00CC2FB3" w:rsidP="00A851DA">
            <w:pPr>
              <w:rPr>
                <w:b/>
              </w:rPr>
            </w:pPr>
          </w:p>
          <w:p w14:paraId="62589A06" w14:textId="77777777" w:rsidR="00CC2FB3" w:rsidRDefault="00CC2FB3" w:rsidP="00A851DA">
            <w:pPr>
              <w:rPr>
                <w:b/>
              </w:rPr>
            </w:pPr>
          </w:p>
          <w:p w14:paraId="7C19C44C" w14:textId="77777777" w:rsidR="00CC2FB3" w:rsidRDefault="00CC2FB3" w:rsidP="00A851DA">
            <w:pPr>
              <w:rPr>
                <w:b/>
              </w:rPr>
            </w:pPr>
          </w:p>
          <w:p w14:paraId="038C9BF0" w14:textId="77777777" w:rsidR="00CC2FB3" w:rsidRDefault="00CC2FB3" w:rsidP="00A851DA">
            <w:pPr>
              <w:rPr>
                <w:b/>
              </w:rPr>
            </w:pPr>
          </w:p>
          <w:p w14:paraId="4446F145" w14:textId="77777777" w:rsidR="00CC2FB3" w:rsidRDefault="00CC2FB3" w:rsidP="00A851DA">
            <w:pPr>
              <w:rPr>
                <w:b/>
              </w:rPr>
            </w:pPr>
          </w:p>
          <w:p w14:paraId="70A2CEE9" w14:textId="77777777" w:rsidR="00CC2FB3" w:rsidRDefault="00CC2FB3" w:rsidP="00A851DA">
            <w:pPr>
              <w:rPr>
                <w:b/>
              </w:rPr>
            </w:pPr>
          </w:p>
          <w:p w14:paraId="30E8C199" w14:textId="77777777" w:rsidR="00CC2FB3" w:rsidRDefault="00CC2FB3" w:rsidP="00A851DA">
            <w:pPr>
              <w:rPr>
                <w:b/>
              </w:rPr>
            </w:pPr>
          </w:p>
          <w:p w14:paraId="6C57D548" w14:textId="77777777" w:rsidR="00CC2FB3" w:rsidRDefault="00CC2FB3" w:rsidP="00A851DA">
            <w:pPr>
              <w:rPr>
                <w:b/>
              </w:rPr>
            </w:pPr>
          </w:p>
          <w:p w14:paraId="009E2F09" w14:textId="77777777" w:rsidR="00CC2FB3" w:rsidRDefault="00CC2FB3" w:rsidP="00A851DA">
            <w:pPr>
              <w:rPr>
                <w:b/>
              </w:rPr>
            </w:pPr>
          </w:p>
          <w:p w14:paraId="4F7F13C2" w14:textId="77777777" w:rsidR="00CC2FB3" w:rsidRDefault="00CC2FB3" w:rsidP="00A851DA">
            <w:pPr>
              <w:rPr>
                <w:b/>
              </w:rPr>
            </w:pPr>
          </w:p>
          <w:p w14:paraId="5925C8C0" w14:textId="77777777" w:rsidR="00CC2FB3" w:rsidRDefault="00CC2FB3" w:rsidP="00A851DA">
            <w:pPr>
              <w:rPr>
                <w:b/>
              </w:rPr>
            </w:pPr>
          </w:p>
        </w:tc>
      </w:tr>
    </w:tbl>
    <w:p w14:paraId="44E8BE1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FD1C0D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CE0BAD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6BF0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FBA20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851B9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80AA0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14:paraId="286458A5" w14:textId="77777777" w:rsidTr="00405895">
        <w:tc>
          <w:tcPr>
            <w:tcW w:w="2310" w:type="dxa"/>
            <w:shd w:val="clear" w:color="auto" w:fill="D9D9D9" w:themeFill="background1" w:themeFillShade="D9"/>
          </w:tcPr>
          <w:p w14:paraId="03089D0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C7CC305" w14:textId="77777777" w:rsidR="00405895" w:rsidRPr="00B0415E" w:rsidRDefault="006C7947" w:rsidP="00A851DA">
            <w:pPr>
              <w:rPr>
                <w:rFonts w:cs="Bliss-Regular"/>
                <w:color w:val="000000"/>
              </w:rPr>
            </w:pPr>
            <w:r>
              <w:rPr>
                <w:rFonts w:cs="Bliss-Regular"/>
                <w:color w:val="000000"/>
              </w:rPr>
              <w:t xml:space="preserve">Laura Baldwin </w:t>
            </w:r>
          </w:p>
        </w:tc>
        <w:tc>
          <w:tcPr>
            <w:tcW w:w="1276" w:type="dxa"/>
            <w:shd w:val="clear" w:color="auto" w:fill="D9D9D9" w:themeFill="background1" w:themeFillShade="D9"/>
          </w:tcPr>
          <w:p w14:paraId="5952A0D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1F112A0" w14:textId="02502419" w:rsidR="00405895" w:rsidRPr="00B0415E" w:rsidRDefault="006C5016" w:rsidP="00A851DA">
            <w:pPr>
              <w:rPr>
                <w:rFonts w:cs="Bliss-Regular"/>
                <w:color w:val="000000"/>
              </w:rPr>
            </w:pPr>
            <w:r>
              <w:rPr>
                <w:rFonts w:cs="Bliss-Regular"/>
                <w:color w:val="000000"/>
              </w:rPr>
              <w:t>19</w:t>
            </w:r>
            <w:r w:rsidR="004D4749">
              <w:rPr>
                <w:rFonts w:cs="Bliss-Regular"/>
                <w:color w:val="000000"/>
              </w:rPr>
              <w:t>/</w:t>
            </w:r>
            <w:r w:rsidR="006C7947">
              <w:rPr>
                <w:rFonts w:cs="Bliss-Regular"/>
                <w:color w:val="000000"/>
              </w:rPr>
              <w:t>0</w:t>
            </w:r>
            <w:r w:rsidR="004D4749">
              <w:rPr>
                <w:rFonts w:cs="Bliss-Regular"/>
                <w:color w:val="000000"/>
              </w:rPr>
              <w:t>4</w:t>
            </w:r>
            <w:r w:rsidR="006C7947">
              <w:rPr>
                <w:rFonts w:cs="Bliss-Regular"/>
                <w:color w:val="000000"/>
              </w:rPr>
              <w:t>/2018</w:t>
            </w:r>
          </w:p>
        </w:tc>
      </w:tr>
    </w:tbl>
    <w:p w14:paraId="2CA98796" w14:textId="77777777" w:rsidR="00A851DA" w:rsidRPr="00B0415E" w:rsidRDefault="00A851DA" w:rsidP="00A851DA">
      <w:pPr>
        <w:rPr>
          <w:rFonts w:cs="Bliss-Regular"/>
          <w:color w:val="000000"/>
          <w:lang w:val="en-US"/>
        </w:rPr>
      </w:pPr>
    </w:p>
    <w:p w14:paraId="7EC35091" w14:textId="77777777" w:rsidR="00A851DA" w:rsidRPr="00B0415E" w:rsidRDefault="00A851DA" w:rsidP="00A851DA">
      <w:pPr>
        <w:rPr>
          <w:rFonts w:cs="Bliss-Regular"/>
          <w:color w:val="000000"/>
          <w:lang w:val="en-US"/>
        </w:rPr>
      </w:pPr>
    </w:p>
    <w:p w14:paraId="25F6CB0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AD1044B" w14:textId="77777777" w:rsidTr="00B0415E">
        <w:trPr>
          <w:trHeight w:val="249"/>
        </w:trPr>
        <w:tc>
          <w:tcPr>
            <w:tcW w:w="4621" w:type="dxa"/>
            <w:shd w:val="clear" w:color="auto" w:fill="D9D9D9" w:themeFill="background1" w:themeFillShade="D9"/>
          </w:tcPr>
          <w:p w14:paraId="07D7AB3B" w14:textId="77777777" w:rsidR="00503D7E" w:rsidRPr="00B0415E" w:rsidRDefault="00503D7E" w:rsidP="00503D7E">
            <w:pPr>
              <w:rPr>
                <w:b/>
                <w:color w:val="002060"/>
              </w:rPr>
            </w:pPr>
            <w:r w:rsidRPr="00B0415E">
              <w:rPr>
                <w:b/>
                <w:color w:val="002060"/>
              </w:rPr>
              <w:t>Total Marks</w:t>
            </w:r>
          </w:p>
        </w:tc>
        <w:tc>
          <w:tcPr>
            <w:tcW w:w="4621" w:type="dxa"/>
          </w:tcPr>
          <w:p w14:paraId="77D0A82F" w14:textId="77777777" w:rsidR="00503D7E" w:rsidRPr="00B0415E" w:rsidRDefault="00503D7E" w:rsidP="00503D7E">
            <w:pPr>
              <w:rPr>
                <w:rFonts w:cs="Times New Roman"/>
                <w:szCs w:val="32"/>
              </w:rPr>
            </w:pPr>
          </w:p>
        </w:tc>
      </w:tr>
      <w:tr w:rsidR="00503D7E" w:rsidRPr="00B0415E" w14:paraId="457ED553" w14:textId="77777777" w:rsidTr="00B0415E">
        <w:tc>
          <w:tcPr>
            <w:tcW w:w="4621" w:type="dxa"/>
            <w:shd w:val="clear" w:color="auto" w:fill="D9D9D9" w:themeFill="background1" w:themeFillShade="D9"/>
          </w:tcPr>
          <w:p w14:paraId="5F9E7667" w14:textId="77777777" w:rsidR="00503D7E" w:rsidRPr="00B0415E" w:rsidRDefault="00503D7E" w:rsidP="00503D7E">
            <w:pPr>
              <w:rPr>
                <w:b/>
                <w:color w:val="002060"/>
              </w:rPr>
            </w:pPr>
            <w:r w:rsidRPr="00B0415E">
              <w:rPr>
                <w:b/>
                <w:color w:val="002060"/>
              </w:rPr>
              <w:t>Marks Obtained</w:t>
            </w:r>
          </w:p>
        </w:tc>
        <w:tc>
          <w:tcPr>
            <w:tcW w:w="4621" w:type="dxa"/>
          </w:tcPr>
          <w:p w14:paraId="5D31405B" w14:textId="77777777" w:rsidR="00503D7E" w:rsidRPr="00B0415E" w:rsidRDefault="00503D7E" w:rsidP="00503D7E">
            <w:pPr>
              <w:rPr>
                <w:rFonts w:cs="Times New Roman"/>
                <w:szCs w:val="32"/>
              </w:rPr>
            </w:pPr>
          </w:p>
        </w:tc>
      </w:tr>
      <w:tr w:rsidR="00503D7E" w:rsidRPr="00B0415E" w14:paraId="61FABE31" w14:textId="77777777" w:rsidTr="00B0415E">
        <w:tc>
          <w:tcPr>
            <w:tcW w:w="4621" w:type="dxa"/>
            <w:shd w:val="clear" w:color="auto" w:fill="D9D9D9" w:themeFill="background1" w:themeFillShade="D9"/>
          </w:tcPr>
          <w:p w14:paraId="2DCAAB11" w14:textId="77777777" w:rsidR="00503D7E" w:rsidRPr="00B0415E" w:rsidRDefault="00B0415E" w:rsidP="00503D7E">
            <w:pPr>
              <w:rPr>
                <w:b/>
                <w:color w:val="002060"/>
              </w:rPr>
            </w:pPr>
            <w:r w:rsidRPr="00B0415E">
              <w:rPr>
                <w:b/>
                <w:color w:val="002060"/>
              </w:rPr>
              <w:t>Percentage / Grade</w:t>
            </w:r>
          </w:p>
        </w:tc>
        <w:tc>
          <w:tcPr>
            <w:tcW w:w="4621" w:type="dxa"/>
          </w:tcPr>
          <w:p w14:paraId="531183D1" w14:textId="77777777" w:rsidR="00503D7E" w:rsidRPr="00B0415E" w:rsidRDefault="00503D7E" w:rsidP="00503D7E">
            <w:pPr>
              <w:rPr>
                <w:rFonts w:cs="Times New Roman"/>
                <w:szCs w:val="32"/>
              </w:rPr>
            </w:pPr>
          </w:p>
        </w:tc>
      </w:tr>
    </w:tbl>
    <w:p w14:paraId="6B5F52C3" w14:textId="77777777" w:rsidR="00A851DA" w:rsidRDefault="00A851DA" w:rsidP="00503D7E">
      <w:pPr>
        <w:rPr>
          <w:rFonts w:cs="Times New Roman"/>
          <w:sz w:val="24"/>
          <w:szCs w:val="32"/>
        </w:rPr>
      </w:pPr>
    </w:p>
    <w:p w14:paraId="42F6F16F" w14:textId="77777777" w:rsidR="00607874" w:rsidRDefault="00607874" w:rsidP="00503D7E">
      <w:pPr>
        <w:rPr>
          <w:rFonts w:cs="Times New Roman"/>
          <w:sz w:val="24"/>
          <w:szCs w:val="32"/>
        </w:rPr>
      </w:pPr>
    </w:p>
    <w:p w14:paraId="16990D10" w14:textId="77777777" w:rsidR="00607874" w:rsidRDefault="00607874" w:rsidP="00503D7E">
      <w:pPr>
        <w:rPr>
          <w:rFonts w:cs="Times New Roman"/>
          <w:sz w:val="24"/>
          <w:szCs w:val="32"/>
        </w:rPr>
      </w:pPr>
    </w:p>
    <w:p w14:paraId="0896DB35" w14:textId="77777777" w:rsidR="00607874" w:rsidRDefault="00607874" w:rsidP="00503D7E">
      <w:pPr>
        <w:rPr>
          <w:rFonts w:cs="Times New Roman"/>
          <w:sz w:val="24"/>
          <w:szCs w:val="32"/>
        </w:rPr>
      </w:pPr>
    </w:p>
    <w:p w14:paraId="1E64432B" w14:textId="77777777" w:rsidR="00607874" w:rsidRDefault="00607874" w:rsidP="00503D7E">
      <w:pPr>
        <w:rPr>
          <w:rFonts w:cs="Times New Roman"/>
          <w:sz w:val="24"/>
          <w:szCs w:val="32"/>
        </w:rPr>
      </w:pPr>
    </w:p>
    <w:p w14:paraId="077183F8" w14:textId="77777777" w:rsidR="00607874" w:rsidRDefault="00607874" w:rsidP="00503D7E">
      <w:pPr>
        <w:rPr>
          <w:rFonts w:cs="Times New Roman"/>
          <w:sz w:val="24"/>
          <w:szCs w:val="32"/>
        </w:rPr>
      </w:pPr>
    </w:p>
    <w:p w14:paraId="28E06F2D" w14:textId="77777777" w:rsidR="00607874" w:rsidRDefault="00607874" w:rsidP="00503D7E">
      <w:pPr>
        <w:rPr>
          <w:rFonts w:cs="Times New Roman"/>
          <w:sz w:val="24"/>
          <w:szCs w:val="32"/>
        </w:rPr>
      </w:pPr>
    </w:p>
    <w:p w14:paraId="4515E006" w14:textId="77777777" w:rsidR="00607874" w:rsidRDefault="00607874" w:rsidP="00503D7E">
      <w:pPr>
        <w:rPr>
          <w:rFonts w:cs="Times New Roman"/>
          <w:sz w:val="24"/>
          <w:szCs w:val="32"/>
        </w:rPr>
      </w:pPr>
    </w:p>
    <w:p w14:paraId="73401560" w14:textId="77777777" w:rsidR="00EA30AB" w:rsidRDefault="00EA30AB" w:rsidP="00503D7E">
      <w:pPr>
        <w:rPr>
          <w:rFonts w:cs="Times New Roman"/>
          <w:sz w:val="24"/>
          <w:szCs w:val="32"/>
        </w:rPr>
      </w:pPr>
    </w:p>
    <w:p w14:paraId="7C8103D9" w14:textId="77777777" w:rsidR="00EA30AB" w:rsidRDefault="00EA30AB" w:rsidP="00503D7E">
      <w:pPr>
        <w:rPr>
          <w:rFonts w:cs="Times New Roman"/>
          <w:sz w:val="24"/>
          <w:szCs w:val="32"/>
        </w:rPr>
      </w:pPr>
    </w:p>
    <w:p w14:paraId="7C7DA55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8492EB" w14:textId="77777777" w:rsidR="006668A9" w:rsidRDefault="006668A9" w:rsidP="00CB4D0A">
      <w:pPr>
        <w:spacing w:after="0" w:line="240" w:lineRule="auto"/>
      </w:pPr>
      <w:r>
        <w:separator/>
      </w:r>
    </w:p>
  </w:endnote>
  <w:endnote w:type="continuationSeparator" w:id="0">
    <w:p w14:paraId="162B6137" w14:textId="77777777" w:rsidR="006668A9" w:rsidRDefault="006668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8B962D" w14:textId="77777777" w:rsidR="006668A9" w:rsidRDefault="006668A9" w:rsidP="00CB4D0A">
      <w:pPr>
        <w:spacing w:after="0" w:line="240" w:lineRule="auto"/>
      </w:pPr>
      <w:r>
        <w:separator/>
      </w:r>
    </w:p>
  </w:footnote>
  <w:footnote w:type="continuationSeparator" w:id="0">
    <w:p w14:paraId="215484EC" w14:textId="77777777" w:rsidR="006668A9" w:rsidRDefault="006668A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1AE7"/>
    <w:rsid w:val="00182416"/>
    <w:rsid w:val="00187EB4"/>
    <w:rsid w:val="001F0481"/>
    <w:rsid w:val="00200C92"/>
    <w:rsid w:val="0020451E"/>
    <w:rsid w:val="00206B9D"/>
    <w:rsid w:val="0023259C"/>
    <w:rsid w:val="002A00D1"/>
    <w:rsid w:val="002B0BD7"/>
    <w:rsid w:val="002B573D"/>
    <w:rsid w:val="002C5CB2"/>
    <w:rsid w:val="002F779F"/>
    <w:rsid w:val="00371885"/>
    <w:rsid w:val="003E2B87"/>
    <w:rsid w:val="00402786"/>
    <w:rsid w:val="00405895"/>
    <w:rsid w:val="004058DF"/>
    <w:rsid w:val="00443E6F"/>
    <w:rsid w:val="00486F1A"/>
    <w:rsid w:val="00490CB9"/>
    <w:rsid w:val="004A2CE2"/>
    <w:rsid w:val="004D4749"/>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68A9"/>
    <w:rsid w:val="006823A7"/>
    <w:rsid w:val="00687EE8"/>
    <w:rsid w:val="006C5016"/>
    <w:rsid w:val="006C7947"/>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5319"/>
    <w:rsid w:val="00D427DE"/>
    <w:rsid w:val="00D5587D"/>
    <w:rsid w:val="00D707CC"/>
    <w:rsid w:val="00D821FE"/>
    <w:rsid w:val="00D93884"/>
    <w:rsid w:val="00DB0793"/>
    <w:rsid w:val="00E00821"/>
    <w:rsid w:val="00E04DB4"/>
    <w:rsid w:val="00E20944"/>
    <w:rsid w:val="00E30679"/>
    <w:rsid w:val="00E4597D"/>
    <w:rsid w:val="00E54832"/>
    <w:rsid w:val="00E56A90"/>
    <w:rsid w:val="00E641CC"/>
    <w:rsid w:val="00EA30AB"/>
    <w:rsid w:val="00EB3925"/>
    <w:rsid w:val="00EE7756"/>
    <w:rsid w:val="00F96EB3"/>
    <w:rsid w:val="00FE45E2"/>
    <w:rsid w:val="00FF1E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8C2715"/>
  <w15:docId w15:val="{90C492BE-F5DC-8146-9A53-99D98321F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2561F-001E-564F-B5DB-033857E403A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2480</Words>
  <Characters>14141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laura baldwin</cp:lastModifiedBy>
  <cp:revision>2</cp:revision>
  <dcterms:created xsi:type="dcterms:W3CDTF">2018-04-19T03:27:00Z</dcterms:created>
  <dcterms:modified xsi:type="dcterms:W3CDTF">2018-04-19T03:27:00Z</dcterms:modified>
</cp:coreProperties>
</file>