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874" w:rsidRPr="00AA2CB4" w:rsidRDefault="00760490" w:rsidP="00AA2CB4">
      <w:pPr>
        <w:pStyle w:val="Default"/>
        <w:rPr>
          <w:rFonts w:asciiTheme="minorHAnsi" w:hAnsiTheme="minorHAnsi"/>
        </w:rPr>
      </w:pPr>
      <w:r w:rsidRPr="00760490">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12pt;width:245.2pt;height:36.75pt;z-index:251660288;mso-width-relative:margin;mso-height-relative:margin" stroked="f">
            <v:textbox>
              <w:txbxContent>
                <w:p w:rsidR="0075381B" w:rsidRDefault="0075381B" w:rsidP="00405895">
                  <w:pPr>
                    <w:jc w:val="center"/>
                    <w:rPr>
                      <w:b/>
                      <w:bCs/>
                      <w:color w:val="002060"/>
                      <w:sz w:val="44"/>
                      <w:szCs w:val="40"/>
                    </w:rPr>
                  </w:pPr>
                  <w:r>
                    <w:rPr>
                      <w:b/>
                      <w:bCs/>
                      <w:color w:val="002060"/>
                      <w:sz w:val="44"/>
                      <w:szCs w:val="40"/>
                    </w:rPr>
                    <w:t>Assignment Cover Sheet</w:t>
                  </w:r>
                </w:p>
                <w:p w:rsidR="0075381B" w:rsidRDefault="0075381B"/>
              </w:txbxContent>
            </v:textbox>
          </v:shape>
        </w:pict>
      </w:r>
      <w:r w:rsidR="00607874">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-466725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79F3">
            <w:pPr>
              <w:pStyle w:val="Default"/>
              <w:rPr>
                <w:rFonts w:asciiTheme="minorHAnsi" w:hAnsiTheme="minorHAnsi"/>
              </w:rPr>
            </w:pPr>
            <w:r>
              <w:rPr>
                <w:rFonts w:asciiTheme="minorHAnsi" w:hAnsiTheme="minorHAnsi"/>
              </w:rPr>
              <w:t>Yaw Sarpong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632">
            <w:pPr>
              <w:pStyle w:val="Default"/>
              <w:rPr>
                <w:rFonts w:asciiTheme="minorHAnsi" w:hAnsiTheme="minorHAnsi"/>
              </w:rPr>
            </w:pPr>
            <w:r>
              <w:rPr>
                <w:rFonts w:asciiTheme="minorHAnsi" w:hAnsiTheme="minorHAnsi"/>
              </w:rPr>
              <w:t>9</w:t>
            </w:r>
            <w:r w:rsidR="00C879F3">
              <w:rPr>
                <w:rFonts w:asciiTheme="minorHAnsi" w:hAnsiTheme="minorHAnsi"/>
              </w:rPr>
              <w:t>689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79F3">
            <w:pPr>
              <w:pStyle w:val="Default"/>
              <w:rPr>
                <w:rFonts w:asciiTheme="minorHAnsi" w:hAnsiTheme="minorHAnsi"/>
              </w:rPr>
            </w:pPr>
            <w:r>
              <w:rPr>
                <w:rFonts w:asciiTheme="minorHAnsi" w:hAnsiTheme="minorHAnsi"/>
              </w:rPr>
              <w:t>Diploma in Forensic Accounting</w:t>
            </w:r>
          </w:p>
        </w:tc>
      </w:tr>
      <w:tr w:rsidR="00A851DA" w:rsidRPr="00B0415E" w:rsidTr="00E316BE">
        <w:trPr>
          <w:trHeight w:val="53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F72D00">
            <w:pPr>
              <w:rPr>
                <w:b/>
                <w:color w:val="002060"/>
              </w:rPr>
            </w:pPr>
            <w:r>
              <w:rPr>
                <w:b/>
                <w:color w:val="002060"/>
              </w:rPr>
              <w:t>Assignment No</w:t>
            </w:r>
            <w:r w:rsidR="00A851DA"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E316BE" w:rsidRDefault="00C879F3">
            <w:pPr>
              <w:rPr>
                <w:sz w:val="36"/>
                <w:szCs w:val="36"/>
              </w:rPr>
            </w:pPr>
            <w:r>
              <w:t xml:space="preserve">Assignment </w:t>
            </w:r>
            <w:r w:rsidR="00AA2CB4">
              <w:t xml:space="preserve">12: Working in </w:t>
            </w:r>
            <w:r w:rsidR="007B6146">
              <w:t xml:space="preserve">a </w:t>
            </w:r>
            <w:r w:rsidR="00AA2CB4">
              <w:t>Forensic Team</w:t>
            </w:r>
            <w:r w:rsidR="001A72F0">
              <w:t xml:space="preserve"> </w:t>
            </w:r>
            <w:r w:rsidR="00E3119B">
              <w:t xml:space="preserve"> </w:t>
            </w:r>
          </w:p>
        </w:tc>
      </w:tr>
    </w:tbl>
    <w:p w:rsidR="00E316BE" w:rsidRDefault="00527C11" w:rsidP="00A851DA">
      <w:pPr>
        <w:rPr>
          <w:b/>
          <w:sz w:val="28"/>
          <w:lang w:val="en-US"/>
        </w:rPr>
      </w:pPr>
      <w:r w:rsidRPr="00443E6F">
        <w:rPr>
          <w:b/>
          <w:sz w:val="28"/>
          <w:lang w:val="en-US"/>
        </w:rPr>
        <w:t>Marking Criteria:</w:t>
      </w:r>
    </w:p>
    <w:p w:rsidR="00443E6F" w:rsidRPr="00E316BE" w:rsidRDefault="00527C11" w:rsidP="00A851DA">
      <w:pPr>
        <w:rPr>
          <w:b/>
          <w:sz w:val="28"/>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305727">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10620" w:type="dxa"/>
        <w:tblInd w:w="-432" w:type="dxa"/>
        <w:tblLook w:val="04A0"/>
      </w:tblPr>
      <w:tblGrid>
        <w:gridCol w:w="10620"/>
      </w:tblGrid>
      <w:tr w:rsidR="00CC2FB3" w:rsidTr="006B0AB5">
        <w:tc>
          <w:tcPr>
            <w:tcW w:w="10620" w:type="dxa"/>
          </w:tcPr>
          <w:p w:rsidR="00162C51" w:rsidRPr="00162C51" w:rsidRDefault="00162C51" w:rsidP="00162C51">
            <w:pPr>
              <w:autoSpaceDE w:val="0"/>
              <w:autoSpaceDN w:val="0"/>
              <w:adjustRightInd w:val="0"/>
              <w:rPr>
                <w:rFonts w:cs="Arial"/>
                <w:b/>
                <w:color w:val="000000"/>
                <w:sz w:val="32"/>
                <w:szCs w:val="32"/>
                <w:u w:val="single"/>
              </w:rPr>
            </w:pPr>
            <w:r w:rsidRPr="00162C51">
              <w:rPr>
                <w:rFonts w:cs="Arial"/>
                <w:b/>
                <w:color w:val="000000"/>
                <w:sz w:val="32"/>
                <w:szCs w:val="32"/>
                <w:u w:val="single"/>
              </w:rPr>
              <w:t xml:space="preserve">Give short answers </w:t>
            </w:r>
            <w:r w:rsidR="00550E13">
              <w:rPr>
                <w:rFonts w:cs="Arial"/>
                <w:b/>
                <w:color w:val="000000"/>
                <w:sz w:val="32"/>
                <w:szCs w:val="32"/>
                <w:u w:val="single"/>
              </w:rPr>
              <w:t>to the following questions:</w:t>
            </w:r>
          </w:p>
          <w:p w:rsidR="00162C51" w:rsidRPr="002354B6" w:rsidRDefault="00162C51" w:rsidP="00162C51">
            <w:pPr>
              <w:autoSpaceDE w:val="0"/>
              <w:autoSpaceDN w:val="0"/>
              <w:adjustRightInd w:val="0"/>
              <w:rPr>
                <w:rFonts w:cs="Arial"/>
                <w:color w:val="000000"/>
                <w:sz w:val="28"/>
                <w:szCs w:val="28"/>
                <w:u w:val="single"/>
              </w:rPr>
            </w:pPr>
            <w:r w:rsidRPr="00550E13">
              <w:rPr>
                <w:rFonts w:cs="Arial"/>
                <w:b/>
                <w:color w:val="000000"/>
                <w:sz w:val="28"/>
                <w:szCs w:val="28"/>
                <w:u w:val="single"/>
              </w:rPr>
              <w:t xml:space="preserve">i. </w:t>
            </w:r>
            <w:r w:rsidRPr="002354B6">
              <w:rPr>
                <w:rFonts w:cs="Arial"/>
                <w:b/>
                <w:color w:val="000000"/>
                <w:sz w:val="28"/>
                <w:szCs w:val="28"/>
                <w:u w:val="single"/>
              </w:rPr>
              <w:t>What does an internal auditor do?</w:t>
            </w:r>
          </w:p>
          <w:p w:rsidR="00162C51" w:rsidRDefault="002354B6" w:rsidP="00162C51">
            <w:pPr>
              <w:autoSpaceDE w:val="0"/>
              <w:autoSpaceDN w:val="0"/>
              <w:adjustRightInd w:val="0"/>
              <w:rPr>
                <w:rFonts w:cs="Arial"/>
                <w:color w:val="000000"/>
                <w:sz w:val="24"/>
                <w:szCs w:val="24"/>
              </w:rPr>
            </w:pPr>
            <w:r>
              <w:rPr>
                <w:rFonts w:cs="Arial"/>
                <w:color w:val="000000"/>
                <w:sz w:val="24"/>
                <w:szCs w:val="24"/>
              </w:rPr>
              <w:t xml:space="preserve">Internal auditing is an independent, objective assurance and consulting activity designed by management to examine and evaluate the organisation’s risk management processes and systems of controls and to make recommendations for the achievement of company objectives. </w:t>
            </w:r>
          </w:p>
          <w:p w:rsidR="002354B6" w:rsidRDefault="002354B6" w:rsidP="00162C51">
            <w:pPr>
              <w:autoSpaceDE w:val="0"/>
              <w:autoSpaceDN w:val="0"/>
              <w:adjustRightInd w:val="0"/>
              <w:rPr>
                <w:rFonts w:cs="Arial"/>
                <w:color w:val="000000"/>
                <w:sz w:val="24"/>
                <w:szCs w:val="24"/>
              </w:rPr>
            </w:pPr>
            <w:r>
              <w:rPr>
                <w:rFonts w:cs="Arial"/>
                <w:color w:val="000000"/>
                <w:sz w:val="24"/>
                <w:szCs w:val="24"/>
              </w:rPr>
              <w:t>The roles of the internal auditor among other things are as follows:</w:t>
            </w:r>
          </w:p>
          <w:p w:rsidR="002354B6" w:rsidRDefault="002354B6" w:rsidP="002354B6">
            <w:pPr>
              <w:pStyle w:val="ListParagraph"/>
              <w:numPr>
                <w:ilvl w:val="0"/>
                <w:numId w:val="30"/>
              </w:numPr>
              <w:autoSpaceDE w:val="0"/>
              <w:autoSpaceDN w:val="0"/>
              <w:adjustRightInd w:val="0"/>
              <w:rPr>
                <w:rFonts w:ascii="Arial" w:hAnsi="Arial" w:cs="Arial"/>
                <w:color w:val="000000"/>
                <w:sz w:val="24"/>
                <w:szCs w:val="24"/>
              </w:rPr>
            </w:pPr>
            <w:r w:rsidRPr="002354B6">
              <w:rPr>
                <w:rFonts w:ascii="Arial" w:hAnsi="Arial" w:cs="Arial"/>
                <w:color w:val="000000"/>
                <w:sz w:val="24"/>
                <w:szCs w:val="24"/>
              </w:rPr>
              <w:t xml:space="preserve">To advise </w:t>
            </w:r>
            <w:r>
              <w:rPr>
                <w:rFonts w:ascii="Arial" w:hAnsi="Arial" w:cs="Arial"/>
                <w:color w:val="000000"/>
                <w:sz w:val="24"/>
                <w:szCs w:val="24"/>
              </w:rPr>
              <w:t>management on whether the organisation has sound systems of internal controls to protect the organisation against loss</w:t>
            </w:r>
          </w:p>
          <w:p w:rsidR="002354B6" w:rsidRDefault="002354B6" w:rsidP="002354B6">
            <w:pPr>
              <w:pStyle w:val="ListParagraph"/>
              <w:numPr>
                <w:ilvl w:val="0"/>
                <w:numId w:val="30"/>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Evaluate </w:t>
            </w:r>
            <w:r w:rsidR="006607B5">
              <w:rPr>
                <w:rFonts w:ascii="Arial" w:hAnsi="Arial" w:cs="Arial"/>
                <w:color w:val="000000"/>
                <w:sz w:val="24"/>
                <w:szCs w:val="24"/>
              </w:rPr>
              <w:t>the effectiveness of accounting and  internal control systems and make recommendations for improvements</w:t>
            </w:r>
          </w:p>
          <w:p w:rsidR="006607B5" w:rsidRDefault="00CB579F" w:rsidP="002354B6">
            <w:pPr>
              <w:pStyle w:val="ListParagraph"/>
              <w:numPr>
                <w:ilvl w:val="0"/>
                <w:numId w:val="30"/>
              </w:numPr>
              <w:autoSpaceDE w:val="0"/>
              <w:autoSpaceDN w:val="0"/>
              <w:adjustRightInd w:val="0"/>
              <w:rPr>
                <w:rFonts w:ascii="Arial" w:hAnsi="Arial" w:cs="Arial"/>
                <w:color w:val="000000"/>
                <w:sz w:val="24"/>
                <w:szCs w:val="24"/>
              </w:rPr>
            </w:pPr>
            <w:r>
              <w:rPr>
                <w:rFonts w:ascii="Arial" w:hAnsi="Arial" w:cs="Arial"/>
                <w:color w:val="000000"/>
                <w:sz w:val="24"/>
                <w:szCs w:val="24"/>
              </w:rPr>
              <w:t>Carry out</w:t>
            </w:r>
            <w:r w:rsidR="006607B5">
              <w:rPr>
                <w:rFonts w:ascii="Arial" w:hAnsi="Arial" w:cs="Arial"/>
                <w:color w:val="000000"/>
                <w:sz w:val="24"/>
                <w:szCs w:val="24"/>
              </w:rPr>
              <w:t xml:space="preserve"> value </w:t>
            </w:r>
            <w:r>
              <w:rPr>
                <w:rFonts w:ascii="Arial" w:hAnsi="Arial" w:cs="Arial"/>
                <w:color w:val="000000"/>
                <w:sz w:val="24"/>
                <w:szCs w:val="24"/>
              </w:rPr>
              <w:t xml:space="preserve">for money audit considering the economic environment and evaluating </w:t>
            </w:r>
            <w:r w:rsidR="006607B5">
              <w:rPr>
                <w:rFonts w:ascii="Arial" w:hAnsi="Arial" w:cs="Arial"/>
                <w:color w:val="000000"/>
                <w:sz w:val="24"/>
                <w:szCs w:val="24"/>
              </w:rPr>
              <w:t xml:space="preserve">efficiency and effectiveness of </w:t>
            </w:r>
            <w:r>
              <w:rPr>
                <w:rFonts w:ascii="Arial" w:hAnsi="Arial" w:cs="Arial"/>
                <w:color w:val="000000"/>
                <w:sz w:val="24"/>
                <w:szCs w:val="24"/>
              </w:rPr>
              <w:t xml:space="preserve">business </w:t>
            </w:r>
            <w:r w:rsidR="006607B5">
              <w:rPr>
                <w:rFonts w:ascii="Arial" w:hAnsi="Arial" w:cs="Arial"/>
                <w:color w:val="000000"/>
                <w:sz w:val="24"/>
                <w:szCs w:val="24"/>
              </w:rPr>
              <w:t>operations</w:t>
            </w:r>
          </w:p>
          <w:p w:rsidR="006607B5" w:rsidRPr="002354B6" w:rsidRDefault="006607B5" w:rsidP="002354B6">
            <w:pPr>
              <w:pStyle w:val="ListParagraph"/>
              <w:numPr>
                <w:ilvl w:val="0"/>
                <w:numId w:val="30"/>
              </w:numPr>
              <w:autoSpaceDE w:val="0"/>
              <w:autoSpaceDN w:val="0"/>
              <w:adjustRightInd w:val="0"/>
              <w:rPr>
                <w:rFonts w:ascii="Arial" w:hAnsi="Arial" w:cs="Arial"/>
                <w:color w:val="000000"/>
                <w:sz w:val="24"/>
                <w:szCs w:val="24"/>
              </w:rPr>
            </w:pPr>
            <w:r>
              <w:rPr>
                <w:rFonts w:ascii="Arial" w:hAnsi="Arial" w:cs="Arial"/>
                <w:color w:val="000000"/>
                <w:sz w:val="24"/>
                <w:szCs w:val="24"/>
              </w:rPr>
              <w:t>Assess and report on risk management</w:t>
            </w:r>
          </w:p>
          <w:p w:rsidR="00162C51" w:rsidRPr="00FA38FF" w:rsidRDefault="00162C51" w:rsidP="00162C51">
            <w:pPr>
              <w:autoSpaceDE w:val="0"/>
              <w:autoSpaceDN w:val="0"/>
              <w:adjustRightInd w:val="0"/>
              <w:rPr>
                <w:rFonts w:cs="Arial"/>
                <w:b/>
                <w:color w:val="000000"/>
                <w:sz w:val="28"/>
                <w:szCs w:val="28"/>
                <w:u w:val="single"/>
              </w:rPr>
            </w:pPr>
            <w:r w:rsidRPr="00550E13">
              <w:rPr>
                <w:rFonts w:cs="Arial"/>
                <w:b/>
                <w:color w:val="000000"/>
                <w:sz w:val="28"/>
                <w:szCs w:val="28"/>
                <w:u w:val="single"/>
              </w:rPr>
              <w:t>ii</w:t>
            </w:r>
            <w:r w:rsidRPr="00FA38FF">
              <w:rPr>
                <w:rFonts w:cs="Arial"/>
                <w:b/>
                <w:color w:val="000000"/>
                <w:sz w:val="28"/>
                <w:szCs w:val="28"/>
                <w:u w:val="single"/>
              </w:rPr>
              <w:t>. How do forensic accountants work with external auditors?</w:t>
            </w:r>
          </w:p>
          <w:p w:rsidR="00162C51" w:rsidRPr="00FB1C89" w:rsidRDefault="00FA38FF" w:rsidP="00162C51">
            <w:pPr>
              <w:autoSpaceDE w:val="0"/>
              <w:autoSpaceDN w:val="0"/>
              <w:adjustRightInd w:val="0"/>
              <w:rPr>
                <w:rFonts w:cs="Arial"/>
                <w:sz w:val="24"/>
                <w:szCs w:val="24"/>
              </w:rPr>
            </w:pPr>
            <w:r w:rsidRPr="00FA38FF">
              <w:rPr>
                <w:rFonts w:cs="Arial"/>
                <w:sz w:val="24"/>
                <w:szCs w:val="24"/>
              </w:rPr>
              <w:t xml:space="preserve">The forensic accountants can benefit immensely from working together with the external auditor of a business. The external auditor obviously has had some past experience with the company either as a trusted adviser or may </w:t>
            </w:r>
            <w:r w:rsidR="00CB579F">
              <w:rPr>
                <w:rFonts w:cs="Arial"/>
                <w:sz w:val="24"/>
                <w:szCs w:val="24"/>
              </w:rPr>
              <w:t xml:space="preserve">have had a frosty relationship with the management. </w:t>
            </w:r>
            <w:r w:rsidRPr="00FA38FF">
              <w:rPr>
                <w:rFonts w:cs="Arial"/>
                <w:sz w:val="24"/>
                <w:szCs w:val="24"/>
              </w:rPr>
              <w:t xml:space="preserve">This first-hand experience from the external auditor will enable the forensic accountant to understand the client. The external </w:t>
            </w:r>
            <w:r>
              <w:rPr>
                <w:rFonts w:cs="Arial"/>
                <w:sz w:val="24"/>
                <w:szCs w:val="24"/>
              </w:rPr>
              <w:t>auditors</w:t>
            </w:r>
            <w:r w:rsidRPr="00FA38FF">
              <w:rPr>
                <w:rFonts w:cs="Arial"/>
                <w:sz w:val="24"/>
                <w:szCs w:val="24"/>
              </w:rPr>
              <w:t xml:space="preserve"> would serve</w:t>
            </w:r>
            <w:r>
              <w:rPr>
                <w:rFonts w:cs="Arial"/>
                <w:sz w:val="24"/>
                <w:szCs w:val="24"/>
              </w:rPr>
              <w:t xml:space="preserve"> as</w:t>
            </w:r>
            <w:r w:rsidRPr="00FA38FF">
              <w:rPr>
                <w:rFonts w:cs="Arial"/>
                <w:sz w:val="24"/>
                <w:szCs w:val="24"/>
              </w:rPr>
              <w:t xml:space="preserve"> essential source of information about the accounting processes, caliber of personnel</w:t>
            </w:r>
            <w:r>
              <w:rPr>
                <w:rFonts w:cs="Arial"/>
                <w:sz w:val="24"/>
                <w:szCs w:val="24"/>
              </w:rPr>
              <w:t>, internal control systems</w:t>
            </w:r>
            <w:r w:rsidRPr="00FA38FF">
              <w:rPr>
                <w:rFonts w:cs="Arial"/>
                <w:sz w:val="24"/>
                <w:szCs w:val="24"/>
              </w:rPr>
              <w:t xml:space="preserve"> and risk profile of the client. The audit </w:t>
            </w:r>
            <w:r w:rsidRPr="00FA38FF">
              <w:rPr>
                <w:rFonts w:cs="Arial"/>
                <w:sz w:val="24"/>
                <w:szCs w:val="24"/>
              </w:rPr>
              <w:lastRenderedPageBreak/>
              <w:t>working papers and the staff of the external auditors would also be useful to the investigating team</w:t>
            </w:r>
            <w:r>
              <w:rPr>
                <w:rFonts w:cs="Arial"/>
                <w:sz w:val="24"/>
                <w:szCs w:val="24"/>
              </w:rPr>
              <w:t>,</w:t>
            </w:r>
            <w:r w:rsidRPr="00FA38FF">
              <w:rPr>
                <w:rFonts w:cs="Arial"/>
                <w:sz w:val="24"/>
                <w:szCs w:val="24"/>
              </w:rPr>
              <w:t xml:space="preserve"> even though </w:t>
            </w:r>
            <w:r>
              <w:rPr>
                <w:rFonts w:cs="Arial"/>
                <w:sz w:val="24"/>
                <w:szCs w:val="24"/>
              </w:rPr>
              <w:t xml:space="preserve">in case of access to the working papers, </w:t>
            </w:r>
            <w:r w:rsidRPr="00FA38FF">
              <w:rPr>
                <w:rFonts w:cs="Arial"/>
                <w:sz w:val="24"/>
                <w:szCs w:val="24"/>
              </w:rPr>
              <w:t xml:space="preserve">there might be a delay to the investigation due </w:t>
            </w:r>
            <w:r>
              <w:rPr>
                <w:rFonts w:cs="Arial"/>
                <w:sz w:val="24"/>
                <w:szCs w:val="24"/>
              </w:rPr>
              <w:t xml:space="preserve">to </w:t>
            </w:r>
            <w:r w:rsidRPr="00FA38FF">
              <w:rPr>
                <w:rFonts w:cs="Arial"/>
                <w:sz w:val="24"/>
                <w:szCs w:val="24"/>
              </w:rPr>
              <w:t xml:space="preserve">legal procedures that </w:t>
            </w:r>
            <w:r>
              <w:rPr>
                <w:rFonts w:cs="Arial"/>
                <w:sz w:val="24"/>
                <w:szCs w:val="24"/>
              </w:rPr>
              <w:t>ought to be followed before such documents</w:t>
            </w:r>
            <w:r w:rsidRPr="00FA38FF">
              <w:rPr>
                <w:rFonts w:cs="Arial"/>
                <w:sz w:val="24"/>
                <w:szCs w:val="24"/>
              </w:rPr>
              <w:t xml:space="preserve"> can be accessed.</w:t>
            </w:r>
          </w:p>
          <w:p w:rsidR="00162C51" w:rsidRPr="00153F52" w:rsidRDefault="00162C51" w:rsidP="00162C51">
            <w:pPr>
              <w:autoSpaceDE w:val="0"/>
              <w:autoSpaceDN w:val="0"/>
              <w:adjustRightInd w:val="0"/>
              <w:rPr>
                <w:rFonts w:cs="Arial"/>
                <w:b/>
                <w:color w:val="000000"/>
                <w:sz w:val="28"/>
                <w:szCs w:val="28"/>
                <w:u w:val="single"/>
              </w:rPr>
            </w:pPr>
            <w:r w:rsidRPr="00153F52">
              <w:rPr>
                <w:rFonts w:cs="Arial"/>
                <w:b/>
                <w:color w:val="000000"/>
                <w:sz w:val="28"/>
                <w:szCs w:val="28"/>
                <w:u w:val="single"/>
              </w:rPr>
              <w:t>iii. What are the objectives of internal auditors in forensic investigations?</w:t>
            </w:r>
          </w:p>
          <w:p w:rsidR="009A7B34" w:rsidRPr="00C74484" w:rsidRDefault="009A7B34" w:rsidP="00E316BE">
            <w:pPr>
              <w:autoSpaceDE w:val="0"/>
              <w:autoSpaceDN w:val="0"/>
              <w:adjustRightInd w:val="0"/>
              <w:rPr>
                <w:rFonts w:cs="Arial"/>
                <w:bCs/>
                <w:color w:val="000000" w:themeColor="text1"/>
                <w:sz w:val="24"/>
                <w:szCs w:val="24"/>
              </w:rPr>
            </w:pPr>
            <w:r w:rsidRPr="00C74484">
              <w:rPr>
                <w:rFonts w:cs="Arial"/>
                <w:bCs/>
                <w:color w:val="000000" w:themeColor="text1"/>
                <w:sz w:val="24"/>
                <w:szCs w:val="24"/>
              </w:rPr>
              <w:t xml:space="preserve">The objectives of internal auditors in the forensic investigations should be that </w:t>
            </w:r>
            <w:r w:rsidR="00C74484">
              <w:rPr>
                <w:rFonts w:cs="Arial"/>
                <w:bCs/>
                <w:color w:val="000000" w:themeColor="text1"/>
                <w:sz w:val="24"/>
                <w:szCs w:val="24"/>
              </w:rPr>
              <w:t xml:space="preserve">of </w:t>
            </w:r>
            <w:r w:rsidRPr="00C74484">
              <w:rPr>
                <w:rFonts w:cs="Arial"/>
                <w:bCs/>
                <w:color w:val="000000" w:themeColor="text1"/>
                <w:sz w:val="24"/>
                <w:szCs w:val="24"/>
              </w:rPr>
              <w:t xml:space="preserve">collaboration as they know the accounting systems, business operations, risk profile, and internal happenings of the business. In aiding forensic investigations, the internal auditors should </w:t>
            </w:r>
            <w:r w:rsidR="00C74484">
              <w:rPr>
                <w:rFonts w:cs="Arial"/>
                <w:bCs/>
                <w:color w:val="000000" w:themeColor="text1"/>
                <w:sz w:val="24"/>
                <w:szCs w:val="24"/>
              </w:rPr>
              <w:t xml:space="preserve">be able </w:t>
            </w:r>
            <w:r w:rsidRPr="00C74484">
              <w:rPr>
                <w:rFonts w:cs="Arial"/>
                <w:bCs/>
                <w:color w:val="000000" w:themeColor="text1"/>
                <w:sz w:val="24"/>
                <w:szCs w:val="24"/>
              </w:rPr>
              <w:t xml:space="preserve">to ascertain if controls needed to be implemented or strengthened to reduce fraud vulnerability have been implemented or not. They will be a source of </w:t>
            </w:r>
            <w:r w:rsidR="00046F26">
              <w:rPr>
                <w:rFonts w:cs="Arial"/>
                <w:bCs/>
                <w:color w:val="000000" w:themeColor="text1"/>
                <w:sz w:val="24"/>
                <w:szCs w:val="24"/>
              </w:rPr>
              <w:t xml:space="preserve">information as to the extent to which </w:t>
            </w:r>
            <w:r w:rsidRPr="00C74484">
              <w:rPr>
                <w:rFonts w:cs="Arial"/>
                <w:bCs/>
                <w:color w:val="000000" w:themeColor="text1"/>
                <w:sz w:val="24"/>
                <w:szCs w:val="24"/>
              </w:rPr>
              <w:t>their engagement test</w:t>
            </w:r>
            <w:r w:rsidR="00046F26">
              <w:rPr>
                <w:rFonts w:cs="Arial"/>
                <w:bCs/>
                <w:color w:val="000000" w:themeColor="text1"/>
                <w:sz w:val="24"/>
                <w:szCs w:val="24"/>
              </w:rPr>
              <w:t>ing</w:t>
            </w:r>
            <w:r w:rsidRPr="00C74484">
              <w:rPr>
                <w:rFonts w:cs="Arial"/>
                <w:bCs/>
                <w:color w:val="000000" w:themeColor="text1"/>
                <w:sz w:val="24"/>
                <w:szCs w:val="24"/>
              </w:rPr>
              <w:t xml:space="preserve"> to disclose the existence of </w:t>
            </w:r>
            <w:r w:rsidR="00046F26">
              <w:rPr>
                <w:rFonts w:cs="Arial"/>
                <w:bCs/>
                <w:color w:val="000000" w:themeColor="text1"/>
                <w:sz w:val="24"/>
                <w:szCs w:val="24"/>
              </w:rPr>
              <w:t>frauds</w:t>
            </w:r>
            <w:r w:rsidRPr="00C74484">
              <w:rPr>
                <w:rFonts w:cs="Arial"/>
                <w:bCs/>
                <w:color w:val="000000" w:themeColor="text1"/>
                <w:sz w:val="24"/>
                <w:szCs w:val="24"/>
              </w:rPr>
              <w:t xml:space="preserve"> is in place and its effectiveness. They </w:t>
            </w:r>
            <w:r w:rsidR="00046F26">
              <w:rPr>
                <w:rFonts w:cs="Arial"/>
                <w:bCs/>
                <w:color w:val="000000" w:themeColor="text1"/>
                <w:sz w:val="24"/>
                <w:szCs w:val="24"/>
              </w:rPr>
              <w:t xml:space="preserve">will </w:t>
            </w:r>
            <w:r w:rsidRPr="00C74484">
              <w:rPr>
                <w:rFonts w:cs="Arial"/>
                <w:bCs/>
                <w:color w:val="000000" w:themeColor="text1"/>
                <w:sz w:val="24"/>
                <w:szCs w:val="24"/>
              </w:rPr>
              <w:t xml:space="preserve">also </w:t>
            </w:r>
            <w:r w:rsidR="00046F26">
              <w:rPr>
                <w:rFonts w:cs="Arial"/>
                <w:bCs/>
                <w:color w:val="000000" w:themeColor="text1"/>
                <w:sz w:val="24"/>
                <w:szCs w:val="24"/>
              </w:rPr>
              <w:t xml:space="preserve">be able to indicate to the investigating team fraud prone areas in the business. </w:t>
            </w:r>
            <w:r w:rsidRPr="00C74484">
              <w:rPr>
                <w:rFonts w:cs="Arial"/>
                <w:bCs/>
                <w:color w:val="000000" w:themeColor="text1"/>
                <w:sz w:val="24"/>
                <w:szCs w:val="24"/>
              </w:rPr>
              <w:t>The reports</w:t>
            </w:r>
            <w:r w:rsidR="00046F26">
              <w:rPr>
                <w:rFonts w:cs="Arial"/>
                <w:bCs/>
                <w:color w:val="000000" w:themeColor="text1"/>
                <w:sz w:val="24"/>
                <w:szCs w:val="24"/>
              </w:rPr>
              <w:t xml:space="preserve"> (working papers)</w:t>
            </w:r>
            <w:r w:rsidRPr="00C74484">
              <w:rPr>
                <w:rFonts w:cs="Arial"/>
                <w:bCs/>
                <w:color w:val="000000" w:themeColor="text1"/>
                <w:sz w:val="24"/>
                <w:szCs w:val="24"/>
              </w:rPr>
              <w:t xml:space="preserve"> of the internal auditors will be also valuable in the forensic investigation</w:t>
            </w:r>
            <w:r w:rsidR="00046F26">
              <w:rPr>
                <w:rFonts w:cs="Arial"/>
                <w:bCs/>
                <w:color w:val="000000" w:themeColor="text1"/>
                <w:sz w:val="24"/>
                <w:szCs w:val="24"/>
              </w:rPr>
              <w:t>s</w:t>
            </w:r>
            <w:r w:rsidRPr="00C74484">
              <w:rPr>
                <w:rFonts w:cs="Arial"/>
                <w:bCs/>
                <w:color w:val="000000" w:themeColor="text1"/>
                <w:sz w:val="24"/>
                <w:szCs w:val="24"/>
              </w:rPr>
              <w:t>.</w:t>
            </w:r>
          </w:p>
          <w:p w:rsidR="00162C51" w:rsidRPr="00E42DF4" w:rsidRDefault="00162C51" w:rsidP="00162C51">
            <w:pPr>
              <w:autoSpaceDE w:val="0"/>
              <w:autoSpaceDN w:val="0"/>
              <w:adjustRightInd w:val="0"/>
              <w:rPr>
                <w:rFonts w:cs="Arial"/>
                <w:b/>
                <w:color w:val="000000"/>
                <w:sz w:val="28"/>
                <w:szCs w:val="28"/>
                <w:u w:val="single"/>
              </w:rPr>
            </w:pPr>
            <w:r w:rsidRPr="00E42DF4">
              <w:rPr>
                <w:rFonts w:cs="Arial"/>
                <w:b/>
                <w:color w:val="000000"/>
                <w:sz w:val="28"/>
                <w:szCs w:val="28"/>
                <w:u w:val="single"/>
              </w:rPr>
              <w:t>iv. What is the role of forensic accounting investigators when working in a forensic team?</w:t>
            </w:r>
          </w:p>
          <w:p w:rsidR="00E42DF4" w:rsidRPr="008516AA" w:rsidRDefault="00E42DF4" w:rsidP="00E42DF4">
            <w:pPr>
              <w:autoSpaceDE w:val="0"/>
              <w:autoSpaceDN w:val="0"/>
              <w:adjustRightInd w:val="0"/>
              <w:rPr>
                <w:rFonts w:cs="Arial"/>
                <w:sz w:val="24"/>
                <w:szCs w:val="24"/>
              </w:rPr>
            </w:pPr>
            <w:r w:rsidRPr="008516AA">
              <w:rPr>
                <w:rFonts w:cs="Arial"/>
                <w:sz w:val="24"/>
                <w:szCs w:val="24"/>
              </w:rPr>
              <w:t xml:space="preserve">The forensic accounting investigator </w:t>
            </w:r>
            <w:r>
              <w:rPr>
                <w:rFonts w:cs="Arial"/>
                <w:sz w:val="24"/>
                <w:szCs w:val="24"/>
              </w:rPr>
              <w:t>should have the requisite skills to enable him carry out the following investigative</w:t>
            </w:r>
            <w:r w:rsidRPr="008516AA">
              <w:rPr>
                <w:rFonts w:cs="Arial"/>
                <w:sz w:val="24"/>
                <w:szCs w:val="24"/>
              </w:rPr>
              <w:t xml:space="preserve"> roles in working with the forensic team:</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Pr>
                <w:rFonts w:ascii="Arial" w:hAnsi="Arial" w:cs="Arial"/>
                <w:sz w:val="24"/>
                <w:szCs w:val="24"/>
              </w:rPr>
              <w:t>“</w:t>
            </w:r>
            <w:r w:rsidRPr="008516AA">
              <w:rPr>
                <w:rFonts w:ascii="Arial" w:hAnsi="Arial" w:cs="Arial"/>
                <w:sz w:val="24"/>
                <w:szCs w:val="24"/>
              </w:rPr>
              <w:t>Able to plan and conduct a proper financial crime investigation.</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sz w:val="24"/>
                <w:szCs w:val="24"/>
              </w:rPr>
              <w:t>Expertise in accounting, in regulatory auditing, in internal controls, and in financial analysis.</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sz w:val="24"/>
                <w:szCs w:val="24"/>
              </w:rPr>
              <w:t>Having skills to conduct interviewing including both fact-finding interviews with witnesses and admission-seeking with suspects.</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sz w:val="24"/>
                <w:szCs w:val="24"/>
              </w:rPr>
              <w:t>To b able review and analyze accounting transactions and their compliance with financial rules.</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sz w:val="24"/>
                <w:szCs w:val="24"/>
              </w:rPr>
              <w:t>To be able to gather both financial and non-financial information that is public.</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sz w:val="24"/>
                <w:szCs w:val="24"/>
              </w:rPr>
              <w:t>To be able to provide assistance to counsel in developing various investigative techniques and procedures, and different hypotheses.</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b/>
                <w:bCs/>
                <w:sz w:val="24"/>
                <w:szCs w:val="24"/>
              </w:rPr>
              <w:t xml:space="preserve"> </w:t>
            </w:r>
            <w:r w:rsidRPr="008516AA">
              <w:rPr>
                <w:rFonts w:ascii="Arial" w:hAnsi="Arial" w:cs="Arial"/>
                <w:sz w:val="24"/>
                <w:szCs w:val="24"/>
              </w:rPr>
              <w:t>Performing background checks on relevant personnel.</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sz w:val="24"/>
                <w:szCs w:val="24"/>
              </w:rPr>
              <w:t>Checking the validity of vendors based on publicly available information.</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sz w:val="24"/>
                <w:szCs w:val="24"/>
              </w:rPr>
              <w:t>Preparation of the sections of draft and final reports pertaining to accounting, reporting, and financial information and assisting the counsel during report preparation.</w:t>
            </w:r>
          </w:p>
          <w:p w:rsidR="00E42DF4" w:rsidRDefault="00E42DF4" w:rsidP="00E42DF4">
            <w:pPr>
              <w:pStyle w:val="ListParagraph"/>
              <w:numPr>
                <w:ilvl w:val="0"/>
                <w:numId w:val="32"/>
              </w:numPr>
              <w:autoSpaceDE w:val="0"/>
              <w:autoSpaceDN w:val="0"/>
              <w:adjustRightInd w:val="0"/>
              <w:rPr>
                <w:rFonts w:ascii="Arial" w:hAnsi="Arial" w:cs="Arial"/>
                <w:sz w:val="24"/>
                <w:szCs w:val="24"/>
              </w:rPr>
            </w:pPr>
            <w:r w:rsidRPr="008516AA">
              <w:rPr>
                <w:rFonts w:ascii="Arial" w:hAnsi="Arial" w:cs="Arial"/>
                <w:sz w:val="24"/>
                <w:szCs w:val="24"/>
              </w:rPr>
              <w:t>Coordinating with internal and external auditors as well as the audit committee.</w:t>
            </w:r>
          </w:p>
          <w:p w:rsidR="00162C51" w:rsidRPr="00E42DF4" w:rsidRDefault="00E42DF4" w:rsidP="00162C51">
            <w:pPr>
              <w:pStyle w:val="ListParagraph"/>
              <w:numPr>
                <w:ilvl w:val="0"/>
                <w:numId w:val="32"/>
              </w:numPr>
              <w:autoSpaceDE w:val="0"/>
              <w:autoSpaceDN w:val="0"/>
              <w:adjustRightInd w:val="0"/>
              <w:rPr>
                <w:rFonts w:ascii="Arial" w:hAnsi="Arial" w:cs="Arial"/>
                <w:sz w:val="24"/>
                <w:szCs w:val="24"/>
              </w:rPr>
            </w:pPr>
            <w:r w:rsidRPr="008516AA">
              <w:rPr>
                <w:rFonts w:ascii="Arial" w:hAnsi="Arial" w:cs="Arial"/>
                <w:b/>
                <w:bCs/>
                <w:sz w:val="24"/>
                <w:szCs w:val="24"/>
              </w:rPr>
              <w:t xml:space="preserve"> </w:t>
            </w:r>
            <w:r w:rsidRPr="008516AA">
              <w:rPr>
                <w:rFonts w:ascii="Arial" w:hAnsi="Arial" w:cs="Arial"/>
                <w:sz w:val="24"/>
                <w:szCs w:val="24"/>
              </w:rPr>
              <w:t>Reviewing and critically analyzing financial statements, accounting reports, and advice provided by other e</w:t>
            </w:r>
            <w:r>
              <w:rPr>
                <w:rFonts w:ascii="Arial" w:hAnsi="Arial" w:cs="Arial"/>
                <w:sz w:val="24"/>
                <w:szCs w:val="24"/>
              </w:rPr>
              <w:t>xperts and specialists etc.”</w:t>
            </w:r>
          </w:p>
          <w:p w:rsidR="00162C51" w:rsidRPr="004C47E4" w:rsidRDefault="00162C51" w:rsidP="00162C51">
            <w:pPr>
              <w:autoSpaceDE w:val="0"/>
              <w:autoSpaceDN w:val="0"/>
              <w:adjustRightInd w:val="0"/>
              <w:rPr>
                <w:rFonts w:cs="Arial"/>
                <w:b/>
                <w:color w:val="000000"/>
                <w:sz w:val="28"/>
                <w:szCs w:val="28"/>
                <w:u w:val="single"/>
              </w:rPr>
            </w:pPr>
            <w:r w:rsidRPr="004C47E4">
              <w:rPr>
                <w:rFonts w:cs="Arial"/>
                <w:b/>
                <w:bCs/>
                <w:color w:val="C00000"/>
                <w:sz w:val="28"/>
                <w:szCs w:val="28"/>
                <w:u w:val="single"/>
              </w:rPr>
              <w:lastRenderedPageBreak/>
              <w:t xml:space="preserve">2. </w:t>
            </w:r>
            <w:r w:rsidRPr="004C47E4">
              <w:rPr>
                <w:rFonts w:cs="Arial"/>
                <w:b/>
                <w:color w:val="000000"/>
                <w:sz w:val="28"/>
                <w:szCs w:val="28"/>
                <w:u w:val="single"/>
              </w:rPr>
              <w:t>How do forensic accounting inve</w:t>
            </w:r>
            <w:r w:rsidR="004C47E4">
              <w:rPr>
                <w:rFonts w:cs="Arial"/>
                <w:b/>
                <w:color w:val="000000"/>
                <w:sz w:val="28"/>
                <w:szCs w:val="28"/>
                <w:u w:val="single"/>
              </w:rPr>
              <w:t>stigators work with lawyers?</w:t>
            </w:r>
          </w:p>
          <w:p w:rsidR="008F52BA" w:rsidRPr="008F52BA" w:rsidRDefault="008F52BA" w:rsidP="008F52BA">
            <w:pPr>
              <w:autoSpaceDE w:val="0"/>
              <w:autoSpaceDN w:val="0"/>
              <w:adjustRightInd w:val="0"/>
              <w:rPr>
                <w:rFonts w:cs="Arial"/>
                <w:sz w:val="24"/>
                <w:szCs w:val="24"/>
                <w:lang w:val="en-GB"/>
              </w:rPr>
            </w:pPr>
            <w:r>
              <w:rPr>
                <w:rFonts w:cs="Arial"/>
                <w:sz w:val="24"/>
                <w:szCs w:val="24"/>
              </w:rPr>
              <w:t>Forensic i</w:t>
            </w:r>
            <w:r w:rsidRPr="0080515D">
              <w:rPr>
                <w:rFonts w:cs="Arial"/>
                <w:sz w:val="24"/>
                <w:szCs w:val="24"/>
              </w:rPr>
              <w:t>nvestigators</w:t>
            </w:r>
            <w:r>
              <w:rPr>
                <w:rFonts w:cs="Arial"/>
                <w:sz w:val="24"/>
                <w:szCs w:val="24"/>
              </w:rPr>
              <w:t xml:space="preserve"> provide support</w:t>
            </w:r>
            <w:r w:rsidRPr="0080515D">
              <w:rPr>
                <w:rFonts w:cs="Arial"/>
                <w:sz w:val="24"/>
                <w:szCs w:val="24"/>
              </w:rPr>
              <w:t xml:space="preserve"> in</w:t>
            </w:r>
            <w:r>
              <w:rPr>
                <w:rFonts w:cs="Arial"/>
                <w:sz w:val="24"/>
                <w:szCs w:val="24"/>
              </w:rPr>
              <w:t xml:space="preserve"> the case </w:t>
            </w:r>
            <w:r w:rsidRPr="0080515D">
              <w:rPr>
                <w:rFonts w:cs="Arial"/>
                <w:sz w:val="24"/>
                <w:szCs w:val="24"/>
              </w:rPr>
              <w:t>development and discovery stages, and assist in defining the fi</w:t>
            </w:r>
            <w:r>
              <w:rPr>
                <w:rFonts w:cs="Arial"/>
                <w:sz w:val="24"/>
                <w:szCs w:val="24"/>
              </w:rPr>
              <w:t>nancial aspect</w:t>
            </w:r>
            <w:r w:rsidRPr="0080515D">
              <w:rPr>
                <w:rFonts w:cs="Arial"/>
                <w:sz w:val="24"/>
                <w:szCs w:val="24"/>
              </w:rPr>
              <w:t xml:space="preserve"> of the case. </w:t>
            </w:r>
            <w:r>
              <w:rPr>
                <w:rFonts w:cs="Arial"/>
                <w:sz w:val="24"/>
                <w:szCs w:val="24"/>
              </w:rPr>
              <w:t>In addition they</w:t>
            </w:r>
            <w:r w:rsidRPr="0080515D">
              <w:rPr>
                <w:rFonts w:cs="Arial"/>
                <w:sz w:val="24"/>
                <w:szCs w:val="24"/>
              </w:rPr>
              <w:t xml:space="preserve"> can assess the quality of the documents to determine what might be relevant for a case.</w:t>
            </w:r>
            <w:r>
              <w:rPr>
                <w:rFonts w:cs="Arial"/>
                <w:sz w:val="24"/>
                <w:szCs w:val="24"/>
              </w:rPr>
              <w:t xml:space="preserve"> </w:t>
            </w:r>
            <w:r w:rsidRPr="0080515D">
              <w:rPr>
                <w:rFonts w:cs="Arial"/>
                <w:sz w:val="24"/>
                <w:szCs w:val="24"/>
              </w:rPr>
              <w:t>They also conduct interviews to aid in the planning and execution of case data collection, and perform background research on the people and entities relevant to the matter</w:t>
            </w:r>
            <w:r>
              <w:rPr>
                <w:rFonts w:cs="Arial"/>
                <w:sz w:val="24"/>
                <w:szCs w:val="24"/>
              </w:rPr>
              <w:t xml:space="preserve">. </w:t>
            </w:r>
            <w:r w:rsidRPr="0080515D">
              <w:rPr>
                <w:rFonts w:cs="Arial"/>
                <w:sz w:val="24"/>
                <w:szCs w:val="24"/>
              </w:rPr>
              <w:t xml:space="preserve">Investigators </w:t>
            </w:r>
            <w:r>
              <w:rPr>
                <w:rFonts w:cs="Arial"/>
                <w:sz w:val="24"/>
                <w:szCs w:val="24"/>
              </w:rPr>
              <w:t>put</w:t>
            </w:r>
            <w:r w:rsidRPr="0080515D">
              <w:rPr>
                <w:rFonts w:cs="Arial"/>
                <w:sz w:val="24"/>
                <w:szCs w:val="24"/>
              </w:rPr>
              <w:t xml:space="preserve"> together all of the forensic accountant’s conclusions during the assignment, followed by the submission of an expert report, and possibly testify at deposition or trial. If requested by the attorney, the forensic accountant can assess the opposing expert’s report</w:t>
            </w:r>
            <w:r w:rsidR="00C74484">
              <w:rPr>
                <w:rFonts w:cs="Arial"/>
                <w:sz w:val="24"/>
                <w:szCs w:val="24"/>
              </w:rPr>
              <w:t xml:space="preserve"> or opinion</w:t>
            </w:r>
            <w:r w:rsidRPr="0080515D">
              <w:rPr>
                <w:rFonts w:cs="Arial"/>
                <w:sz w:val="24"/>
                <w:szCs w:val="24"/>
              </w:rPr>
              <w:t>.</w:t>
            </w:r>
          </w:p>
          <w:p w:rsidR="008F52BA" w:rsidRPr="00D14A16" w:rsidRDefault="008F52BA" w:rsidP="008F52BA">
            <w:pPr>
              <w:autoSpaceDE w:val="0"/>
              <w:autoSpaceDN w:val="0"/>
              <w:adjustRightInd w:val="0"/>
              <w:rPr>
                <w:rFonts w:cs="Arial"/>
                <w:sz w:val="24"/>
                <w:szCs w:val="24"/>
              </w:rPr>
            </w:pPr>
            <w:r w:rsidRPr="00D14A16">
              <w:rPr>
                <w:rFonts w:cs="Arial"/>
                <w:sz w:val="24"/>
                <w:szCs w:val="24"/>
              </w:rPr>
              <w:t>To be able to carry out the roles successfully, the forensic accounting investigators and independent attorneys have to cooperate with one another especially where there are legal issues with the view that investigation might end in successful prosecution and conviction. Among other things, the investigators in their work with lawyers should have an understanding of the following issues:</w:t>
            </w:r>
          </w:p>
          <w:p w:rsidR="008F52BA" w:rsidRPr="00D14A16" w:rsidRDefault="008F52BA" w:rsidP="008F52BA">
            <w:pPr>
              <w:pStyle w:val="ListParagraph"/>
              <w:numPr>
                <w:ilvl w:val="0"/>
                <w:numId w:val="33"/>
              </w:numPr>
              <w:autoSpaceDE w:val="0"/>
              <w:autoSpaceDN w:val="0"/>
              <w:adjustRightInd w:val="0"/>
              <w:rPr>
                <w:rFonts w:ascii="Arial" w:hAnsi="Arial" w:cs="Arial"/>
                <w:sz w:val="24"/>
                <w:szCs w:val="24"/>
              </w:rPr>
            </w:pPr>
            <w:r w:rsidRPr="00D14A16">
              <w:rPr>
                <w:rFonts w:ascii="Arial" w:hAnsi="Arial" w:cs="Arial"/>
                <w:sz w:val="24"/>
                <w:szCs w:val="24"/>
              </w:rPr>
              <w:t>“Their role and responsibilities associated with other team members.</w:t>
            </w:r>
          </w:p>
          <w:p w:rsidR="008F52BA" w:rsidRPr="00D14A16" w:rsidRDefault="008F52BA" w:rsidP="008F52BA">
            <w:pPr>
              <w:pStyle w:val="ListParagraph"/>
              <w:numPr>
                <w:ilvl w:val="0"/>
                <w:numId w:val="33"/>
              </w:numPr>
              <w:autoSpaceDE w:val="0"/>
              <w:autoSpaceDN w:val="0"/>
              <w:adjustRightInd w:val="0"/>
              <w:rPr>
                <w:rFonts w:ascii="Arial" w:hAnsi="Arial" w:cs="Arial"/>
                <w:sz w:val="24"/>
                <w:szCs w:val="24"/>
              </w:rPr>
            </w:pPr>
            <w:r w:rsidRPr="00D14A16">
              <w:rPr>
                <w:rFonts w:ascii="Arial" w:hAnsi="Arial" w:cs="Arial"/>
                <w:b/>
                <w:bCs/>
                <w:sz w:val="24"/>
                <w:szCs w:val="24"/>
              </w:rPr>
              <w:t xml:space="preserve"> </w:t>
            </w:r>
            <w:r w:rsidRPr="00D14A16">
              <w:rPr>
                <w:rFonts w:ascii="Arial" w:hAnsi="Arial" w:cs="Arial"/>
                <w:sz w:val="24"/>
                <w:szCs w:val="24"/>
              </w:rPr>
              <w:t>Which other professionals, current or prospective, are involved in the investigation.</w:t>
            </w:r>
          </w:p>
          <w:p w:rsidR="008F52BA" w:rsidRPr="00D14A16" w:rsidRDefault="008F52BA" w:rsidP="008F52BA">
            <w:pPr>
              <w:pStyle w:val="ListParagraph"/>
              <w:numPr>
                <w:ilvl w:val="0"/>
                <w:numId w:val="33"/>
              </w:numPr>
              <w:autoSpaceDE w:val="0"/>
              <w:autoSpaceDN w:val="0"/>
              <w:adjustRightInd w:val="0"/>
              <w:rPr>
                <w:rFonts w:ascii="Arial" w:hAnsi="Arial" w:cs="Arial"/>
                <w:sz w:val="24"/>
                <w:szCs w:val="24"/>
              </w:rPr>
            </w:pPr>
            <w:r w:rsidRPr="00D14A16">
              <w:rPr>
                <w:rFonts w:ascii="Arial" w:hAnsi="Arial" w:cs="Arial"/>
                <w:sz w:val="24"/>
                <w:szCs w:val="24"/>
              </w:rPr>
              <w:t>The extent and source of any external scrutiny by agencies such as SEC, IRS, DOJ, etc.</w:t>
            </w:r>
          </w:p>
          <w:p w:rsidR="008F52BA" w:rsidRPr="00D14A16" w:rsidRDefault="008F52BA" w:rsidP="008F52BA">
            <w:pPr>
              <w:pStyle w:val="ListParagraph"/>
              <w:numPr>
                <w:ilvl w:val="0"/>
                <w:numId w:val="33"/>
              </w:numPr>
              <w:autoSpaceDE w:val="0"/>
              <w:autoSpaceDN w:val="0"/>
              <w:adjustRightInd w:val="0"/>
              <w:rPr>
                <w:rFonts w:ascii="Arial" w:hAnsi="Arial" w:cs="Arial"/>
                <w:sz w:val="24"/>
                <w:szCs w:val="24"/>
              </w:rPr>
            </w:pPr>
            <w:r w:rsidRPr="00D14A16">
              <w:rPr>
                <w:rFonts w:ascii="Arial" w:hAnsi="Arial" w:cs="Arial"/>
                <w:b/>
                <w:bCs/>
                <w:sz w:val="24"/>
                <w:szCs w:val="24"/>
              </w:rPr>
              <w:t xml:space="preserve"> </w:t>
            </w:r>
            <w:r w:rsidRPr="00D14A16">
              <w:rPr>
                <w:rFonts w:ascii="Arial" w:hAnsi="Arial" w:cs="Arial"/>
                <w:sz w:val="24"/>
                <w:szCs w:val="24"/>
              </w:rPr>
              <w:t>Legal aspects such as the extent of privilege, expected criminal charges, expected extent of privilege waiver, etc.</w:t>
            </w:r>
          </w:p>
          <w:p w:rsidR="008F52BA" w:rsidRPr="00D14A16" w:rsidRDefault="008F52BA" w:rsidP="008F52BA">
            <w:pPr>
              <w:pStyle w:val="ListParagraph"/>
              <w:numPr>
                <w:ilvl w:val="0"/>
                <w:numId w:val="33"/>
              </w:numPr>
              <w:autoSpaceDE w:val="0"/>
              <w:autoSpaceDN w:val="0"/>
              <w:adjustRightInd w:val="0"/>
              <w:rPr>
                <w:rFonts w:ascii="Arial" w:hAnsi="Arial" w:cs="Arial"/>
                <w:sz w:val="24"/>
                <w:szCs w:val="24"/>
              </w:rPr>
            </w:pPr>
            <w:r w:rsidRPr="00D14A16">
              <w:rPr>
                <w:rFonts w:ascii="Arial" w:hAnsi="Arial" w:cs="Arial"/>
                <w:b/>
                <w:bCs/>
                <w:sz w:val="24"/>
                <w:szCs w:val="24"/>
              </w:rPr>
              <w:t xml:space="preserve"> </w:t>
            </w:r>
            <w:r w:rsidRPr="00D14A16">
              <w:rPr>
                <w:rFonts w:ascii="Arial" w:hAnsi="Arial" w:cs="Arial"/>
                <w:sz w:val="24"/>
                <w:szCs w:val="24"/>
              </w:rPr>
              <w:t>Expected form, timing, and audience of interim or final outcome.</w:t>
            </w:r>
          </w:p>
          <w:p w:rsidR="008F52BA" w:rsidRPr="00D14A16" w:rsidRDefault="008F52BA" w:rsidP="008F52BA">
            <w:pPr>
              <w:pStyle w:val="ListParagraph"/>
              <w:numPr>
                <w:ilvl w:val="0"/>
                <w:numId w:val="33"/>
              </w:numPr>
              <w:autoSpaceDE w:val="0"/>
              <w:autoSpaceDN w:val="0"/>
              <w:adjustRightInd w:val="0"/>
              <w:rPr>
                <w:rFonts w:ascii="Arial" w:hAnsi="Arial" w:cs="Arial"/>
                <w:sz w:val="24"/>
                <w:szCs w:val="24"/>
              </w:rPr>
            </w:pPr>
            <w:r w:rsidRPr="00D14A16">
              <w:rPr>
                <w:rFonts w:ascii="Arial" w:hAnsi="Arial" w:cs="Arial"/>
                <w:sz w:val="24"/>
                <w:szCs w:val="24"/>
              </w:rPr>
              <w:t>Specific matters related to the investigation as per counsel’s understanding.</w:t>
            </w:r>
          </w:p>
          <w:p w:rsidR="004D3697" w:rsidRPr="00C74484" w:rsidRDefault="008F52BA" w:rsidP="00162C51">
            <w:pPr>
              <w:pStyle w:val="ListParagraph"/>
              <w:numPr>
                <w:ilvl w:val="0"/>
                <w:numId w:val="33"/>
              </w:numPr>
              <w:autoSpaceDE w:val="0"/>
              <w:autoSpaceDN w:val="0"/>
              <w:adjustRightInd w:val="0"/>
              <w:rPr>
                <w:rFonts w:ascii="Arial" w:hAnsi="Arial" w:cs="Arial"/>
                <w:sz w:val="24"/>
                <w:szCs w:val="24"/>
              </w:rPr>
            </w:pPr>
            <w:r w:rsidRPr="00D14A16">
              <w:rPr>
                <w:rFonts w:ascii="Arial" w:hAnsi="Arial" w:cs="Arial"/>
                <w:sz w:val="24"/>
                <w:szCs w:val="24"/>
              </w:rPr>
              <w:t>Any limitations on departments or personnel that might be involved, interviewed, or utilized in the investigation process etc,”</w:t>
            </w:r>
          </w:p>
          <w:p w:rsidR="00EA7150" w:rsidRPr="00AE43D4" w:rsidRDefault="00162C51" w:rsidP="00AE43D4">
            <w:pPr>
              <w:autoSpaceDE w:val="0"/>
              <w:autoSpaceDN w:val="0"/>
              <w:adjustRightInd w:val="0"/>
              <w:spacing w:line="276" w:lineRule="auto"/>
              <w:rPr>
                <w:rFonts w:cs="Arial"/>
                <w:b/>
                <w:color w:val="000000"/>
                <w:sz w:val="28"/>
                <w:szCs w:val="28"/>
                <w:u w:val="single"/>
              </w:rPr>
            </w:pPr>
            <w:r w:rsidRPr="00AE43D4">
              <w:rPr>
                <w:rFonts w:cs="Arial"/>
                <w:b/>
                <w:bCs/>
                <w:color w:val="C00000"/>
                <w:sz w:val="28"/>
                <w:szCs w:val="28"/>
                <w:u w:val="single"/>
              </w:rPr>
              <w:t xml:space="preserve">3. </w:t>
            </w:r>
            <w:r w:rsidRPr="00AE43D4">
              <w:rPr>
                <w:rFonts w:cs="Arial"/>
                <w:b/>
                <w:color w:val="000000"/>
                <w:sz w:val="28"/>
                <w:szCs w:val="28"/>
                <w:u w:val="single"/>
              </w:rPr>
              <w:t>What is the importance of privacy in forensic investigations? And, which measures could be taken to achieve this?</w:t>
            </w:r>
            <w:r w:rsidR="004D3697" w:rsidRPr="00AE43D4">
              <w:rPr>
                <w:rFonts w:cs="Arial"/>
                <w:b/>
                <w:color w:val="000000"/>
                <w:sz w:val="28"/>
                <w:szCs w:val="28"/>
                <w:u w:val="single"/>
              </w:rPr>
              <w:t xml:space="preserve"> </w:t>
            </w:r>
          </w:p>
          <w:p w:rsidR="00C74484" w:rsidRDefault="00AE43D4" w:rsidP="00AE43D4">
            <w:pPr>
              <w:autoSpaceDE w:val="0"/>
              <w:autoSpaceDN w:val="0"/>
              <w:adjustRightInd w:val="0"/>
              <w:rPr>
                <w:rFonts w:cs="Arial"/>
                <w:color w:val="000000"/>
                <w:sz w:val="24"/>
                <w:szCs w:val="24"/>
              </w:rPr>
            </w:pPr>
            <w:r w:rsidRPr="0020651C">
              <w:rPr>
                <w:rFonts w:cs="Arial"/>
                <w:color w:val="000000"/>
                <w:sz w:val="24"/>
                <w:szCs w:val="24"/>
              </w:rPr>
              <w:t xml:space="preserve">Confidentiality is quite important in investigation as information and evidence collected when leaked to the accused could help the accused in strategizing and mounting defense in the case. Information prematuredly disclosed </w:t>
            </w:r>
            <w:r>
              <w:rPr>
                <w:rFonts w:cs="Arial"/>
                <w:color w:val="000000"/>
                <w:sz w:val="24"/>
                <w:szCs w:val="24"/>
              </w:rPr>
              <w:t>would prejudic</w:t>
            </w:r>
            <w:r w:rsidRPr="0020651C">
              <w:rPr>
                <w:rFonts w:cs="Arial"/>
                <w:color w:val="000000"/>
                <w:sz w:val="24"/>
                <w:szCs w:val="24"/>
              </w:rPr>
              <w:t>e and stall the investigation</w:t>
            </w:r>
            <w:r>
              <w:rPr>
                <w:rFonts w:cs="Arial"/>
                <w:color w:val="000000"/>
                <w:sz w:val="24"/>
                <w:szCs w:val="24"/>
              </w:rPr>
              <w:t xml:space="preserve"> as the targeted fraudsters</w:t>
            </w:r>
            <w:r w:rsidRPr="0020651C">
              <w:rPr>
                <w:rFonts w:cs="Arial"/>
                <w:color w:val="000000"/>
                <w:sz w:val="24"/>
                <w:szCs w:val="24"/>
              </w:rPr>
              <w:t xml:space="preserve"> could des</w:t>
            </w:r>
            <w:r>
              <w:rPr>
                <w:rFonts w:cs="Arial"/>
                <w:color w:val="000000"/>
                <w:sz w:val="24"/>
                <w:szCs w:val="24"/>
              </w:rPr>
              <w:t>troy vital information in their possession</w:t>
            </w:r>
            <w:r w:rsidR="00C74484">
              <w:rPr>
                <w:rFonts w:cs="Arial"/>
                <w:color w:val="000000"/>
                <w:sz w:val="24"/>
                <w:szCs w:val="24"/>
              </w:rPr>
              <w:t xml:space="preserve"> and in the </w:t>
            </w:r>
            <w:r w:rsidRPr="0020651C">
              <w:rPr>
                <w:rFonts w:cs="Arial"/>
                <w:color w:val="000000"/>
                <w:sz w:val="24"/>
                <w:szCs w:val="24"/>
              </w:rPr>
              <w:t>worse scenari</w:t>
            </w:r>
            <w:r>
              <w:rPr>
                <w:rFonts w:cs="Arial"/>
                <w:color w:val="000000"/>
                <w:sz w:val="24"/>
                <w:szCs w:val="24"/>
              </w:rPr>
              <w:t>o escape from investigators</w:t>
            </w:r>
            <w:r w:rsidRPr="0020651C">
              <w:rPr>
                <w:rFonts w:cs="Arial"/>
                <w:color w:val="000000"/>
                <w:sz w:val="24"/>
                <w:szCs w:val="24"/>
              </w:rPr>
              <w:t xml:space="preserve"> pursuing them. </w:t>
            </w:r>
            <w:r>
              <w:rPr>
                <w:rFonts w:cs="Arial"/>
                <w:color w:val="000000"/>
                <w:sz w:val="24"/>
                <w:szCs w:val="24"/>
              </w:rPr>
              <w:t xml:space="preserve">During investigation process where locations are to be visited on a surprise basis, it is inappropriate to warn the client in advance hence strict confidentiality must be adhered to. Therefore some investigative plans, </w:t>
            </w:r>
            <w:r w:rsidRPr="0020651C">
              <w:rPr>
                <w:rFonts w:cs="Arial"/>
                <w:color w:val="000000"/>
                <w:sz w:val="24"/>
                <w:szCs w:val="24"/>
              </w:rPr>
              <w:t>Data</w:t>
            </w:r>
            <w:r>
              <w:rPr>
                <w:rFonts w:cs="Arial"/>
                <w:color w:val="000000"/>
                <w:sz w:val="24"/>
                <w:szCs w:val="24"/>
              </w:rPr>
              <w:t xml:space="preserve"> and evidences</w:t>
            </w:r>
            <w:r w:rsidRPr="0020651C">
              <w:rPr>
                <w:rFonts w:cs="Arial"/>
                <w:color w:val="000000"/>
                <w:sz w:val="24"/>
                <w:szCs w:val="24"/>
              </w:rPr>
              <w:t xml:space="preserve"> </w:t>
            </w:r>
            <w:r>
              <w:rPr>
                <w:rFonts w:cs="Arial"/>
                <w:color w:val="000000"/>
                <w:sz w:val="24"/>
                <w:szCs w:val="24"/>
              </w:rPr>
              <w:t>collected from</w:t>
            </w:r>
            <w:r w:rsidRPr="0020651C">
              <w:rPr>
                <w:rFonts w:cs="Arial"/>
                <w:color w:val="000000"/>
                <w:sz w:val="24"/>
                <w:szCs w:val="24"/>
              </w:rPr>
              <w:t xml:space="preserve"> </w:t>
            </w:r>
            <w:r>
              <w:rPr>
                <w:rFonts w:cs="Arial"/>
                <w:color w:val="000000"/>
                <w:sz w:val="24"/>
                <w:szCs w:val="24"/>
              </w:rPr>
              <w:t xml:space="preserve">an </w:t>
            </w:r>
            <w:r w:rsidRPr="0020651C">
              <w:rPr>
                <w:rFonts w:cs="Arial"/>
                <w:color w:val="000000"/>
                <w:sz w:val="24"/>
                <w:szCs w:val="24"/>
              </w:rPr>
              <w:t xml:space="preserve">ongoing investigation </w:t>
            </w:r>
            <w:r>
              <w:rPr>
                <w:rFonts w:cs="Arial"/>
                <w:color w:val="000000"/>
                <w:sz w:val="24"/>
                <w:szCs w:val="24"/>
              </w:rPr>
              <w:t>have</w:t>
            </w:r>
            <w:r w:rsidRPr="0020651C">
              <w:rPr>
                <w:rFonts w:cs="Arial"/>
                <w:color w:val="000000"/>
                <w:sz w:val="24"/>
                <w:szCs w:val="24"/>
              </w:rPr>
              <w:t xml:space="preserve"> to be properly managed to prevent any leak</w:t>
            </w:r>
            <w:r>
              <w:rPr>
                <w:rFonts w:cs="Arial"/>
                <w:color w:val="000000"/>
                <w:sz w:val="24"/>
                <w:szCs w:val="24"/>
              </w:rPr>
              <w:t>age</w:t>
            </w:r>
            <w:r w:rsidRPr="0020651C">
              <w:rPr>
                <w:rFonts w:cs="Arial"/>
                <w:color w:val="000000"/>
                <w:sz w:val="24"/>
                <w:szCs w:val="24"/>
              </w:rPr>
              <w:t xml:space="preserve"> as leaking of </w:t>
            </w:r>
            <w:r w:rsidRPr="0020651C">
              <w:rPr>
                <w:rFonts w:cs="Arial"/>
                <w:color w:val="000000"/>
                <w:sz w:val="24"/>
                <w:szCs w:val="24"/>
              </w:rPr>
              <w:lastRenderedPageBreak/>
              <w:t xml:space="preserve">information to the </w:t>
            </w:r>
            <w:r>
              <w:rPr>
                <w:rFonts w:cs="Arial"/>
                <w:color w:val="000000"/>
                <w:sz w:val="24"/>
                <w:szCs w:val="24"/>
              </w:rPr>
              <w:t xml:space="preserve">accused, </w:t>
            </w:r>
            <w:r w:rsidRPr="0020651C">
              <w:rPr>
                <w:rFonts w:cs="Arial"/>
                <w:color w:val="000000"/>
                <w:sz w:val="24"/>
                <w:szCs w:val="24"/>
              </w:rPr>
              <w:t xml:space="preserve">media or competitors may be disastrous.  </w:t>
            </w:r>
          </w:p>
          <w:p w:rsidR="00E316BE" w:rsidRPr="0020651C" w:rsidRDefault="00E316BE" w:rsidP="00AE43D4">
            <w:pPr>
              <w:autoSpaceDE w:val="0"/>
              <w:autoSpaceDN w:val="0"/>
              <w:adjustRightInd w:val="0"/>
              <w:rPr>
                <w:rFonts w:cs="Arial"/>
                <w:color w:val="000000"/>
                <w:sz w:val="24"/>
                <w:szCs w:val="24"/>
              </w:rPr>
            </w:pPr>
          </w:p>
          <w:p w:rsidR="00162C51" w:rsidRPr="00E316BE" w:rsidRDefault="00AE43D4" w:rsidP="002D4C78">
            <w:pPr>
              <w:autoSpaceDE w:val="0"/>
              <w:autoSpaceDN w:val="0"/>
              <w:adjustRightInd w:val="0"/>
              <w:rPr>
                <w:rFonts w:cs="Arial"/>
                <w:color w:val="000000"/>
                <w:sz w:val="24"/>
                <w:szCs w:val="24"/>
              </w:rPr>
            </w:pPr>
            <w:r w:rsidRPr="0020651C">
              <w:rPr>
                <w:rFonts w:cs="Arial"/>
                <w:color w:val="000000"/>
                <w:sz w:val="24"/>
                <w:szCs w:val="24"/>
              </w:rPr>
              <w:t xml:space="preserve">In order to maintain confidentiality of the day-to-day developments in the investigation, it is important that the number of people who know about these developments is kept very limited. </w:t>
            </w:r>
            <w:r>
              <w:rPr>
                <w:rFonts w:cs="Arial"/>
                <w:color w:val="000000"/>
                <w:sz w:val="24"/>
                <w:szCs w:val="24"/>
              </w:rPr>
              <w:t xml:space="preserve">Information confidential to the client acquired in the course of professional investigative work should not be disclosed except where consent has been obtained from the client. </w:t>
            </w:r>
            <w:r w:rsidRPr="0020651C">
              <w:rPr>
                <w:rFonts w:cs="Arial"/>
                <w:color w:val="000000"/>
                <w:sz w:val="24"/>
                <w:szCs w:val="24"/>
              </w:rPr>
              <w:t xml:space="preserve">It is always better to disclose information about issues of material overstatement of assets and understatement of liabilities as result of an investigation through a formal channel </w:t>
            </w:r>
            <w:r>
              <w:rPr>
                <w:rFonts w:cs="Arial"/>
                <w:color w:val="000000"/>
                <w:sz w:val="24"/>
                <w:szCs w:val="24"/>
              </w:rPr>
              <w:t xml:space="preserve">of communication </w:t>
            </w:r>
            <w:r w:rsidR="00C74484">
              <w:rPr>
                <w:rFonts w:cs="Arial"/>
                <w:color w:val="000000"/>
                <w:sz w:val="24"/>
                <w:szCs w:val="24"/>
              </w:rPr>
              <w:t>such as</w:t>
            </w:r>
            <w:r>
              <w:rPr>
                <w:rFonts w:cs="Arial"/>
                <w:color w:val="000000"/>
                <w:sz w:val="24"/>
                <w:szCs w:val="24"/>
              </w:rPr>
              <w:t xml:space="preserve"> </w:t>
            </w:r>
            <w:r w:rsidRPr="0020651C">
              <w:rPr>
                <w:rFonts w:cs="Arial"/>
                <w:color w:val="000000"/>
                <w:sz w:val="24"/>
                <w:szCs w:val="24"/>
              </w:rPr>
              <w:t xml:space="preserve">press statement and to show immediate action taken to address the problem. It </w:t>
            </w:r>
            <w:r>
              <w:rPr>
                <w:rFonts w:cs="Arial"/>
                <w:color w:val="000000"/>
                <w:sz w:val="24"/>
                <w:szCs w:val="24"/>
              </w:rPr>
              <w:t>must however</w:t>
            </w:r>
            <w:r w:rsidRPr="0020651C">
              <w:rPr>
                <w:rFonts w:cs="Arial"/>
                <w:color w:val="000000"/>
                <w:sz w:val="24"/>
                <w:szCs w:val="24"/>
              </w:rPr>
              <w:t xml:space="preserve"> be noted that the company may be required by law to disclose information to statutory regulators throughout the investigation.</w:t>
            </w:r>
          </w:p>
          <w:p w:rsidR="003505D6" w:rsidRPr="00154157" w:rsidRDefault="003505D6" w:rsidP="002D4C78">
            <w:pPr>
              <w:autoSpaceDE w:val="0"/>
              <w:autoSpaceDN w:val="0"/>
              <w:adjustRightInd w:val="0"/>
              <w:rPr>
                <w:rFonts w:ascii="Calibri" w:hAnsi="Calibri" w:cs="Calibri"/>
                <w:b/>
                <w:sz w:val="32"/>
                <w:szCs w:val="32"/>
                <w:u w:val="single"/>
              </w:rPr>
            </w:pPr>
            <w:r w:rsidRPr="00154157">
              <w:rPr>
                <w:rFonts w:ascii="Calibri" w:hAnsi="Calibri" w:cs="Calibri"/>
                <w:b/>
                <w:sz w:val="32"/>
                <w:szCs w:val="32"/>
                <w:u w:val="single"/>
              </w:rPr>
              <w:t>References:</w:t>
            </w:r>
          </w:p>
          <w:p w:rsidR="003505D6" w:rsidRDefault="006D4296" w:rsidP="008D4455">
            <w:pPr>
              <w:pStyle w:val="ListParagraph"/>
              <w:numPr>
                <w:ilvl w:val="0"/>
                <w:numId w:val="7"/>
              </w:numPr>
              <w:jc w:val="both"/>
              <w:rPr>
                <w:rFonts w:ascii="Arial" w:hAnsi="Arial" w:cs="Arial"/>
                <w:sz w:val="24"/>
                <w:szCs w:val="24"/>
              </w:rPr>
            </w:pPr>
            <w:r>
              <w:rPr>
                <w:rFonts w:ascii="Arial" w:hAnsi="Arial" w:cs="Arial"/>
                <w:sz w:val="24"/>
                <w:szCs w:val="24"/>
              </w:rPr>
              <w:t>Unit 12 –Working in a Forensic Team</w:t>
            </w:r>
            <w:r w:rsidR="0042358C">
              <w:rPr>
                <w:rFonts w:ascii="Arial" w:hAnsi="Arial" w:cs="Arial"/>
                <w:sz w:val="24"/>
                <w:szCs w:val="24"/>
              </w:rPr>
              <w:t xml:space="preserve"> (Handouts)</w:t>
            </w:r>
          </w:p>
          <w:p w:rsidR="00534790" w:rsidRDefault="00534790" w:rsidP="008D4455">
            <w:pPr>
              <w:pStyle w:val="ListParagraph"/>
              <w:numPr>
                <w:ilvl w:val="0"/>
                <w:numId w:val="7"/>
              </w:numPr>
              <w:jc w:val="both"/>
              <w:rPr>
                <w:rFonts w:ascii="Arial" w:hAnsi="Arial" w:cs="Arial"/>
                <w:sz w:val="24"/>
                <w:szCs w:val="24"/>
              </w:rPr>
            </w:pPr>
            <w:r w:rsidRPr="00534790">
              <w:rPr>
                <w:rFonts w:ascii="Arial" w:hAnsi="Arial" w:cs="Arial"/>
                <w:sz w:val="24"/>
                <w:szCs w:val="24"/>
              </w:rPr>
              <w:t>Singleton, T., etal (2006) Fraud Auditing</w:t>
            </w:r>
            <w:r>
              <w:rPr>
                <w:rFonts w:ascii="Arial" w:hAnsi="Arial" w:cs="Arial"/>
                <w:sz w:val="24"/>
                <w:szCs w:val="24"/>
              </w:rPr>
              <w:t xml:space="preserve"> and Forensic Accounting</w:t>
            </w:r>
          </w:p>
          <w:p w:rsidR="00305727" w:rsidRPr="00534790" w:rsidRDefault="00305727" w:rsidP="008D4455">
            <w:pPr>
              <w:pStyle w:val="ListParagraph"/>
              <w:numPr>
                <w:ilvl w:val="0"/>
                <w:numId w:val="7"/>
              </w:numPr>
              <w:jc w:val="both"/>
              <w:rPr>
                <w:rFonts w:ascii="Arial" w:hAnsi="Arial" w:cs="Arial"/>
                <w:sz w:val="24"/>
                <w:szCs w:val="24"/>
              </w:rPr>
            </w:pPr>
            <w:r>
              <w:rPr>
                <w:rFonts w:ascii="Arial" w:hAnsi="Arial" w:cs="Arial"/>
                <w:sz w:val="24"/>
                <w:szCs w:val="24"/>
              </w:rPr>
              <w:t>ACCA (2015</w:t>
            </w:r>
            <w:r w:rsidR="0023007A">
              <w:rPr>
                <w:rFonts w:ascii="Arial" w:hAnsi="Arial" w:cs="Arial"/>
                <w:sz w:val="24"/>
                <w:szCs w:val="24"/>
              </w:rPr>
              <w:t>) Accountant in Business –</w:t>
            </w:r>
            <w:r w:rsidR="002A0E6F">
              <w:rPr>
                <w:rFonts w:ascii="Arial" w:hAnsi="Arial" w:cs="Arial"/>
                <w:sz w:val="24"/>
                <w:szCs w:val="24"/>
              </w:rPr>
              <w:t xml:space="preserve"> </w:t>
            </w:r>
            <w:r w:rsidR="0023007A">
              <w:rPr>
                <w:rFonts w:ascii="Arial" w:hAnsi="Arial" w:cs="Arial"/>
                <w:sz w:val="24"/>
                <w:szCs w:val="24"/>
              </w:rPr>
              <w:t>Paper F1</w:t>
            </w:r>
          </w:p>
          <w:p w:rsidR="00ED19B7" w:rsidRPr="00ED19B7" w:rsidRDefault="00837F86" w:rsidP="00305727">
            <w:pPr>
              <w:pStyle w:val="ListParagraph"/>
              <w:numPr>
                <w:ilvl w:val="0"/>
                <w:numId w:val="7"/>
              </w:numPr>
              <w:jc w:val="both"/>
              <w:rPr>
                <w:rFonts w:ascii="Arial" w:hAnsi="Arial" w:cs="Arial"/>
                <w:sz w:val="24"/>
                <w:szCs w:val="24"/>
              </w:rPr>
            </w:pPr>
            <w:r>
              <w:rPr>
                <w:rFonts w:ascii="Arial" w:hAnsi="Arial" w:cs="Arial"/>
                <w:sz w:val="24"/>
                <w:szCs w:val="24"/>
              </w:rPr>
              <w:t xml:space="preserve">Golden, T.W., </w:t>
            </w:r>
            <w:r w:rsidR="003505D6" w:rsidRPr="00534E52">
              <w:rPr>
                <w:rFonts w:ascii="Arial" w:hAnsi="Arial" w:cs="Arial"/>
                <w:sz w:val="24"/>
                <w:szCs w:val="24"/>
              </w:rPr>
              <w:t>Skalak, S., Clayton, M. (2006) A Guide to Forensic Accounting Investigatio</w:t>
            </w:r>
            <w:r w:rsidR="00305727">
              <w:rPr>
                <w:rFonts w:ascii="Arial" w:hAnsi="Arial" w:cs="Arial"/>
                <w:sz w:val="24"/>
                <w:szCs w:val="24"/>
              </w:rPr>
              <w:t>n</w:t>
            </w:r>
            <w:r w:rsidR="0023007A">
              <w:rPr>
                <w:rFonts w:ascii="Calibri,BoldItalic" w:hAnsi="Calibri,BoldItalic" w:cs="Calibri,BoldItalic"/>
                <w:b/>
                <w:bCs/>
                <w:i/>
                <w:iCs/>
                <w:color w:val="FFFFFF"/>
                <w:szCs w:val="24"/>
              </w:rPr>
              <w:t>al</w:t>
            </w:r>
          </w:p>
          <w:p w:rsidR="00ED19B7" w:rsidRPr="00ED19B7" w:rsidRDefault="00ED19B7" w:rsidP="00ED19B7">
            <w:pPr>
              <w:pStyle w:val="ListParagraph"/>
              <w:jc w:val="both"/>
              <w:rPr>
                <w:rFonts w:ascii="Arial" w:hAnsi="Arial" w:cs="Arial"/>
                <w:sz w:val="24"/>
                <w:szCs w:val="24"/>
              </w:rPr>
            </w:pPr>
          </w:p>
          <w:p w:rsidR="00ED19B7" w:rsidRPr="00ED19B7" w:rsidRDefault="00ED19B7" w:rsidP="00ED19B7">
            <w:pPr>
              <w:pStyle w:val="ListParagraph"/>
              <w:jc w:val="both"/>
              <w:rPr>
                <w:rFonts w:ascii="Arial" w:hAnsi="Arial" w:cs="Arial"/>
                <w:sz w:val="24"/>
                <w:szCs w:val="24"/>
              </w:rPr>
            </w:pPr>
          </w:p>
          <w:p w:rsidR="00ED19B7" w:rsidRDefault="00ED19B7" w:rsidP="00ED19B7">
            <w:pPr>
              <w:pStyle w:val="ListParagraph"/>
              <w:jc w:val="both"/>
              <w:rPr>
                <w:rFonts w:ascii="Calibri,BoldItalic" w:hAnsi="Calibri,BoldItalic" w:cs="Calibri,BoldItalic"/>
                <w:b/>
                <w:bCs/>
                <w:i/>
                <w:iCs/>
                <w:color w:val="FFFFFF"/>
                <w:szCs w:val="24"/>
              </w:rPr>
            </w:pPr>
          </w:p>
          <w:p w:rsidR="00ED19B7" w:rsidRDefault="00ED19B7" w:rsidP="00ED19B7">
            <w:pPr>
              <w:pStyle w:val="ListParagraph"/>
              <w:jc w:val="both"/>
              <w:rPr>
                <w:rFonts w:ascii="Calibri,BoldItalic" w:hAnsi="Calibri,BoldItalic" w:cs="Calibri,BoldItalic"/>
                <w:b/>
                <w:bCs/>
                <w:i/>
                <w:iCs/>
                <w:color w:val="FFFFFF"/>
                <w:szCs w:val="24"/>
              </w:rPr>
            </w:pPr>
          </w:p>
          <w:p w:rsidR="0042358C" w:rsidRPr="00305727" w:rsidRDefault="0023007A" w:rsidP="00ED19B7">
            <w:pPr>
              <w:pStyle w:val="ListParagraph"/>
              <w:jc w:val="both"/>
              <w:rPr>
                <w:rFonts w:ascii="Arial" w:hAnsi="Arial" w:cs="Arial"/>
                <w:sz w:val="24"/>
                <w:szCs w:val="24"/>
              </w:rPr>
            </w:pPr>
            <w:r>
              <w:rPr>
                <w:rFonts w:ascii="Calibri,BoldItalic" w:hAnsi="Calibri,BoldItalic" w:cs="Calibri,BoldItalic"/>
                <w:b/>
                <w:bCs/>
                <w:i/>
                <w:iCs/>
                <w:color w:val="FFFFFF"/>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6D75" w:rsidP="00A851DA">
            <w:pPr>
              <w:rPr>
                <w:rFonts w:cs="Bliss-Regular"/>
                <w:color w:val="000000"/>
              </w:rPr>
            </w:pPr>
            <w:r>
              <w:rPr>
                <w:rFonts w:cs="Bliss-Regular"/>
                <w:color w:val="000000"/>
              </w:rPr>
              <w:t xml:space="preserve">Yaw Sarpong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43FC" w:rsidP="00A851DA">
            <w:pPr>
              <w:rPr>
                <w:rFonts w:cs="Bliss-Regular"/>
                <w:color w:val="000000"/>
              </w:rPr>
            </w:pPr>
            <w:r>
              <w:rPr>
                <w:rFonts w:cs="Bliss-Regular"/>
                <w:color w:val="000000"/>
              </w:rPr>
              <w:t>10</w:t>
            </w:r>
            <w:r w:rsidR="001B6D12">
              <w:rPr>
                <w:rFonts w:cs="Bliss-Regular"/>
                <w:color w:val="000000"/>
              </w:rPr>
              <w:t>/0</w:t>
            </w:r>
            <w:r w:rsidR="007B6146">
              <w:rPr>
                <w:rFonts w:cs="Bliss-Regular"/>
                <w:color w:val="000000"/>
              </w:rPr>
              <w:t>6</w:t>
            </w:r>
            <w:r w:rsidR="003C1A68">
              <w:rPr>
                <w:rFonts w:cs="Bliss-Regular"/>
                <w:color w:val="000000"/>
              </w:rPr>
              <w:t>/</w:t>
            </w:r>
            <w:r w:rsidR="001B11C0">
              <w:rPr>
                <w:rFonts w:cs="Bliss-Regular"/>
                <w:color w:val="000000"/>
              </w:rPr>
              <w:t>/201</w:t>
            </w:r>
            <w:r w:rsidR="00107256">
              <w:rPr>
                <w:rFonts w:cs="Bliss-Regular"/>
                <w:color w:val="000000"/>
              </w:rPr>
              <w:t>8</w:t>
            </w:r>
          </w:p>
        </w:tc>
      </w:tr>
    </w:tbl>
    <w:p w:rsidR="004C4F17" w:rsidRPr="003D674A" w:rsidRDefault="00503D7E" w:rsidP="00503D7E">
      <w:pPr>
        <w:shd w:val="clear" w:color="auto" w:fill="D9D9D9" w:themeFill="background1" w:themeFillShade="D9"/>
        <w:rPr>
          <w:b/>
          <w:szCs w:val="24"/>
          <w:lang w:val="en-US"/>
        </w:rPr>
      </w:pPr>
      <w:r w:rsidRPr="003D674A">
        <w:rPr>
          <w:b/>
          <w:szCs w:val="24"/>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445" w:rsidRDefault="004C6445" w:rsidP="00CB4D0A">
      <w:pPr>
        <w:spacing w:after="0" w:line="240" w:lineRule="auto"/>
      </w:pPr>
      <w:r>
        <w:separator/>
      </w:r>
    </w:p>
  </w:endnote>
  <w:endnote w:type="continuationSeparator" w:id="1">
    <w:p w:rsidR="004C6445" w:rsidRDefault="004C644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Italic">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445" w:rsidRDefault="004C6445" w:rsidP="00CB4D0A">
      <w:pPr>
        <w:spacing w:after="0" w:line="240" w:lineRule="auto"/>
      </w:pPr>
      <w:r>
        <w:separator/>
      </w:r>
    </w:p>
  </w:footnote>
  <w:footnote w:type="continuationSeparator" w:id="1">
    <w:p w:rsidR="004C6445" w:rsidRDefault="004C6445"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67399"/>
      <w:docPartObj>
        <w:docPartGallery w:val="Page Numbers (Top of Page)"/>
        <w:docPartUnique/>
      </w:docPartObj>
    </w:sdtPr>
    <w:sdtContent>
      <w:p w:rsidR="0075381B" w:rsidRDefault="0075381B">
        <w:pPr>
          <w:pStyle w:val="Header"/>
          <w:jc w:val="right"/>
        </w:pPr>
        <w:r>
          <w:t>Ya</w:t>
        </w:r>
        <w:r w:rsidR="003A1BA8">
          <w:t>w</w:t>
        </w:r>
        <w:r w:rsidR="007B6146">
          <w:t xml:space="preserve"> Sarpong    9689   Assignment 12</w:t>
        </w:r>
        <w:r>
          <w:t xml:space="preserve">   </w:t>
        </w:r>
        <w:fldSimple w:instr=" PAGE   \* MERGEFORMAT ">
          <w:r w:rsidR="00E316BE">
            <w:rPr>
              <w:noProof/>
            </w:rPr>
            <w:t>4</w:t>
          </w:r>
        </w:fldSimple>
      </w:p>
    </w:sdtContent>
  </w:sdt>
  <w:p w:rsidR="0075381B" w:rsidRDefault="007538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229B"/>
    <w:multiLevelType w:val="hybridMultilevel"/>
    <w:tmpl w:val="A404BD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07A9B"/>
    <w:multiLevelType w:val="hybridMultilevel"/>
    <w:tmpl w:val="C2942F66"/>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
    <w:nsid w:val="0E091E09"/>
    <w:multiLevelType w:val="hybridMultilevel"/>
    <w:tmpl w:val="65EA2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8F35A6"/>
    <w:multiLevelType w:val="hybridMultilevel"/>
    <w:tmpl w:val="16C4B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B6148B"/>
    <w:multiLevelType w:val="hybridMultilevel"/>
    <w:tmpl w:val="74BA7A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45840"/>
    <w:multiLevelType w:val="hybridMultilevel"/>
    <w:tmpl w:val="4F10B0A2"/>
    <w:lvl w:ilvl="0" w:tplc="B96AB46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85089D"/>
    <w:multiLevelType w:val="hybridMultilevel"/>
    <w:tmpl w:val="1B5AA85E"/>
    <w:lvl w:ilvl="0" w:tplc="EB444400">
      <w:numFmt w:val="bullet"/>
      <w:lvlText w:val="-"/>
      <w:lvlJc w:val="left"/>
      <w:pPr>
        <w:ind w:left="1148" w:hanging="360"/>
      </w:pPr>
      <w:rPr>
        <w:rFonts w:ascii="Arial" w:eastAsiaTheme="minorHAnsi" w:hAnsi="Arial" w:cs="Aria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7">
    <w:nsid w:val="1FC92C08"/>
    <w:multiLevelType w:val="hybridMultilevel"/>
    <w:tmpl w:val="D9AAD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49767B"/>
    <w:multiLevelType w:val="hybridMultilevel"/>
    <w:tmpl w:val="25326EE0"/>
    <w:lvl w:ilvl="0" w:tplc="A752703C">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EF29AA"/>
    <w:multiLevelType w:val="hybridMultilevel"/>
    <w:tmpl w:val="D638C37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6581D6E"/>
    <w:multiLevelType w:val="hybridMultilevel"/>
    <w:tmpl w:val="A24496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9B057D"/>
    <w:multiLevelType w:val="hybridMultilevel"/>
    <w:tmpl w:val="9E7CAC2C"/>
    <w:lvl w:ilvl="0" w:tplc="0409000B">
      <w:start w:val="1"/>
      <w:numFmt w:val="bullet"/>
      <w:lvlText w:val=""/>
      <w:lvlJc w:val="left"/>
      <w:pPr>
        <w:ind w:left="788" w:hanging="360"/>
      </w:pPr>
      <w:rPr>
        <w:rFonts w:ascii="Wingdings" w:hAnsi="Wingdings"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2">
    <w:nsid w:val="3844504B"/>
    <w:multiLevelType w:val="hybridMultilevel"/>
    <w:tmpl w:val="2F52E4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C30EC5"/>
    <w:multiLevelType w:val="hybridMultilevel"/>
    <w:tmpl w:val="BC3AA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A50E8A"/>
    <w:multiLevelType w:val="hybridMultilevel"/>
    <w:tmpl w:val="9AFE9A4A"/>
    <w:lvl w:ilvl="0" w:tplc="9104A9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8B1175"/>
    <w:multiLevelType w:val="hybridMultilevel"/>
    <w:tmpl w:val="BF9EA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663527"/>
    <w:multiLevelType w:val="hybridMultilevel"/>
    <w:tmpl w:val="C07E3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685C81"/>
    <w:multiLevelType w:val="hybridMultilevel"/>
    <w:tmpl w:val="2B2A3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173D94"/>
    <w:multiLevelType w:val="hybridMultilevel"/>
    <w:tmpl w:val="53D44BA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515B5299"/>
    <w:multiLevelType w:val="hybridMultilevel"/>
    <w:tmpl w:val="1EDC420A"/>
    <w:lvl w:ilvl="0" w:tplc="0409000B">
      <w:start w:val="1"/>
      <w:numFmt w:val="bullet"/>
      <w:lvlText w:val=""/>
      <w:lvlJc w:val="left"/>
      <w:pPr>
        <w:ind w:left="788" w:hanging="360"/>
      </w:pPr>
      <w:rPr>
        <w:rFonts w:ascii="Wingdings" w:hAnsi="Wingdings"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1">
    <w:nsid w:val="54254A92"/>
    <w:multiLevelType w:val="hybridMultilevel"/>
    <w:tmpl w:val="96A25B14"/>
    <w:lvl w:ilvl="0" w:tplc="0409000D">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nsid w:val="5B870552"/>
    <w:multiLevelType w:val="hybridMultilevel"/>
    <w:tmpl w:val="8260FA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1605E1"/>
    <w:multiLevelType w:val="hybridMultilevel"/>
    <w:tmpl w:val="4C827F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EF5CD3"/>
    <w:multiLevelType w:val="hybridMultilevel"/>
    <w:tmpl w:val="390A7C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1818BE"/>
    <w:multiLevelType w:val="hybridMultilevel"/>
    <w:tmpl w:val="E49827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42604A"/>
    <w:multiLevelType w:val="hybridMultilevel"/>
    <w:tmpl w:val="294A82BA"/>
    <w:lvl w:ilvl="0" w:tplc="BA5857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A36F10"/>
    <w:multiLevelType w:val="hybridMultilevel"/>
    <w:tmpl w:val="ECBC85E8"/>
    <w:lvl w:ilvl="0" w:tplc="EE12C7BC">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7A7A09"/>
    <w:multiLevelType w:val="hybridMultilevel"/>
    <w:tmpl w:val="BFC46A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46A541D"/>
    <w:multiLevelType w:val="hybridMultilevel"/>
    <w:tmpl w:val="657EF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B44CEF"/>
    <w:multiLevelType w:val="hybridMultilevel"/>
    <w:tmpl w:val="8FE02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D70EBF"/>
    <w:multiLevelType w:val="hybridMultilevel"/>
    <w:tmpl w:val="F3A229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2F146E"/>
    <w:multiLevelType w:val="hybridMultilevel"/>
    <w:tmpl w:val="CADCDF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7"/>
  </w:num>
  <w:num w:numId="3">
    <w:abstractNumId w:val="3"/>
  </w:num>
  <w:num w:numId="4">
    <w:abstractNumId w:val="25"/>
  </w:num>
  <w:num w:numId="5">
    <w:abstractNumId w:val="22"/>
  </w:num>
  <w:num w:numId="6">
    <w:abstractNumId w:val="16"/>
  </w:num>
  <w:num w:numId="7">
    <w:abstractNumId w:val="29"/>
  </w:num>
  <w:num w:numId="8">
    <w:abstractNumId w:val="30"/>
  </w:num>
  <w:num w:numId="9">
    <w:abstractNumId w:val="8"/>
  </w:num>
  <w:num w:numId="10">
    <w:abstractNumId w:val="26"/>
  </w:num>
  <w:num w:numId="11">
    <w:abstractNumId w:val="27"/>
  </w:num>
  <w:num w:numId="12">
    <w:abstractNumId w:val="14"/>
  </w:num>
  <w:num w:numId="13">
    <w:abstractNumId w:val="28"/>
  </w:num>
  <w:num w:numId="14">
    <w:abstractNumId w:val="32"/>
  </w:num>
  <w:num w:numId="15">
    <w:abstractNumId w:val="9"/>
  </w:num>
  <w:num w:numId="16">
    <w:abstractNumId w:val="24"/>
  </w:num>
  <w:num w:numId="17">
    <w:abstractNumId w:val="21"/>
  </w:num>
  <w:num w:numId="18">
    <w:abstractNumId w:val="31"/>
  </w:num>
  <w:num w:numId="19">
    <w:abstractNumId w:val="13"/>
  </w:num>
  <w:num w:numId="20">
    <w:abstractNumId w:val="15"/>
  </w:num>
  <w:num w:numId="21">
    <w:abstractNumId w:val="5"/>
  </w:num>
  <w:num w:numId="22">
    <w:abstractNumId w:val="19"/>
  </w:num>
  <w:num w:numId="23">
    <w:abstractNumId w:val="0"/>
  </w:num>
  <w:num w:numId="24">
    <w:abstractNumId w:val="23"/>
  </w:num>
  <w:num w:numId="25">
    <w:abstractNumId w:val="10"/>
  </w:num>
  <w:num w:numId="26">
    <w:abstractNumId w:val="4"/>
  </w:num>
  <w:num w:numId="27">
    <w:abstractNumId w:val="11"/>
  </w:num>
  <w:num w:numId="28">
    <w:abstractNumId w:val="20"/>
  </w:num>
  <w:num w:numId="29">
    <w:abstractNumId w:val="6"/>
  </w:num>
  <w:num w:numId="30">
    <w:abstractNumId w:val="2"/>
  </w:num>
  <w:num w:numId="31">
    <w:abstractNumId w:val="1"/>
  </w:num>
  <w:num w:numId="32">
    <w:abstractNumId w:val="12"/>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126978">
      <o:colormenu v:ext="edit" strokecolor="none"/>
    </o:shapedefaults>
  </w:hdrShapeDefaults>
  <w:footnotePr>
    <w:footnote w:id="0"/>
    <w:footnote w:id="1"/>
  </w:footnotePr>
  <w:endnotePr>
    <w:endnote w:id="0"/>
    <w:endnote w:id="1"/>
  </w:endnotePr>
  <w:compat/>
  <w:rsids>
    <w:rsidRoot w:val="00490CB9"/>
    <w:rsid w:val="00005255"/>
    <w:rsid w:val="00015489"/>
    <w:rsid w:val="000158F9"/>
    <w:rsid w:val="000329AA"/>
    <w:rsid w:val="00035CDD"/>
    <w:rsid w:val="00040083"/>
    <w:rsid w:val="0004167E"/>
    <w:rsid w:val="00046F26"/>
    <w:rsid w:val="00054D24"/>
    <w:rsid w:val="00055992"/>
    <w:rsid w:val="000567C9"/>
    <w:rsid w:val="000576D5"/>
    <w:rsid w:val="00075F87"/>
    <w:rsid w:val="000768D3"/>
    <w:rsid w:val="000820E8"/>
    <w:rsid w:val="00083348"/>
    <w:rsid w:val="000B616E"/>
    <w:rsid w:val="000C30F9"/>
    <w:rsid w:val="000C70D9"/>
    <w:rsid w:val="000D2AC1"/>
    <w:rsid w:val="000D44A6"/>
    <w:rsid w:val="000D5CE9"/>
    <w:rsid w:val="000F4FAB"/>
    <w:rsid w:val="000F797A"/>
    <w:rsid w:val="001033F2"/>
    <w:rsid w:val="00107256"/>
    <w:rsid w:val="00107790"/>
    <w:rsid w:val="001175EE"/>
    <w:rsid w:val="00125C82"/>
    <w:rsid w:val="00146050"/>
    <w:rsid w:val="00153F52"/>
    <w:rsid w:val="00154157"/>
    <w:rsid w:val="001543FC"/>
    <w:rsid w:val="0015745B"/>
    <w:rsid w:val="00157CF6"/>
    <w:rsid w:val="00162C51"/>
    <w:rsid w:val="001710EA"/>
    <w:rsid w:val="00182416"/>
    <w:rsid w:val="00186CC2"/>
    <w:rsid w:val="00187EB4"/>
    <w:rsid w:val="00192DAE"/>
    <w:rsid w:val="001A72F0"/>
    <w:rsid w:val="001A753B"/>
    <w:rsid w:val="001B11C0"/>
    <w:rsid w:val="001B6D12"/>
    <w:rsid w:val="001C2A96"/>
    <w:rsid w:val="001C36D4"/>
    <w:rsid w:val="001C6708"/>
    <w:rsid w:val="001F0481"/>
    <w:rsid w:val="001F1226"/>
    <w:rsid w:val="00200C92"/>
    <w:rsid w:val="0020451E"/>
    <w:rsid w:val="00206B9D"/>
    <w:rsid w:val="0020759E"/>
    <w:rsid w:val="002075B6"/>
    <w:rsid w:val="00207E9B"/>
    <w:rsid w:val="002117FE"/>
    <w:rsid w:val="00212B35"/>
    <w:rsid w:val="0023007A"/>
    <w:rsid w:val="002310C1"/>
    <w:rsid w:val="0023259C"/>
    <w:rsid w:val="002354B6"/>
    <w:rsid w:val="00241606"/>
    <w:rsid w:val="002419B0"/>
    <w:rsid w:val="00241DDD"/>
    <w:rsid w:val="002543FA"/>
    <w:rsid w:val="00266632"/>
    <w:rsid w:val="00272177"/>
    <w:rsid w:val="00275C17"/>
    <w:rsid w:val="00282913"/>
    <w:rsid w:val="00295AFA"/>
    <w:rsid w:val="002A0E5D"/>
    <w:rsid w:val="002A0E6F"/>
    <w:rsid w:val="002B0BD7"/>
    <w:rsid w:val="002B573D"/>
    <w:rsid w:val="002C14C3"/>
    <w:rsid w:val="002C54AA"/>
    <w:rsid w:val="002C5CB2"/>
    <w:rsid w:val="002D4C78"/>
    <w:rsid w:val="002E5A93"/>
    <w:rsid w:val="002E7716"/>
    <w:rsid w:val="002F779F"/>
    <w:rsid w:val="00305727"/>
    <w:rsid w:val="00305FE1"/>
    <w:rsid w:val="00333CE5"/>
    <w:rsid w:val="0034331E"/>
    <w:rsid w:val="00347E0E"/>
    <w:rsid w:val="003505D6"/>
    <w:rsid w:val="003703A7"/>
    <w:rsid w:val="00371885"/>
    <w:rsid w:val="0037388A"/>
    <w:rsid w:val="00384BF0"/>
    <w:rsid w:val="00391CDA"/>
    <w:rsid w:val="003930FC"/>
    <w:rsid w:val="003A1BA8"/>
    <w:rsid w:val="003B70D7"/>
    <w:rsid w:val="003C1A68"/>
    <w:rsid w:val="003C71A4"/>
    <w:rsid w:val="003D59C4"/>
    <w:rsid w:val="003D674A"/>
    <w:rsid w:val="003E0668"/>
    <w:rsid w:val="003E2B87"/>
    <w:rsid w:val="00402786"/>
    <w:rsid w:val="00405895"/>
    <w:rsid w:val="004058DF"/>
    <w:rsid w:val="00410DF8"/>
    <w:rsid w:val="00422FD5"/>
    <w:rsid w:val="0042358C"/>
    <w:rsid w:val="004375C7"/>
    <w:rsid w:val="00437B92"/>
    <w:rsid w:val="00443E6F"/>
    <w:rsid w:val="00444F09"/>
    <w:rsid w:val="0045529C"/>
    <w:rsid w:val="00463909"/>
    <w:rsid w:val="00463AB9"/>
    <w:rsid w:val="00465DD9"/>
    <w:rsid w:val="00466075"/>
    <w:rsid w:val="004862DA"/>
    <w:rsid w:val="00486F1A"/>
    <w:rsid w:val="00490CB9"/>
    <w:rsid w:val="004A2CE2"/>
    <w:rsid w:val="004C191D"/>
    <w:rsid w:val="004C370F"/>
    <w:rsid w:val="004C47E4"/>
    <w:rsid w:val="004C4F17"/>
    <w:rsid w:val="004C6445"/>
    <w:rsid w:val="004D3697"/>
    <w:rsid w:val="004D5550"/>
    <w:rsid w:val="004E3170"/>
    <w:rsid w:val="004E3CDA"/>
    <w:rsid w:val="004F3629"/>
    <w:rsid w:val="004F4B4D"/>
    <w:rsid w:val="0050216D"/>
    <w:rsid w:val="00503D7E"/>
    <w:rsid w:val="0050778F"/>
    <w:rsid w:val="0051368B"/>
    <w:rsid w:val="00515B11"/>
    <w:rsid w:val="00515C36"/>
    <w:rsid w:val="005169A6"/>
    <w:rsid w:val="00527C11"/>
    <w:rsid w:val="00534790"/>
    <w:rsid w:val="00534E52"/>
    <w:rsid w:val="00535F31"/>
    <w:rsid w:val="0054366D"/>
    <w:rsid w:val="00543EFA"/>
    <w:rsid w:val="005443E0"/>
    <w:rsid w:val="005456B1"/>
    <w:rsid w:val="00550E13"/>
    <w:rsid w:val="00574D64"/>
    <w:rsid w:val="00580284"/>
    <w:rsid w:val="0058637E"/>
    <w:rsid w:val="00586D59"/>
    <w:rsid w:val="00591365"/>
    <w:rsid w:val="00592CD2"/>
    <w:rsid w:val="005A06E1"/>
    <w:rsid w:val="005A37DC"/>
    <w:rsid w:val="005B249D"/>
    <w:rsid w:val="005B29F7"/>
    <w:rsid w:val="005B31E4"/>
    <w:rsid w:val="005B7D1A"/>
    <w:rsid w:val="005D4D4C"/>
    <w:rsid w:val="005D55ED"/>
    <w:rsid w:val="005D6085"/>
    <w:rsid w:val="005F4731"/>
    <w:rsid w:val="005F4873"/>
    <w:rsid w:val="0060332C"/>
    <w:rsid w:val="006034F6"/>
    <w:rsid w:val="00607874"/>
    <w:rsid w:val="00607E77"/>
    <w:rsid w:val="006116B6"/>
    <w:rsid w:val="00617BB3"/>
    <w:rsid w:val="00631982"/>
    <w:rsid w:val="006368FC"/>
    <w:rsid w:val="00644623"/>
    <w:rsid w:val="00645CDD"/>
    <w:rsid w:val="006607B5"/>
    <w:rsid w:val="0066328D"/>
    <w:rsid w:val="006644F7"/>
    <w:rsid w:val="00673D9D"/>
    <w:rsid w:val="00677413"/>
    <w:rsid w:val="00680065"/>
    <w:rsid w:val="00680D70"/>
    <w:rsid w:val="006822FC"/>
    <w:rsid w:val="006823A7"/>
    <w:rsid w:val="006871A3"/>
    <w:rsid w:val="00687EE8"/>
    <w:rsid w:val="00691C44"/>
    <w:rsid w:val="00692D63"/>
    <w:rsid w:val="006A4EF2"/>
    <w:rsid w:val="006B0AB5"/>
    <w:rsid w:val="006D4296"/>
    <w:rsid w:val="006F1549"/>
    <w:rsid w:val="006F58E1"/>
    <w:rsid w:val="0070347F"/>
    <w:rsid w:val="007036B9"/>
    <w:rsid w:val="00706320"/>
    <w:rsid w:val="0070678E"/>
    <w:rsid w:val="007168FD"/>
    <w:rsid w:val="0075381B"/>
    <w:rsid w:val="00760490"/>
    <w:rsid w:val="0076776E"/>
    <w:rsid w:val="00775587"/>
    <w:rsid w:val="00787196"/>
    <w:rsid w:val="007933E1"/>
    <w:rsid w:val="007A0AAC"/>
    <w:rsid w:val="007A5DD7"/>
    <w:rsid w:val="007A5F86"/>
    <w:rsid w:val="007B6146"/>
    <w:rsid w:val="007D34D1"/>
    <w:rsid w:val="00800F45"/>
    <w:rsid w:val="008123E2"/>
    <w:rsid w:val="00814086"/>
    <w:rsid w:val="0082534D"/>
    <w:rsid w:val="00831C11"/>
    <w:rsid w:val="00832C46"/>
    <w:rsid w:val="0083330B"/>
    <w:rsid w:val="00837F86"/>
    <w:rsid w:val="008415D7"/>
    <w:rsid w:val="008777AE"/>
    <w:rsid w:val="00881584"/>
    <w:rsid w:val="008929A0"/>
    <w:rsid w:val="00895C61"/>
    <w:rsid w:val="008A0205"/>
    <w:rsid w:val="008A1EE0"/>
    <w:rsid w:val="008A4BB4"/>
    <w:rsid w:val="008A60B4"/>
    <w:rsid w:val="008A6F52"/>
    <w:rsid w:val="008B32B7"/>
    <w:rsid w:val="008B3C31"/>
    <w:rsid w:val="008B64FE"/>
    <w:rsid w:val="008B654E"/>
    <w:rsid w:val="008B73FF"/>
    <w:rsid w:val="008C5E76"/>
    <w:rsid w:val="008C6A59"/>
    <w:rsid w:val="008D4455"/>
    <w:rsid w:val="008E3992"/>
    <w:rsid w:val="008F52BA"/>
    <w:rsid w:val="00914AEB"/>
    <w:rsid w:val="00917CC7"/>
    <w:rsid w:val="00921B8C"/>
    <w:rsid w:val="0093268E"/>
    <w:rsid w:val="00935BF7"/>
    <w:rsid w:val="009428D8"/>
    <w:rsid w:val="0095237D"/>
    <w:rsid w:val="00952BF2"/>
    <w:rsid w:val="0095442C"/>
    <w:rsid w:val="00965E74"/>
    <w:rsid w:val="00971303"/>
    <w:rsid w:val="00974F48"/>
    <w:rsid w:val="00983942"/>
    <w:rsid w:val="0098603A"/>
    <w:rsid w:val="00996D75"/>
    <w:rsid w:val="009A0091"/>
    <w:rsid w:val="009A750E"/>
    <w:rsid w:val="009A7B34"/>
    <w:rsid w:val="009B0950"/>
    <w:rsid w:val="009C1B5A"/>
    <w:rsid w:val="009C20E4"/>
    <w:rsid w:val="009C37E0"/>
    <w:rsid w:val="009C51F2"/>
    <w:rsid w:val="009D31B6"/>
    <w:rsid w:val="009E41F4"/>
    <w:rsid w:val="00A02A9C"/>
    <w:rsid w:val="00A14B66"/>
    <w:rsid w:val="00A21EBE"/>
    <w:rsid w:val="00A22E05"/>
    <w:rsid w:val="00A40E83"/>
    <w:rsid w:val="00A447F6"/>
    <w:rsid w:val="00A64AD4"/>
    <w:rsid w:val="00A65CF7"/>
    <w:rsid w:val="00A81AB4"/>
    <w:rsid w:val="00A851DA"/>
    <w:rsid w:val="00A931DF"/>
    <w:rsid w:val="00AA2CB4"/>
    <w:rsid w:val="00AA3DAA"/>
    <w:rsid w:val="00AB54CA"/>
    <w:rsid w:val="00AC3360"/>
    <w:rsid w:val="00AC7D5B"/>
    <w:rsid w:val="00AD51E0"/>
    <w:rsid w:val="00AE1481"/>
    <w:rsid w:val="00AE43D4"/>
    <w:rsid w:val="00AF26AA"/>
    <w:rsid w:val="00B0415E"/>
    <w:rsid w:val="00B04678"/>
    <w:rsid w:val="00B213C3"/>
    <w:rsid w:val="00B31B76"/>
    <w:rsid w:val="00B34163"/>
    <w:rsid w:val="00B42A10"/>
    <w:rsid w:val="00B457DB"/>
    <w:rsid w:val="00B576D3"/>
    <w:rsid w:val="00B651AE"/>
    <w:rsid w:val="00B91E1E"/>
    <w:rsid w:val="00BA4A77"/>
    <w:rsid w:val="00BB5EDD"/>
    <w:rsid w:val="00BC43AB"/>
    <w:rsid w:val="00BC46DF"/>
    <w:rsid w:val="00BD10B9"/>
    <w:rsid w:val="00BF1BA7"/>
    <w:rsid w:val="00BF46CD"/>
    <w:rsid w:val="00BF7AA7"/>
    <w:rsid w:val="00C03577"/>
    <w:rsid w:val="00C041A7"/>
    <w:rsid w:val="00C043C7"/>
    <w:rsid w:val="00C156FD"/>
    <w:rsid w:val="00C42872"/>
    <w:rsid w:val="00C44569"/>
    <w:rsid w:val="00C451CD"/>
    <w:rsid w:val="00C46FC2"/>
    <w:rsid w:val="00C47ACD"/>
    <w:rsid w:val="00C53029"/>
    <w:rsid w:val="00C55617"/>
    <w:rsid w:val="00C65FEA"/>
    <w:rsid w:val="00C6628B"/>
    <w:rsid w:val="00C74484"/>
    <w:rsid w:val="00C770F7"/>
    <w:rsid w:val="00C8231C"/>
    <w:rsid w:val="00C84442"/>
    <w:rsid w:val="00C879F3"/>
    <w:rsid w:val="00CA0AC2"/>
    <w:rsid w:val="00CA4723"/>
    <w:rsid w:val="00CA5CB9"/>
    <w:rsid w:val="00CB4D0A"/>
    <w:rsid w:val="00CB579F"/>
    <w:rsid w:val="00CB72DD"/>
    <w:rsid w:val="00CC2FB3"/>
    <w:rsid w:val="00CC575A"/>
    <w:rsid w:val="00CC66CE"/>
    <w:rsid w:val="00CD2CC9"/>
    <w:rsid w:val="00CD649C"/>
    <w:rsid w:val="00CF123B"/>
    <w:rsid w:val="00CF2363"/>
    <w:rsid w:val="00CF2DA6"/>
    <w:rsid w:val="00D03195"/>
    <w:rsid w:val="00D039AC"/>
    <w:rsid w:val="00D15918"/>
    <w:rsid w:val="00D30336"/>
    <w:rsid w:val="00D40837"/>
    <w:rsid w:val="00D427DE"/>
    <w:rsid w:val="00D5587D"/>
    <w:rsid w:val="00D707CC"/>
    <w:rsid w:val="00D821FE"/>
    <w:rsid w:val="00DA0E4E"/>
    <w:rsid w:val="00DA1065"/>
    <w:rsid w:val="00DA199D"/>
    <w:rsid w:val="00DA21E9"/>
    <w:rsid w:val="00DB0793"/>
    <w:rsid w:val="00DB30D4"/>
    <w:rsid w:val="00DB6A27"/>
    <w:rsid w:val="00DD13C3"/>
    <w:rsid w:val="00DD2044"/>
    <w:rsid w:val="00DD25ED"/>
    <w:rsid w:val="00DE02DB"/>
    <w:rsid w:val="00DE1AB2"/>
    <w:rsid w:val="00DF7755"/>
    <w:rsid w:val="00E00821"/>
    <w:rsid w:val="00E04DB4"/>
    <w:rsid w:val="00E05B6D"/>
    <w:rsid w:val="00E30679"/>
    <w:rsid w:val="00E3119B"/>
    <w:rsid w:val="00E316BE"/>
    <w:rsid w:val="00E351C9"/>
    <w:rsid w:val="00E40498"/>
    <w:rsid w:val="00E40B47"/>
    <w:rsid w:val="00E42DF4"/>
    <w:rsid w:val="00E4597D"/>
    <w:rsid w:val="00E459D7"/>
    <w:rsid w:val="00E54832"/>
    <w:rsid w:val="00E55EC0"/>
    <w:rsid w:val="00E56A90"/>
    <w:rsid w:val="00E641CC"/>
    <w:rsid w:val="00E70A26"/>
    <w:rsid w:val="00E772DA"/>
    <w:rsid w:val="00E8213D"/>
    <w:rsid w:val="00E84E32"/>
    <w:rsid w:val="00E90C0F"/>
    <w:rsid w:val="00E9491B"/>
    <w:rsid w:val="00EA30AB"/>
    <w:rsid w:val="00EA7150"/>
    <w:rsid w:val="00EB16E0"/>
    <w:rsid w:val="00EB18A0"/>
    <w:rsid w:val="00EB3925"/>
    <w:rsid w:val="00ED19B7"/>
    <w:rsid w:val="00ED5BA9"/>
    <w:rsid w:val="00ED6ACA"/>
    <w:rsid w:val="00EE22C0"/>
    <w:rsid w:val="00EE437A"/>
    <w:rsid w:val="00EF581F"/>
    <w:rsid w:val="00F14D88"/>
    <w:rsid w:val="00F22FB9"/>
    <w:rsid w:val="00F25DF5"/>
    <w:rsid w:val="00F2687B"/>
    <w:rsid w:val="00F34580"/>
    <w:rsid w:val="00F43CF6"/>
    <w:rsid w:val="00F57B9B"/>
    <w:rsid w:val="00F648C4"/>
    <w:rsid w:val="00F7233D"/>
    <w:rsid w:val="00F72D00"/>
    <w:rsid w:val="00F73E38"/>
    <w:rsid w:val="00F96EB3"/>
    <w:rsid w:val="00FA38FF"/>
    <w:rsid w:val="00FA56EE"/>
    <w:rsid w:val="00FB0137"/>
    <w:rsid w:val="00FB1C89"/>
    <w:rsid w:val="00FC193A"/>
    <w:rsid w:val="00FE2DE8"/>
    <w:rsid w:val="00FE45E2"/>
    <w:rsid w:val="00FE71D7"/>
    <w:rsid w:val="00FF5B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CC9"/>
    <w:pPr>
      <w:spacing w:line="36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415D7"/>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60C91-4C5B-4867-9628-D6E3595AD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4</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99</cp:revision>
  <dcterms:created xsi:type="dcterms:W3CDTF">2017-10-21T11:19:00Z</dcterms:created>
  <dcterms:modified xsi:type="dcterms:W3CDTF">2018-06-10T16:00:00Z</dcterms:modified>
</cp:coreProperties>
</file>