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0BB20F6" w14:textId="77777777"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14:anchorId="3AC90AB1" wp14:editId="4DABF4F4">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45EC2E13" w14:textId="77777777" w:rsidR="00607874" w:rsidRDefault="008F7AD5" w:rsidP="00A851DA">
      <w:pPr>
        <w:rPr>
          <w:lang w:val="en-US"/>
        </w:rPr>
      </w:pPr>
      <w:r>
        <w:rPr>
          <w:noProof/>
          <w:lang w:val="en-US"/>
        </w:rPr>
        <mc:AlternateContent>
          <mc:Choice Requires="wps">
            <w:drawing>
              <wp:anchor distT="0" distB="0" distL="114300" distR="114300" simplePos="0" relativeHeight="251660288" behindDoc="0" locked="0" layoutInCell="1" allowOverlap="1" wp14:anchorId="58E10783" wp14:editId="4BEA0262">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D453E8C" w14:textId="77777777" w:rsidR="00581544" w:rsidRDefault="00581544" w:rsidP="00405895">
                            <w:pPr>
                              <w:jc w:val="center"/>
                              <w:rPr>
                                <w:b/>
                                <w:bCs/>
                                <w:color w:val="002060"/>
                                <w:sz w:val="44"/>
                                <w:szCs w:val="40"/>
                              </w:rPr>
                            </w:pPr>
                            <w:r>
                              <w:rPr>
                                <w:sz w:val="24"/>
                              </w:rPr>
                              <w:t xml:space="preserve">   </w:t>
                            </w:r>
                            <w:r>
                              <w:rPr>
                                <w:b/>
                                <w:bCs/>
                                <w:color w:val="002060"/>
                                <w:sz w:val="44"/>
                                <w:szCs w:val="40"/>
                              </w:rPr>
                              <w:t>Assignment Cover Sheet</w:t>
                            </w:r>
                          </w:p>
                          <w:p w14:paraId="047D49EB" w14:textId="77777777" w:rsidR="00581544" w:rsidRDefault="00581544"/>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8E10783"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14:paraId="1D453E8C" w14:textId="77777777" w:rsidR="00581544" w:rsidRDefault="00581544" w:rsidP="00405895">
                      <w:pPr>
                        <w:jc w:val="center"/>
                        <w:rPr>
                          <w:b/>
                          <w:bCs/>
                          <w:color w:val="002060"/>
                          <w:sz w:val="44"/>
                          <w:szCs w:val="40"/>
                        </w:rPr>
                      </w:pPr>
                      <w:r>
                        <w:rPr>
                          <w:sz w:val="24"/>
                        </w:rPr>
                        <w:t xml:space="preserve">   </w:t>
                      </w:r>
                      <w:r>
                        <w:rPr>
                          <w:b/>
                          <w:bCs/>
                          <w:color w:val="002060"/>
                          <w:sz w:val="44"/>
                          <w:szCs w:val="40"/>
                        </w:rPr>
                        <w:t>Assignment Cover Sheet</w:t>
                      </w:r>
                    </w:p>
                    <w:p w14:paraId="047D49EB" w14:textId="77777777" w:rsidR="00581544" w:rsidRDefault="00581544"/>
                  </w:txbxContent>
                </v:textbox>
              </v:shape>
            </w:pict>
          </mc:Fallback>
        </mc:AlternateContent>
      </w:r>
    </w:p>
    <w:p w14:paraId="10B05BEF" w14:textId="77777777" w:rsidR="00607874" w:rsidRDefault="00607874" w:rsidP="00A851DA">
      <w:pPr>
        <w:rPr>
          <w:lang w:val="en-US"/>
        </w:rPr>
      </w:pPr>
    </w:p>
    <w:p w14:paraId="58C388CF" w14:textId="77777777" w:rsidR="00607874" w:rsidRDefault="00607874" w:rsidP="00A851DA">
      <w:pPr>
        <w:rPr>
          <w:lang w:val="en-US"/>
        </w:rPr>
      </w:pPr>
    </w:p>
    <w:p w14:paraId="606454C0"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9"/>
        <w:gridCol w:w="6487"/>
      </w:tblGrid>
      <w:tr w:rsidR="00E117A0" w:rsidRPr="00B0415E" w14:paraId="706DC3E6" w14:textId="77777777" w:rsidTr="00E117A0">
        <w:tc>
          <w:tcPr>
            <w:tcW w:w="252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41424A4" w14:textId="77777777" w:rsidR="00E117A0" w:rsidRPr="00B0415E" w:rsidRDefault="00E117A0" w:rsidP="00E117A0">
            <w:pPr>
              <w:rPr>
                <w:b/>
                <w:color w:val="002060"/>
              </w:rPr>
            </w:pPr>
            <w:r w:rsidRPr="00B0415E">
              <w:rPr>
                <w:b/>
                <w:color w:val="002060"/>
              </w:rPr>
              <w:t>Student Name:</w:t>
            </w:r>
          </w:p>
        </w:tc>
        <w:tc>
          <w:tcPr>
            <w:tcW w:w="6487" w:type="dxa"/>
            <w:tcBorders>
              <w:top w:val="single" w:sz="4" w:space="0" w:color="auto"/>
              <w:left w:val="single" w:sz="4" w:space="0" w:color="auto"/>
              <w:bottom w:val="single" w:sz="4" w:space="0" w:color="auto"/>
              <w:right w:val="single" w:sz="4" w:space="0" w:color="auto"/>
            </w:tcBorders>
            <w:hideMark/>
          </w:tcPr>
          <w:p w14:paraId="13CE67B8" w14:textId="11D8142A" w:rsidR="00E117A0" w:rsidRPr="008F7AD5" w:rsidRDefault="00E117A0" w:rsidP="00E117A0">
            <w:pPr>
              <w:rPr>
                <w:color w:val="000000" w:themeColor="text1"/>
                <w:sz w:val="24"/>
                <w:szCs w:val="24"/>
                <w:u w:val="single"/>
              </w:rPr>
            </w:pPr>
            <w:r>
              <w:rPr>
                <w:color w:val="000000" w:themeColor="text1"/>
                <w:sz w:val="24"/>
                <w:szCs w:val="24"/>
              </w:rPr>
              <w:t>Annie Cocker</w:t>
            </w:r>
          </w:p>
        </w:tc>
      </w:tr>
      <w:tr w:rsidR="00E117A0" w:rsidRPr="00B0415E" w14:paraId="6B63343A" w14:textId="77777777" w:rsidTr="00E117A0">
        <w:tc>
          <w:tcPr>
            <w:tcW w:w="252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E014863" w14:textId="77777777" w:rsidR="00E117A0" w:rsidRPr="00B0415E" w:rsidRDefault="00E117A0" w:rsidP="00E117A0">
            <w:pPr>
              <w:rPr>
                <w:b/>
                <w:color w:val="002060"/>
              </w:rPr>
            </w:pPr>
            <w:r w:rsidRPr="00B0415E">
              <w:rPr>
                <w:b/>
                <w:color w:val="002060"/>
              </w:rPr>
              <w:t>Student Number:</w:t>
            </w:r>
          </w:p>
        </w:tc>
        <w:tc>
          <w:tcPr>
            <w:tcW w:w="6487" w:type="dxa"/>
            <w:tcBorders>
              <w:top w:val="single" w:sz="4" w:space="0" w:color="auto"/>
              <w:left w:val="single" w:sz="4" w:space="0" w:color="auto"/>
              <w:bottom w:val="single" w:sz="4" w:space="0" w:color="auto"/>
              <w:right w:val="single" w:sz="4" w:space="0" w:color="auto"/>
            </w:tcBorders>
          </w:tcPr>
          <w:p w14:paraId="5242E54A" w14:textId="298A582A" w:rsidR="00E117A0" w:rsidRPr="00B0415E" w:rsidRDefault="00E117A0" w:rsidP="00E117A0">
            <w:pPr>
              <w:pStyle w:val="Default"/>
              <w:rPr>
                <w:rFonts w:asciiTheme="minorHAnsi" w:hAnsiTheme="minorHAnsi"/>
              </w:rPr>
            </w:pPr>
            <w:r>
              <w:rPr>
                <w:rFonts w:asciiTheme="minorHAnsi" w:hAnsiTheme="minorHAnsi"/>
              </w:rPr>
              <w:t>20157</w:t>
            </w:r>
          </w:p>
        </w:tc>
      </w:tr>
      <w:tr w:rsidR="00E117A0" w:rsidRPr="00B0415E" w14:paraId="0794AE2C" w14:textId="77777777" w:rsidTr="00E117A0">
        <w:tc>
          <w:tcPr>
            <w:tcW w:w="252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7D787EF" w14:textId="77777777" w:rsidR="00E117A0" w:rsidRPr="00B0415E" w:rsidRDefault="00E117A0" w:rsidP="00E117A0">
            <w:pPr>
              <w:rPr>
                <w:b/>
                <w:color w:val="002060"/>
              </w:rPr>
            </w:pPr>
            <w:r w:rsidRPr="00B0415E">
              <w:rPr>
                <w:b/>
                <w:color w:val="002060"/>
              </w:rPr>
              <w:t>Course:</w:t>
            </w:r>
          </w:p>
        </w:tc>
        <w:tc>
          <w:tcPr>
            <w:tcW w:w="6487" w:type="dxa"/>
            <w:tcBorders>
              <w:top w:val="single" w:sz="4" w:space="0" w:color="auto"/>
              <w:left w:val="single" w:sz="4" w:space="0" w:color="auto"/>
              <w:bottom w:val="single" w:sz="4" w:space="0" w:color="auto"/>
              <w:right w:val="single" w:sz="4" w:space="0" w:color="auto"/>
            </w:tcBorders>
            <w:hideMark/>
          </w:tcPr>
          <w:p w14:paraId="0286C733" w14:textId="3B6512FB" w:rsidR="00E117A0" w:rsidRPr="00B0415E" w:rsidRDefault="00E117A0" w:rsidP="00E117A0">
            <w:pPr>
              <w:pStyle w:val="Default"/>
              <w:rPr>
                <w:rFonts w:asciiTheme="minorHAnsi" w:hAnsiTheme="minorHAnsi"/>
              </w:rPr>
            </w:pPr>
            <w:r>
              <w:rPr>
                <w:rFonts w:cstheme="minorHAnsi"/>
                <w:szCs w:val="18"/>
              </w:rPr>
              <w:t>Diploma in Event Management Level 4</w:t>
            </w:r>
          </w:p>
        </w:tc>
      </w:tr>
      <w:tr w:rsidR="00E117A0" w:rsidRPr="00B0415E" w14:paraId="701CFD30" w14:textId="77777777" w:rsidTr="00E117A0">
        <w:tc>
          <w:tcPr>
            <w:tcW w:w="252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DEA7BC4" w14:textId="77777777" w:rsidR="00E117A0" w:rsidRPr="00B0415E" w:rsidRDefault="00E117A0" w:rsidP="00E117A0">
            <w:pPr>
              <w:rPr>
                <w:b/>
                <w:color w:val="002060"/>
              </w:rPr>
            </w:pPr>
            <w:r w:rsidRPr="00B0415E">
              <w:rPr>
                <w:b/>
                <w:color w:val="002060"/>
              </w:rPr>
              <w:t>Assignment NO:</w:t>
            </w:r>
          </w:p>
        </w:tc>
        <w:tc>
          <w:tcPr>
            <w:tcW w:w="6487" w:type="dxa"/>
            <w:tcBorders>
              <w:top w:val="single" w:sz="4" w:space="0" w:color="auto"/>
              <w:left w:val="single" w:sz="4" w:space="0" w:color="auto"/>
              <w:bottom w:val="single" w:sz="4" w:space="0" w:color="auto"/>
              <w:right w:val="single" w:sz="4" w:space="0" w:color="auto"/>
            </w:tcBorders>
            <w:hideMark/>
          </w:tcPr>
          <w:p w14:paraId="579AFE5C" w14:textId="51DB9A4B" w:rsidR="00E117A0" w:rsidRPr="00B0415E" w:rsidRDefault="00E117A0" w:rsidP="00E117A0">
            <w:r>
              <w:t>Assessment #</w:t>
            </w:r>
            <w:r w:rsidR="00C71358">
              <w:t>4</w:t>
            </w:r>
          </w:p>
        </w:tc>
      </w:tr>
    </w:tbl>
    <w:p w14:paraId="232A1E9D" w14:textId="77777777" w:rsidR="00CC2FB3" w:rsidRDefault="00CC2FB3" w:rsidP="00A851DA">
      <w:pPr>
        <w:rPr>
          <w:b/>
          <w:lang w:val="en-US"/>
        </w:rPr>
      </w:pPr>
    </w:p>
    <w:p w14:paraId="21E53066" w14:textId="77777777" w:rsidR="00443E6F" w:rsidRDefault="00527C11" w:rsidP="00A851DA">
      <w:pPr>
        <w:rPr>
          <w:b/>
          <w:sz w:val="28"/>
          <w:lang w:val="en-US"/>
        </w:rPr>
      </w:pPr>
      <w:r w:rsidRPr="00443E6F">
        <w:rPr>
          <w:b/>
          <w:sz w:val="28"/>
          <w:lang w:val="en-US"/>
        </w:rPr>
        <w:t>Marking Criteria:</w:t>
      </w:r>
    </w:p>
    <w:p w14:paraId="707E77D8"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3EC87B8D"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5B218388" w14:textId="77777777" w:rsidTr="00CC2FB3">
        <w:tc>
          <w:tcPr>
            <w:tcW w:w="9242" w:type="dxa"/>
          </w:tcPr>
          <w:p w14:paraId="2C38A139" w14:textId="337F85E1" w:rsidR="00CC2FB3" w:rsidRPr="00840258" w:rsidRDefault="00CC2FB3" w:rsidP="00A851DA">
            <w:pPr>
              <w:rPr>
                <w:rFonts w:cstheme="minorHAnsi"/>
                <w:b/>
                <w:sz w:val="20"/>
                <w:szCs w:val="24"/>
              </w:rPr>
            </w:pPr>
            <w:r w:rsidRPr="00840258">
              <w:rPr>
                <w:rFonts w:cstheme="minorHAnsi"/>
                <w:b/>
                <w:sz w:val="20"/>
                <w:szCs w:val="24"/>
              </w:rPr>
              <w:t>Please insert your completed assignment</w:t>
            </w:r>
            <w:r w:rsidR="002F779F" w:rsidRPr="00840258">
              <w:rPr>
                <w:rFonts w:cstheme="minorHAnsi"/>
                <w:b/>
                <w:sz w:val="20"/>
                <w:szCs w:val="24"/>
              </w:rPr>
              <w:t xml:space="preserve"> (in word format)</w:t>
            </w:r>
            <w:r w:rsidRPr="00840258">
              <w:rPr>
                <w:rFonts w:cstheme="minorHAnsi"/>
                <w:b/>
                <w:sz w:val="20"/>
                <w:szCs w:val="24"/>
              </w:rPr>
              <w:t xml:space="preserve"> here:</w:t>
            </w:r>
          </w:p>
          <w:p w14:paraId="138DC8BF" w14:textId="77777777" w:rsidR="00CC2FB3" w:rsidRPr="001807CF" w:rsidRDefault="00CC2FB3" w:rsidP="00A851DA">
            <w:pPr>
              <w:rPr>
                <w:b/>
                <w:lang w:val="en-GB"/>
              </w:rPr>
            </w:pPr>
          </w:p>
          <w:p w14:paraId="642EF9B0" w14:textId="26AD8C07" w:rsidR="009D6C61" w:rsidRDefault="005E4BD0" w:rsidP="009D6C61">
            <w:pPr>
              <w:pStyle w:val="ListParagraph"/>
              <w:numPr>
                <w:ilvl w:val="0"/>
                <w:numId w:val="3"/>
              </w:numPr>
              <w:rPr>
                <w:rFonts w:ascii="Arial" w:hAnsi="Arial" w:cs="Arial"/>
                <w:sz w:val="20"/>
                <w:szCs w:val="20"/>
                <w:u w:val="single"/>
                <w:lang w:val="en-GB"/>
              </w:rPr>
            </w:pPr>
            <w:r w:rsidRPr="001807CF">
              <w:rPr>
                <w:rFonts w:ascii="Arial" w:hAnsi="Arial" w:cs="Arial"/>
                <w:sz w:val="20"/>
                <w:u w:val="single"/>
                <w:lang w:val="en-GB"/>
              </w:rPr>
              <w:t>SHORT QUESTIONS (</w:t>
            </w:r>
            <w:r w:rsidR="00C71358">
              <w:rPr>
                <w:rFonts w:ascii="Arial" w:hAnsi="Arial" w:cs="Arial"/>
                <w:sz w:val="20"/>
                <w:u w:val="single"/>
                <w:lang w:val="en-GB"/>
              </w:rPr>
              <w:t>24</w:t>
            </w:r>
            <w:r w:rsidRPr="001807CF">
              <w:rPr>
                <w:rFonts w:ascii="Arial" w:hAnsi="Arial" w:cs="Arial"/>
                <w:sz w:val="20"/>
                <w:u w:val="single"/>
                <w:lang w:val="en-GB"/>
              </w:rPr>
              <w:t xml:space="preserve">) </w:t>
            </w:r>
            <w:r w:rsidR="00391561">
              <w:rPr>
                <w:rFonts w:ascii="Arial" w:hAnsi="Arial" w:cs="Arial"/>
                <w:sz w:val="20"/>
                <w:u w:val="single"/>
                <w:lang w:val="en-GB"/>
              </w:rPr>
              <w:br/>
            </w:r>
            <w:r w:rsidR="00391561">
              <w:rPr>
                <w:rFonts w:ascii="Arial" w:hAnsi="Arial" w:cs="Arial"/>
                <w:sz w:val="20"/>
                <w:u w:val="single"/>
                <w:lang w:val="en-GB"/>
              </w:rPr>
              <w:br/>
            </w:r>
            <w:proofErr w:type="spellStart"/>
            <w:r w:rsidR="00C71358" w:rsidRPr="00C71358">
              <w:rPr>
                <w:rFonts w:ascii="Arial" w:hAnsi="Arial" w:cs="Arial"/>
                <w:sz w:val="20"/>
                <w:szCs w:val="20"/>
                <w:u w:val="single"/>
                <w:lang w:val="en-GB"/>
              </w:rPr>
              <w:t>i</w:t>
            </w:r>
            <w:proofErr w:type="spellEnd"/>
            <w:r w:rsidR="00C71358" w:rsidRPr="00C71358">
              <w:rPr>
                <w:rFonts w:ascii="Arial" w:hAnsi="Arial" w:cs="Arial"/>
                <w:sz w:val="20"/>
                <w:szCs w:val="20"/>
                <w:u w:val="single"/>
                <w:lang w:val="en-GB"/>
              </w:rPr>
              <w:t xml:space="preserve">. What is the importance of “feasibility study” when making a budget for an event? </w:t>
            </w:r>
          </w:p>
          <w:p w14:paraId="6AE1BF9B" w14:textId="7180A00E" w:rsidR="009D6C61" w:rsidRDefault="009D6C61" w:rsidP="009D6C61">
            <w:pPr>
              <w:pStyle w:val="ListParagraph"/>
              <w:rPr>
                <w:rFonts w:ascii="Arial" w:hAnsi="Arial" w:cs="Arial"/>
                <w:sz w:val="20"/>
                <w:szCs w:val="20"/>
                <w:u w:val="single"/>
                <w:lang w:val="en-GB"/>
              </w:rPr>
            </w:pPr>
          </w:p>
          <w:p w14:paraId="35B01846" w14:textId="28C9866B" w:rsidR="00645DBE" w:rsidRPr="00645DBE" w:rsidRDefault="008F5858" w:rsidP="00645DBE">
            <w:pPr>
              <w:pStyle w:val="ListParagraph"/>
              <w:rPr>
                <w:rFonts w:ascii="Arial" w:hAnsi="Arial" w:cs="Arial"/>
                <w:sz w:val="20"/>
                <w:szCs w:val="20"/>
                <w:lang w:val="en-GB"/>
              </w:rPr>
            </w:pPr>
            <w:r w:rsidRPr="008F5858">
              <w:rPr>
                <w:rFonts w:ascii="Arial" w:hAnsi="Arial" w:cs="Arial"/>
                <w:sz w:val="20"/>
                <w:szCs w:val="20"/>
                <w:lang w:val="en-GB"/>
              </w:rPr>
              <w:t>Feasibility study is essential when making a budget for an event</w:t>
            </w:r>
            <w:r>
              <w:rPr>
                <w:rFonts w:ascii="Arial" w:hAnsi="Arial" w:cs="Arial"/>
                <w:sz w:val="20"/>
                <w:szCs w:val="20"/>
                <w:lang w:val="en-GB"/>
              </w:rPr>
              <w:t xml:space="preserve"> as it will ensure every aspect of the event is well planned out so nothing goes wrong. </w:t>
            </w:r>
            <w:r w:rsidR="001861CD">
              <w:rPr>
                <w:rFonts w:ascii="Arial" w:hAnsi="Arial" w:cs="Arial"/>
                <w:sz w:val="20"/>
                <w:szCs w:val="20"/>
                <w:lang w:val="en-GB"/>
              </w:rPr>
              <w:t>It is a detailed outline of every resource needed to make the event successful in the form of itemised activities</w:t>
            </w:r>
            <w:r w:rsidR="000E2106">
              <w:rPr>
                <w:rFonts w:ascii="Arial" w:hAnsi="Arial" w:cs="Arial"/>
                <w:sz w:val="20"/>
                <w:szCs w:val="20"/>
                <w:lang w:val="en-GB"/>
              </w:rPr>
              <w:t>, and also</w:t>
            </w:r>
            <w:r w:rsidR="001861CD">
              <w:rPr>
                <w:rFonts w:ascii="Arial" w:hAnsi="Arial" w:cs="Arial"/>
                <w:sz w:val="20"/>
                <w:szCs w:val="20"/>
                <w:lang w:val="en-GB"/>
              </w:rPr>
              <w:t xml:space="preserve"> taking into account the budget cost. </w:t>
            </w:r>
            <w:r w:rsidR="004075AE">
              <w:rPr>
                <w:rFonts w:ascii="Arial" w:hAnsi="Arial" w:cs="Arial"/>
                <w:sz w:val="20"/>
                <w:szCs w:val="20"/>
                <w:lang w:val="en-GB"/>
              </w:rPr>
              <w:t>All specific requirements</w:t>
            </w:r>
            <w:r w:rsidR="008E0E68">
              <w:rPr>
                <w:rFonts w:ascii="Arial" w:hAnsi="Arial" w:cs="Arial"/>
                <w:sz w:val="20"/>
                <w:szCs w:val="20"/>
                <w:lang w:val="en-GB"/>
              </w:rPr>
              <w:t xml:space="preserve"> like technical</w:t>
            </w:r>
            <w:r w:rsidR="0079611F">
              <w:rPr>
                <w:rFonts w:ascii="Arial" w:hAnsi="Arial" w:cs="Arial"/>
                <w:sz w:val="20"/>
                <w:szCs w:val="20"/>
                <w:lang w:val="en-GB"/>
              </w:rPr>
              <w:t xml:space="preserve"> aspects, staffing, suppliers and equipment etc</w:t>
            </w:r>
            <w:r w:rsidR="00905E8C">
              <w:rPr>
                <w:rFonts w:ascii="Arial" w:hAnsi="Arial" w:cs="Arial"/>
                <w:sz w:val="20"/>
                <w:szCs w:val="20"/>
                <w:lang w:val="en-GB"/>
              </w:rPr>
              <w:t xml:space="preserve"> </w:t>
            </w:r>
            <w:r w:rsidR="005252B8">
              <w:rPr>
                <w:rFonts w:ascii="Arial" w:hAnsi="Arial" w:cs="Arial"/>
                <w:sz w:val="20"/>
                <w:szCs w:val="20"/>
                <w:lang w:val="en-GB"/>
              </w:rPr>
              <w:t>have to be budgeted and included in the study so that</w:t>
            </w:r>
            <w:r w:rsidR="005F4A4F">
              <w:rPr>
                <w:rFonts w:ascii="Arial" w:hAnsi="Arial" w:cs="Arial"/>
                <w:sz w:val="20"/>
                <w:szCs w:val="20"/>
                <w:lang w:val="en-GB"/>
              </w:rPr>
              <w:t xml:space="preserve"> nothing is missed and it is all within </w:t>
            </w:r>
            <w:r w:rsidR="000E2106">
              <w:rPr>
                <w:rFonts w:ascii="Arial" w:hAnsi="Arial" w:cs="Arial"/>
                <w:sz w:val="20"/>
                <w:szCs w:val="20"/>
                <w:lang w:val="en-GB"/>
              </w:rPr>
              <w:t>the finances available</w:t>
            </w:r>
            <w:r w:rsidR="005F4A4F">
              <w:rPr>
                <w:rFonts w:ascii="Arial" w:hAnsi="Arial" w:cs="Arial"/>
                <w:sz w:val="20"/>
                <w:szCs w:val="20"/>
                <w:lang w:val="en-GB"/>
              </w:rPr>
              <w:t>.</w:t>
            </w:r>
            <w:r w:rsidR="00BF5EC2">
              <w:rPr>
                <w:rFonts w:ascii="Arial" w:hAnsi="Arial" w:cs="Arial"/>
                <w:sz w:val="20"/>
                <w:szCs w:val="20"/>
                <w:lang w:val="en-GB"/>
              </w:rPr>
              <w:t xml:space="preserve"> For example, </w:t>
            </w:r>
            <w:r w:rsidR="00B81A5F">
              <w:rPr>
                <w:rFonts w:ascii="Arial" w:hAnsi="Arial" w:cs="Arial"/>
                <w:sz w:val="20"/>
                <w:szCs w:val="20"/>
                <w:lang w:val="en-GB"/>
              </w:rPr>
              <w:t xml:space="preserve">the budget of the event will allow the event planner to make the correct decisions </w:t>
            </w:r>
            <w:r w:rsidR="00D45A14">
              <w:rPr>
                <w:rFonts w:ascii="Arial" w:hAnsi="Arial" w:cs="Arial"/>
                <w:sz w:val="20"/>
                <w:szCs w:val="20"/>
                <w:lang w:val="en-GB"/>
              </w:rPr>
              <w:t xml:space="preserve">about the quantity of staff that they can have. </w:t>
            </w:r>
            <w:r w:rsidR="000E2106">
              <w:rPr>
                <w:rFonts w:ascii="Arial" w:hAnsi="Arial" w:cs="Arial"/>
                <w:sz w:val="20"/>
                <w:szCs w:val="20"/>
                <w:lang w:val="en-GB"/>
              </w:rPr>
              <w:t>This will have a further effect on decisions later on in the planning, for example, the number of tables the planner can have at a wedding. The more staff available, the more tables they can have</w:t>
            </w:r>
            <w:r w:rsidR="00D45A14">
              <w:rPr>
                <w:rFonts w:ascii="Arial" w:hAnsi="Arial" w:cs="Arial"/>
                <w:sz w:val="20"/>
                <w:szCs w:val="20"/>
                <w:lang w:val="en-GB"/>
              </w:rPr>
              <w:t xml:space="preserve">. These requirements should be compared against the financing expected before making decisions about their procurement. </w:t>
            </w:r>
            <w:r w:rsidR="000E2106">
              <w:rPr>
                <w:rFonts w:ascii="Arial" w:hAnsi="Arial" w:cs="Arial"/>
                <w:sz w:val="20"/>
                <w:szCs w:val="20"/>
                <w:lang w:val="en-GB"/>
              </w:rPr>
              <w:t>The initial decision needs to be made about the date and the time, and also the planner will have to research and report on the location and the size of the venue that is required. A lot of events, for example, charity events, source their finances from sponsors and/or participants. This mean that the planner will have to ensure the event looks desirable to fund so it will attract</w:t>
            </w:r>
            <w:r w:rsidR="000E7193">
              <w:rPr>
                <w:rFonts w:ascii="Arial" w:hAnsi="Arial" w:cs="Arial"/>
                <w:sz w:val="20"/>
                <w:szCs w:val="20"/>
                <w:lang w:val="en-GB"/>
              </w:rPr>
              <w:t xml:space="preserve"> the sponsors to take part in the event. If the planner is creating a charity event, it will be beneficial to create as much propaganda as possible to promote the charity and highlight all of the beneficiary’s of attending and sponsoring. The event will have to be perceived as being a mutual benefit for all parties involved. For example, if a company was to sponsor a charity event, it will give the event enough money to take place, and give the company a generous and good reputation, thus giving both parties a benefit.</w:t>
            </w:r>
          </w:p>
          <w:p w14:paraId="061624FB" w14:textId="1A95663C" w:rsidR="009D6C61" w:rsidRDefault="009D6C61" w:rsidP="009D6C61">
            <w:pPr>
              <w:rPr>
                <w:rFonts w:ascii="Arial" w:hAnsi="Arial" w:cs="Arial"/>
                <w:sz w:val="20"/>
                <w:szCs w:val="20"/>
                <w:u w:val="single"/>
                <w:lang w:val="en-GB"/>
              </w:rPr>
            </w:pPr>
          </w:p>
          <w:p w14:paraId="707FD659" w14:textId="5636925C" w:rsidR="009D6C61" w:rsidRDefault="009D6C61" w:rsidP="009D6C61">
            <w:pPr>
              <w:rPr>
                <w:rFonts w:ascii="Arial" w:hAnsi="Arial" w:cs="Arial"/>
                <w:sz w:val="20"/>
                <w:szCs w:val="20"/>
                <w:u w:val="single"/>
                <w:lang w:val="en-GB"/>
              </w:rPr>
            </w:pPr>
          </w:p>
          <w:p w14:paraId="0699A4F3" w14:textId="4F59A35E" w:rsidR="000E7193" w:rsidRDefault="000E7193" w:rsidP="009D6C61">
            <w:pPr>
              <w:rPr>
                <w:rFonts w:ascii="Arial" w:hAnsi="Arial" w:cs="Arial"/>
                <w:sz w:val="20"/>
                <w:szCs w:val="20"/>
                <w:u w:val="single"/>
                <w:lang w:val="en-GB"/>
              </w:rPr>
            </w:pPr>
          </w:p>
          <w:p w14:paraId="3CDD239E" w14:textId="0AAC2F68" w:rsidR="000E7193" w:rsidRDefault="000E7193" w:rsidP="009D6C61">
            <w:pPr>
              <w:rPr>
                <w:rFonts w:ascii="Arial" w:hAnsi="Arial" w:cs="Arial"/>
                <w:sz w:val="20"/>
                <w:szCs w:val="20"/>
                <w:u w:val="single"/>
                <w:lang w:val="en-GB"/>
              </w:rPr>
            </w:pPr>
          </w:p>
          <w:p w14:paraId="0AA35571" w14:textId="37118D6B" w:rsidR="000E7193" w:rsidRDefault="000E7193" w:rsidP="009D6C61">
            <w:pPr>
              <w:rPr>
                <w:rFonts w:ascii="Arial" w:hAnsi="Arial" w:cs="Arial"/>
                <w:sz w:val="20"/>
                <w:szCs w:val="20"/>
                <w:u w:val="single"/>
                <w:lang w:val="en-GB"/>
              </w:rPr>
            </w:pPr>
          </w:p>
          <w:p w14:paraId="376B12A5" w14:textId="77777777" w:rsidR="000E7193" w:rsidRPr="009D6C61" w:rsidRDefault="000E7193" w:rsidP="009D6C61">
            <w:pPr>
              <w:rPr>
                <w:rFonts w:ascii="Arial" w:hAnsi="Arial" w:cs="Arial"/>
                <w:sz w:val="20"/>
                <w:szCs w:val="20"/>
                <w:u w:val="single"/>
                <w:lang w:val="en-GB"/>
              </w:rPr>
            </w:pPr>
          </w:p>
          <w:p w14:paraId="7FE10C5C" w14:textId="21B71671" w:rsidR="00C71358" w:rsidRDefault="00C71358" w:rsidP="00C71358">
            <w:pPr>
              <w:pStyle w:val="ListParagraph"/>
              <w:rPr>
                <w:rFonts w:ascii="Arial" w:hAnsi="Arial" w:cs="Arial"/>
                <w:sz w:val="20"/>
                <w:szCs w:val="20"/>
                <w:u w:val="single"/>
                <w:lang w:val="en-GB"/>
              </w:rPr>
            </w:pPr>
            <w:r w:rsidRPr="00C71358">
              <w:rPr>
                <w:rFonts w:ascii="Arial" w:hAnsi="Arial" w:cs="Arial"/>
                <w:sz w:val="20"/>
                <w:szCs w:val="20"/>
                <w:u w:val="single"/>
                <w:lang w:val="en-GB"/>
              </w:rPr>
              <w:lastRenderedPageBreak/>
              <w:t>ii. Describe the main factors that should be considered when selecting a venue.</w:t>
            </w:r>
          </w:p>
          <w:p w14:paraId="07E4A001" w14:textId="68DB0D9E" w:rsidR="000E7193" w:rsidRDefault="000E7193" w:rsidP="00C71358">
            <w:pPr>
              <w:pStyle w:val="ListParagraph"/>
              <w:rPr>
                <w:rFonts w:ascii="Arial" w:hAnsi="Arial" w:cs="Arial"/>
                <w:sz w:val="20"/>
                <w:szCs w:val="20"/>
                <w:u w:val="single"/>
                <w:lang w:val="en-GB"/>
              </w:rPr>
            </w:pPr>
          </w:p>
          <w:p w14:paraId="36A65CA3" w14:textId="683D50FF" w:rsidR="000E7193" w:rsidRPr="000E7193" w:rsidRDefault="000E7193" w:rsidP="00C71358">
            <w:pPr>
              <w:pStyle w:val="ListParagraph"/>
              <w:rPr>
                <w:rFonts w:ascii="Arial" w:hAnsi="Arial" w:cs="Arial"/>
                <w:sz w:val="20"/>
                <w:szCs w:val="20"/>
                <w:lang w:val="en-GB"/>
              </w:rPr>
            </w:pPr>
            <w:r>
              <w:rPr>
                <w:rFonts w:ascii="Arial" w:hAnsi="Arial" w:cs="Arial"/>
                <w:sz w:val="20"/>
                <w:szCs w:val="20"/>
                <w:lang w:val="en-GB"/>
              </w:rPr>
              <w:t xml:space="preserve">One of the main factors that should be considered when selecting a venue will be to ensure there is enough accessibility for all that will need it. There will have to be a separate or suitable entrance for disabled persons and this will have to be seen prior to any planning. Additionally, there will have to be an area of a venue where it will be accessible for deliveries and emergency services. For example, if the planner was to hold a music concert in a hall/forum area, they will have to ensure there is an area close to the building, where the deliveries of the </w:t>
            </w:r>
            <w:r w:rsidR="00323376">
              <w:rPr>
                <w:rFonts w:ascii="Arial" w:hAnsi="Arial" w:cs="Arial"/>
                <w:sz w:val="20"/>
                <w:szCs w:val="20"/>
                <w:lang w:val="en-GB"/>
              </w:rPr>
              <w:t xml:space="preserve">musical equipment, lighting, sound systems etc can go. Another factor that should definitely be considered is the restriction of use of the venue and also, the capacity availability of the required dates. This is essential to know as some venue may not allow loud music or children, which would not be suitable for a wedding or festival as these are two main aspects of these events. Also, the planner will have to enquire about the capacity availability as they will have an idea of the amount of people coming to the event, and whether the venue can accommodate this. Finally, the planner would have to consider the power and water supplies at the venue. A full detailed report of all power and water supplies available will need to be read thoroughly to ensure that there are enough facilities for all of the guests and to ensure that all equipment can be set up without affecting the venues electrical supply. If the planner was to organise a meeting in a hotel, they will have to check all power supplies are in a good location and there are enough of them to set up a projector, laptop, chargers, additional IPAD’s (for the guests) and any other electrical equipment required. </w:t>
            </w:r>
          </w:p>
          <w:p w14:paraId="50677226" w14:textId="77777777" w:rsidR="009D6C61" w:rsidRPr="00323376" w:rsidRDefault="009D6C61" w:rsidP="00323376">
            <w:pPr>
              <w:rPr>
                <w:rFonts w:ascii="Arial" w:hAnsi="Arial" w:cs="Arial"/>
                <w:sz w:val="20"/>
                <w:szCs w:val="20"/>
                <w:u w:val="single"/>
                <w:lang w:val="en-GB"/>
              </w:rPr>
            </w:pPr>
          </w:p>
          <w:p w14:paraId="4F7BDE87" w14:textId="42FFF6F1" w:rsidR="00C71358" w:rsidRDefault="00C71358" w:rsidP="00C71358">
            <w:pPr>
              <w:pStyle w:val="ListParagraph"/>
              <w:rPr>
                <w:rFonts w:ascii="Arial" w:hAnsi="Arial" w:cs="Arial"/>
                <w:sz w:val="20"/>
                <w:szCs w:val="20"/>
                <w:u w:val="single"/>
                <w:lang w:val="en-GB"/>
              </w:rPr>
            </w:pPr>
            <w:r w:rsidRPr="00C71358">
              <w:rPr>
                <w:rFonts w:ascii="Arial" w:hAnsi="Arial" w:cs="Arial"/>
                <w:sz w:val="20"/>
                <w:szCs w:val="20"/>
                <w:u w:val="single"/>
                <w:lang w:val="en-GB"/>
              </w:rPr>
              <w:t xml:space="preserve">iii. Outline the main safety considerations for catering operations </w:t>
            </w:r>
          </w:p>
          <w:p w14:paraId="70B15982" w14:textId="5EC3C7E3" w:rsidR="00323376" w:rsidRDefault="00323376" w:rsidP="00C71358">
            <w:pPr>
              <w:pStyle w:val="ListParagraph"/>
              <w:rPr>
                <w:rFonts w:ascii="Arial" w:hAnsi="Arial" w:cs="Arial"/>
                <w:sz w:val="20"/>
                <w:szCs w:val="20"/>
                <w:u w:val="single"/>
                <w:lang w:val="en-GB"/>
              </w:rPr>
            </w:pPr>
          </w:p>
          <w:p w14:paraId="612E0E61" w14:textId="3A5B6D0D" w:rsidR="004F27DC" w:rsidRDefault="004F27DC" w:rsidP="004F27DC">
            <w:pPr>
              <w:pStyle w:val="ListParagraph"/>
              <w:numPr>
                <w:ilvl w:val="0"/>
                <w:numId w:val="6"/>
              </w:numPr>
              <w:rPr>
                <w:rFonts w:ascii="Arial" w:hAnsi="Arial" w:cs="Arial"/>
                <w:sz w:val="20"/>
                <w:szCs w:val="20"/>
                <w:lang w:val="en-GB"/>
              </w:rPr>
            </w:pPr>
            <w:r>
              <w:rPr>
                <w:rFonts w:ascii="Arial" w:hAnsi="Arial" w:cs="Arial"/>
                <w:sz w:val="20"/>
                <w:szCs w:val="20"/>
                <w:lang w:val="en-GB"/>
              </w:rPr>
              <w:t xml:space="preserve">Use the catering company’s equipment so they are knowledgeable with the equipment being used </w:t>
            </w:r>
          </w:p>
          <w:p w14:paraId="7C89474F" w14:textId="29D922DE" w:rsidR="004F27DC" w:rsidRDefault="004F27DC" w:rsidP="004F27DC">
            <w:pPr>
              <w:pStyle w:val="ListParagraph"/>
              <w:numPr>
                <w:ilvl w:val="0"/>
                <w:numId w:val="6"/>
              </w:numPr>
              <w:rPr>
                <w:rFonts w:ascii="Arial" w:hAnsi="Arial" w:cs="Arial"/>
                <w:sz w:val="20"/>
                <w:szCs w:val="20"/>
                <w:lang w:val="en-GB"/>
              </w:rPr>
            </w:pPr>
            <w:r>
              <w:rPr>
                <w:rFonts w:ascii="Arial" w:hAnsi="Arial" w:cs="Arial"/>
                <w:sz w:val="20"/>
                <w:szCs w:val="20"/>
                <w:lang w:val="en-GB"/>
              </w:rPr>
              <w:t xml:space="preserve">All Health &amp; Safety hazards to be shown to all working and acknowledged. </w:t>
            </w:r>
          </w:p>
          <w:p w14:paraId="0A1B70C6" w14:textId="15AA66C8" w:rsidR="004F27DC" w:rsidRDefault="004F27DC" w:rsidP="004F27DC">
            <w:pPr>
              <w:pStyle w:val="ListParagraph"/>
              <w:numPr>
                <w:ilvl w:val="0"/>
                <w:numId w:val="6"/>
              </w:numPr>
              <w:rPr>
                <w:rFonts w:ascii="Arial" w:hAnsi="Arial" w:cs="Arial"/>
                <w:sz w:val="20"/>
                <w:szCs w:val="20"/>
                <w:lang w:val="en-GB"/>
              </w:rPr>
            </w:pPr>
            <w:r>
              <w:rPr>
                <w:rFonts w:ascii="Arial" w:hAnsi="Arial" w:cs="Arial"/>
                <w:sz w:val="20"/>
                <w:szCs w:val="20"/>
                <w:lang w:val="en-GB"/>
              </w:rPr>
              <w:t>Evidence of insurance for the catering company</w:t>
            </w:r>
          </w:p>
          <w:p w14:paraId="4535D15C" w14:textId="555643CF" w:rsidR="004F27DC" w:rsidRDefault="004F27DC" w:rsidP="004F27DC">
            <w:pPr>
              <w:pStyle w:val="ListParagraph"/>
              <w:numPr>
                <w:ilvl w:val="0"/>
                <w:numId w:val="6"/>
              </w:numPr>
              <w:rPr>
                <w:rFonts w:ascii="Arial" w:hAnsi="Arial" w:cs="Arial"/>
                <w:sz w:val="20"/>
                <w:szCs w:val="20"/>
                <w:lang w:val="en-GB"/>
              </w:rPr>
            </w:pPr>
            <w:r>
              <w:rPr>
                <w:rFonts w:ascii="Arial" w:hAnsi="Arial" w:cs="Arial"/>
                <w:sz w:val="20"/>
                <w:szCs w:val="20"/>
                <w:lang w:val="en-GB"/>
              </w:rPr>
              <w:t>Proof of hygiene is essential when choosing a catering company</w:t>
            </w:r>
          </w:p>
          <w:p w14:paraId="69744E17" w14:textId="1F78AAF7" w:rsidR="004F27DC" w:rsidRDefault="004F27DC" w:rsidP="004F27DC">
            <w:pPr>
              <w:pStyle w:val="ListParagraph"/>
              <w:numPr>
                <w:ilvl w:val="0"/>
                <w:numId w:val="6"/>
              </w:numPr>
              <w:rPr>
                <w:rFonts w:ascii="Arial" w:hAnsi="Arial" w:cs="Arial"/>
                <w:sz w:val="20"/>
                <w:szCs w:val="20"/>
                <w:lang w:val="en-GB"/>
              </w:rPr>
            </w:pPr>
            <w:r>
              <w:rPr>
                <w:rFonts w:ascii="Arial" w:hAnsi="Arial" w:cs="Arial"/>
                <w:sz w:val="20"/>
                <w:szCs w:val="20"/>
                <w:lang w:val="en-GB"/>
              </w:rPr>
              <w:t xml:space="preserve">A mixture of menus available for allergies and intolerance. </w:t>
            </w:r>
          </w:p>
          <w:p w14:paraId="4098C498" w14:textId="07696960" w:rsidR="009D6C61" w:rsidRPr="004F27DC" w:rsidRDefault="004F27DC" w:rsidP="00D40DC8">
            <w:pPr>
              <w:pStyle w:val="ListParagraph"/>
              <w:numPr>
                <w:ilvl w:val="0"/>
                <w:numId w:val="6"/>
              </w:numPr>
              <w:rPr>
                <w:rFonts w:ascii="Arial" w:hAnsi="Arial" w:cs="Arial"/>
                <w:sz w:val="20"/>
                <w:szCs w:val="20"/>
                <w:u w:val="single"/>
                <w:lang w:val="en-GB"/>
              </w:rPr>
            </w:pPr>
            <w:r w:rsidRPr="004F27DC">
              <w:rPr>
                <w:rFonts w:ascii="Arial" w:hAnsi="Arial" w:cs="Arial"/>
                <w:sz w:val="20"/>
                <w:szCs w:val="20"/>
                <w:lang w:val="en-GB"/>
              </w:rPr>
              <w:t xml:space="preserve">Safe and appropriate transportation of the food to avoid potential contamination during storage. </w:t>
            </w:r>
          </w:p>
          <w:p w14:paraId="7F6F5C64" w14:textId="77777777" w:rsidR="009D6C61" w:rsidRPr="00C71358" w:rsidRDefault="009D6C61" w:rsidP="00C71358">
            <w:pPr>
              <w:pStyle w:val="ListParagraph"/>
              <w:rPr>
                <w:rFonts w:ascii="Arial" w:hAnsi="Arial" w:cs="Arial"/>
                <w:sz w:val="20"/>
                <w:szCs w:val="20"/>
                <w:u w:val="single"/>
                <w:lang w:val="en-GB"/>
              </w:rPr>
            </w:pPr>
          </w:p>
          <w:p w14:paraId="30CA0731" w14:textId="71FC49A9" w:rsidR="00C71358" w:rsidRDefault="00C71358" w:rsidP="00C71358">
            <w:pPr>
              <w:pStyle w:val="ListParagraph"/>
              <w:rPr>
                <w:rFonts w:ascii="Arial" w:hAnsi="Arial" w:cs="Arial"/>
                <w:sz w:val="20"/>
                <w:szCs w:val="20"/>
                <w:u w:val="single"/>
                <w:lang w:val="en-GB"/>
              </w:rPr>
            </w:pPr>
            <w:r w:rsidRPr="00C71358">
              <w:rPr>
                <w:rFonts w:ascii="Arial" w:hAnsi="Arial" w:cs="Arial"/>
                <w:sz w:val="20"/>
                <w:szCs w:val="20"/>
                <w:u w:val="single"/>
                <w:lang w:val="en-GB"/>
              </w:rPr>
              <w:t xml:space="preserve">iv. If the event is at the distance from the train station would some extra arrangements be required to facilitate the public and what those arrangements can be? </w:t>
            </w:r>
          </w:p>
          <w:p w14:paraId="76A2C4AA" w14:textId="3A74F0FF" w:rsidR="004F27DC" w:rsidRDefault="004F27DC" w:rsidP="00C71358">
            <w:pPr>
              <w:pStyle w:val="ListParagraph"/>
              <w:rPr>
                <w:rFonts w:ascii="Arial" w:hAnsi="Arial" w:cs="Arial"/>
                <w:sz w:val="20"/>
                <w:szCs w:val="20"/>
                <w:u w:val="single"/>
                <w:lang w:val="en-GB"/>
              </w:rPr>
            </w:pPr>
          </w:p>
          <w:p w14:paraId="04B8BF09" w14:textId="255BD3D1" w:rsidR="009D6C61" w:rsidRPr="00EF52E5" w:rsidRDefault="00C76637" w:rsidP="00EF52E5">
            <w:pPr>
              <w:pStyle w:val="ListParagraph"/>
              <w:rPr>
                <w:rFonts w:ascii="Arial" w:hAnsi="Arial" w:cs="Arial"/>
                <w:sz w:val="20"/>
                <w:szCs w:val="20"/>
                <w:lang w:val="en-GB"/>
              </w:rPr>
            </w:pPr>
            <w:r>
              <w:rPr>
                <w:rFonts w:ascii="Arial" w:hAnsi="Arial" w:cs="Arial"/>
                <w:sz w:val="20"/>
                <w:szCs w:val="20"/>
                <w:lang w:val="en-GB"/>
              </w:rPr>
              <w:t xml:space="preserve">It would be convenient if an event was located nearby a train station however if not, there are arrangements that will have to be made to facilitate the public. The most common one would be to organise a supplementary coach from the station to the venue. There will have to be a few and they would be going back and forth whilst the event is ongoing. For example, </w:t>
            </w:r>
            <w:r w:rsidR="001C320A">
              <w:rPr>
                <w:rFonts w:ascii="Arial" w:hAnsi="Arial" w:cs="Arial"/>
                <w:sz w:val="20"/>
                <w:szCs w:val="20"/>
                <w:lang w:val="en-GB"/>
              </w:rPr>
              <w:t xml:space="preserve">if the planner was to </w:t>
            </w:r>
            <w:r w:rsidR="00EF52E5">
              <w:rPr>
                <w:rFonts w:ascii="Arial" w:hAnsi="Arial" w:cs="Arial"/>
                <w:sz w:val="20"/>
                <w:szCs w:val="20"/>
                <w:lang w:val="en-GB"/>
              </w:rPr>
              <w:t xml:space="preserve">hold an event in a park or a field, it may be in the middle of nowhere so supplementary buses will go back and forth from the station to collect guests and take them back. Another way to facilitate the public is to hire an additional field so it can be an ‘overflow car park’. If the venue a limited amount of parking, the guests may feel relieved to know that the event has additional parking. Finally, the planner could ensure that the correct signage and directions is given prior to the event and also on the journey from the train station to the event. The planner could also give recommendations of cab companies and bus routes to ensure that there is enough information for the guests to feel at ease when travelling to the event. </w:t>
            </w:r>
          </w:p>
          <w:p w14:paraId="226169F0" w14:textId="77777777" w:rsidR="009D6C61" w:rsidRPr="00C71358" w:rsidRDefault="009D6C61" w:rsidP="00C71358">
            <w:pPr>
              <w:pStyle w:val="ListParagraph"/>
              <w:rPr>
                <w:rFonts w:ascii="Arial" w:hAnsi="Arial" w:cs="Arial"/>
                <w:sz w:val="20"/>
                <w:szCs w:val="20"/>
                <w:u w:val="single"/>
                <w:lang w:val="en-GB"/>
              </w:rPr>
            </w:pPr>
          </w:p>
          <w:p w14:paraId="376E7D89" w14:textId="0E29DAC2" w:rsidR="005B7A1A" w:rsidRDefault="00C71358" w:rsidP="005B7A1A">
            <w:pPr>
              <w:pStyle w:val="ListParagraph"/>
              <w:rPr>
                <w:rFonts w:ascii="Arial" w:hAnsi="Arial" w:cs="Arial"/>
                <w:sz w:val="20"/>
                <w:szCs w:val="20"/>
                <w:u w:val="single"/>
                <w:lang w:val="en-GB"/>
              </w:rPr>
            </w:pPr>
            <w:r w:rsidRPr="00C71358">
              <w:rPr>
                <w:rFonts w:ascii="Arial" w:hAnsi="Arial" w:cs="Arial"/>
                <w:sz w:val="20"/>
                <w:szCs w:val="20"/>
                <w:u w:val="single"/>
                <w:lang w:val="en-GB"/>
              </w:rPr>
              <w:t xml:space="preserve">v: How the PA system and video screens can best be used to manage the crowd? </w:t>
            </w:r>
          </w:p>
          <w:p w14:paraId="76B9EB49" w14:textId="08E2C443" w:rsidR="009D6C61" w:rsidRDefault="009D6C61" w:rsidP="005B7A1A">
            <w:pPr>
              <w:pStyle w:val="ListParagraph"/>
              <w:rPr>
                <w:rFonts w:ascii="Arial" w:hAnsi="Arial" w:cs="Arial"/>
                <w:sz w:val="20"/>
                <w:szCs w:val="20"/>
                <w:u w:val="single"/>
                <w:lang w:val="en-GB"/>
              </w:rPr>
            </w:pPr>
          </w:p>
          <w:p w14:paraId="50777801" w14:textId="29B78CEC" w:rsidR="009D6C61" w:rsidRPr="00BF17CF" w:rsidRDefault="00504354" w:rsidP="00BF17CF">
            <w:pPr>
              <w:pStyle w:val="ListParagraph"/>
              <w:rPr>
                <w:rFonts w:ascii="Arial" w:hAnsi="Arial" w:cs="Arial"/>
                <w:sz w:val="20"/>
                <w:szCs w:val="20"/>
                <w:lang w:val="en-GB"/>
              </w:rPr>
            </w:pPr>
            <w:r w:rsidRPr="00504354">
              <w:rPr>
                <w:rFonts w:ascii="Arial" w:hAnsi="Arial" w:cs="Arial"/>
                <w:sz w:val="20"/>
                <w:szCs w:val="20"/>
                <w:lang w:val="en-GB"/>
              </w:rPr>
              <w:t xml:space="preserve">For a large event, </w:t>
            </w:r>
            <w:r>
              <w:rPr>
                <w:rFonts w:ascii="Arial" w:hAnsi="Arial" w:cs="Arial"/>
                <w:sz w:val="20"/>
                <w:szCs w:val="20"/>
                <w:lang w:val="en-GB"/>
              </w:rPr>
              <w:t xml:space="preserve">Public Address systems and video screens are essential for crowd management and they enable the crowd to be spread out to avoid any mishaps or difficulties. It will prevent the crowd moving toward the stage and causing overcrowding. For example, if the planner was organising a talk with a famous author, the crowd would want to see and hear everything they are saying, so placing video screens close to the stage, accentuates the author and therefore encourages people to take up seats in the less crowded areas. This is beneficial as </w:t>
            </w:r>
            <w:r w:rsidR="003A3D12">
              <w:rPr>
                <w:rFonts w:ascii="Arial" w:hAnsi="Arial" w:cs="Arial"/>
                <w:sz w:val="20"/>
                <w:szCs w:val="20"/>
                <w:lang w:val="en-GB"/>
              </w:rPr>
              <w:t xml:space="preserve">it will avoid overcrowding which could cause unhappy </w:t>
            </w:r>
            <w:r w:rsidR="003A3D12">
              <w:rPr>
                <w:rFonts w:ascii="Arial" w:hAnsi="Arial" w:cs="Arial"/>
                <w:sz w:val="20"/>
                <w:szCs w:val="20"/>
                <w:lang w:val="en-GB"/>
              </w:rPr>
              <w:lastRenderedPageBreak/>
              <w:t xml:space="preserve">guests and unnecessary disputes. </w:t>
            </w:r>
            <w:r w:rsidR="00BF17CF">
              <w:rPr>
                <w:rFonts w:ascii="Arial" w:hAnsi="Arial" w:cs="Arial"/>
                <w:sz w:val="20"/>
                <w:szCs w:val="20"/>
                <w:lang w:val="en-GB"/>
              </w:rPr>
              <w:t xml:space="preserve">Video Screens should be installed correctly and supported on a strong foundation with the appropriate type of screen used. </w:t>
            </w:r>
          </w:p>
          <w:p w14:paraId="3655E62E" w14:textId="186C4FC6" w:rsidR="009D6C61" w:rsidRDefault="009D6C61" w:rsidP="005B7A1A">
            <w:pPr>
              <w:pStyle w:val="ListParagraph"/>
              <w:rPr>
                <w:rFonts w:ascii="Arial" w:hAnsi="Arial" w:cs="Arial"/>
                <w:sz w:val="20"/>
                <w:szCs w:val="20"/>
                <w:u w:val="single"/>
                <w:lang w:val="en-GB"/>
              </w:rPr>
            </w:pPr>
          </w:p>
          <w:p w14:paraId="08CA7CC7" w14:textId="5AAF69D2" w:rsidR="00BF17CF" w:rsidRPr="00BF17CF" w:rsidRDefault="009D6C61" w:rsidP="00BF17CF">
            <w:pPr>
              <w:pStyle w:val="ListParagraph"/>
              <w:numPr>
                <w:ilvl w:val="0"/>
                <w:numId w:val="3"/>
              </w:numPr>
              <w:rPr>
                <w:rFonts w:ascii="Arial" w:hAnsi="Arial" w:cs="Arial"/>
                <w:sz w:val="20"/>
                <w:szCs w:val="20"/>
                <w:u w:val="single"/>
              </w:rPr>
            </w:pPr>
            <w:r>
              <w:rPr>
                <w:rFonts w:ascii="Arial" w:hAnsi="Arial" w:cs="Arial"/>
                <w:sz w:val="20"/>
                <w:u w:val="single"/>
                <w:lang w:val="en-GB"/>
              </w:rPr>
              <w:t>ACTIVITY</w:t>
            </w:r>
            <w:r w:rsidRPr="001807CF">
              <w:rPr>
                <w:rFonts w:ascii="Arial" w:hAnsi="Arial" w:cs="Arial"/>
                <w:sz w:val="20"/>
                <w:u w:val="single"/>
                <w:lang w:val="en-GB"/>
              </w:rPr>
              <w:t xml:space="preserve"> (</w:t>
            </w:r>
            <w:r>
              <w:rPr>
                <w:rFonts w:ascii="Arial" w:hAnsi="Arial" w:cs="Arial"/>
                <w:sz w:val="20"/>
                <w:u w:val="single"/>
                <w:lang w:val="en-GB"/>
              </w:rPr>
              <w:t>6</w:t>
            </w:r>
            <w:r w:rsidRPr="001807CF">
              <w:rPr>
                <w:rFonts w:ascii="Arial" w:hAnsi="Arial" w:cs="Arial"/>
                <w:sz w:val="20"/>
                <w:u w:val="single"/>
                <w:lang w:val="en-GB"/>
              </w:rPr>
              <w:t>)</w:t>
            </w:r>
            <w:r w:rsidR="00BF17CF">
              <w:rPr>
                <w:rFonts w:ascii="Arial" w:hAnsi="Arial" w:cs="Arial"/>
                <w:sz w:val="20"/>
                <w:u w:val="single"/>
                <w:lang w:val="en-GB"/>
              </w:rPr>
              <w:t xml:space="preserve"> – Brain-storming process </w:t>
            </w:r>
            <w:r w:rsidR="00BF17CF">
              <w:rPr>
                <w:rFonts w:ascii="Arial" w:hAnsi="Arial" w:cs="Arial"/>
                <w:sz w:val="20"/>
                <w:u w:val="single"/>
                <w:lang w:val="en-GB"/>
              </w:rPr>
              <w:br/>
            </w:r>
            <w:r w:rsidR="00BF17CF">
              <w:rPr>
                <w:rFonts w:ascii="Arial" w:hAnsi="Arial" w:cs="Arial"/>
                <w:sz w:val="20"/>
                <w:u w:val="single"/>
                <w:lang w:val="en-GB"/>
              </w:rPr>
              <w:br/>
            </w:r>
            <w:r w:rsidR="00BF17CF">
              <w:rPr>
                <w:rFonts w:ascii="Arial" w:hAnsi="Arial" w:cs="Arial"/>
                <w:sz w:val="20"/>
                <w:lang w:val="en-GB"/>
              </w:rPr>
              <w:t>I organised a group of friends from the area to gather together and brain storm ideas for an event that would attract a wide-cross section of the local community. My experience was rewarding in the sense that each person had different ideas and concepts that were all considered with an argument ‘for and against’ each point. This is the most propitious way to work together as everyone’s opinion is put forward and comments are given by each person to come to an overall decision. There were many ideas that were discussed. We had first come up with the idea to hold a live music concert in a field local to us and have various local bands play for an evening. Despite this being a very good idea, we did not believe that it was the best as it would not attract a wide-cross section of the local community and each band would be so different, it would be hard to promote and attract guests. Another idea discussed was to hold a talent show, which would be desirable for many age groups and will be an enjoyable experience for most guests. We were having difficulty discussing budget for this one as there would have to sponsors and tickets for this</w:t>
            </w:r>
            <w:r w:rsidR="006C7797">
              <w:rPr>
                <w:rFonts w:ascii="Arial" w:hAnsi="Arial" w:cs="Arial"/>
                <w:sz w:val="20"/>
                <w:lang w:val="en-GB"/>
              </w:rPr>
              <w:t xml:space="preserve"> which may not be the best option for a small village. We also thought this option may be better suited to a city area rather than a village as it would be better on a bigger scale. Our winning decision was a Chilli and Beer Festival. This would be held on a bank holiday weekend in the summer and would be held in the afternoon. It would be a country theme as we are located in the country and all the Beer will be from local brewery’s and each brewery will have their own stall. There will also be a variety of Chilli stalls made into different flavours, foods, drinks etc. We chose this event as we believe it would be most suited to a country village and would attract all age groups and a wide-cross section of the community. It would have live music and eating areas and it will be a great atmosphere with beer and food on a </w:t>
            </w:r>
            <w:proofErr w:type="gramStart"/>
            <w:r w:rsidR="006C7797">
              <w:rPr>
                <w:rFonts w:ascii="Arial" w:hAnsi="Arial" w:cs="Arial"/>
                <w:sz w:val="20"/>
                <w:lang w:val="en-GB"/>
              </w:rPr>
              <w:t>summers</w:t>
            </w:r>
            <w:proofErr w:type="gramEnd"/>
            <w:r w:rsidR="006C7797">
              <w:rPr>
                <w:rFonts w:ascii="Arial" w:hAnsi="Arial" w:cs="Arial"/>
                <w:sz w:val="20"/>
                <w:lang w:val="en-GB"/>
              </w:rPr>
              <w:t xml:space="preserve"> afternoon. </w:t>
            </w:r>
            <w:r w:rsidR="00BF17CF" w:rsidRPr="00BF17CF">
              <w:rPr>
                <w:rFonts w:ascii="Arial" w:hAnsi="Arial" w:cs="Arial"/>
                <w:sz w:val="20"/>
                <w:u w:val="single"/>
              </w:rPr>
              <w:br/>
            </w:r>
            <w:r w:rsidR="00BF17CF" w:rsidRPr="00BF17CF">
              <w:rPr>
                <w:rFonts w:ascii="Arial" w:hAnsi="Arial" w:cs="Arial"/>
                <w:sz w:val="20"/>
                <w:u w:val="single"/>
              </w:rPr>
              <w:br/>
            </w:r>
            <w:r w:rsidR="00BF17CF" w:rsidRPr="00BF17CF">
              <w:rPr>
                <w:rFonts w:ascii="Arial" w:hAnsi="Arial" w:cs="Arial"/>
                <w:sz w:val="20"/>
                <w:u w:val="single"/>
              </w:rPr>
              <w:br/>
            </w:r>
            <w:r w:rsidR="00BF17CF" w:rsidRPr="00BF17CF">
              <w:rPr>
                <w:rFonts w:ascii="Arial" w:hAnsi="Arial" w:cs="Arial"/>
                <w:sz w:val="20"/>
                <w:u w:val="single"/>
              </w:rPr>
              <w:br/>
            </w:r>
          </w:p>
        </w:tc>
      </w:tr>
    </w:tbl>
    <w:p w14:paraId="2FBFDCD0"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6E86DA52"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467275EC"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3022BB92"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13098AEC"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70233694"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9"/>
        <w:gridCol w:w="3903"/>
        <w:gridCol w:w="1250"/>
        <w:gridCol w:w="1604"/>
      </w:tblGrid>
      <w:tr w:rsidR="00405895" w:rsidRPr="00B0415E" w14:paraId="498818FD" w14:textId="77777777" w:rsidTr="00405895">
        <w:tc>
          <w:tcPr>
            <w:tcW w:w="2310" w:type="dxa"/>
            <w:shd w:val="clear" w:color="auto" w:fill="D9D9D9" w:themeFill="background1" w:themeFillShade="D9"/>
          </w:tcPr>
          <w:p w14:paraId="11F1CA79"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03F13D6E" w14:textId="0FA7FBD6" w:rsidR="00405895" w:rsidRPr="00C76637" w:rsidRDefault="00C76637" w:rsidP="00C76637">
            <w:pPr>
              <w:rPr>
                <w:rFonts w:cs="Bliss-Regular"/>
                <w:color w:val="000000"/>
              </w:rPr>
            </w:pPr>
            <w:r w:rsidRPr="00C76637">
              <w:rPr>
                <w:rFonts w:cs="Bliss-Regular"/>
                <w:color w:val="000000"/>
              </w:rPr>
              <w:t>A.</w:t>
            </w:r>
            <w:r>
              <w:rPr>
                <w:rFonts w:cs="Bliss-Regular"/>
                <w:color w:val="000000"/>
              </w:rPr>
              <w:t xml:space="preserve"> </w:t>
            </w:r>
            <w:r w:rsidR="005567DA" w:rsidRPr="00C76637">
              <w:rPr>
                <w:rFonts w:cs="Bliss-Regular"/>
                <w:color w:val="000000"/>
              </w:rPr>
              <w:t>Cocker</w:t>
            </w:r>
          </w:p>
        </w:tc>
        <w:tc>
          <w:tcPr>
            <w:tcW w:w="1276" w:type="dxa"/>
            <w:shd w:val="clear" w:color="auto" w:fill="D9D9D9" w:themeFill="background1" w:themeFillShade="D9"/>
          </w:tcPr>
          <w:p w14:paraId="58CE64A6"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00F81D49" w14:textId="21B44ABF" w:rsidR="00405895" w:rsidRPr="00B0415E" w:rsidRDefault="006C7797" w:rsidP="00A851DA">
            <w:pPr>
              <w:rPr>
                <w:rFonts w:cs="Bliss-Regular"/>
                <w:color w:val="000000"/>
              </w:rPr>
            </w:pPr>
            <w:r>
              <w:rPr>
                <w:rFonts w:cs="Bliss-Regular"/>
                <w:color w:val="000000"/>
              </w:rPr>
              <w:t>03.02.2019</w:t>
            </w:r>
          </w:p>
        </w:tc>
      </w:tr>
    </w:tbl>
    <w:p w14:paraId="24C8BEBF" w14:textId="77777777" w:rsidR="00A851DA" w:rsidRPr="00B0415E" w:rsidRDefault="00A851DA" w:rsidP="00A851DA">
      <w:pPr>
        <w:rPr>
          <w:rFonts w:cs="Bliss-Regular"/>
          <w:color w:val="000000"/>
          <w:lang w:val="en-US"/>
        </w:rPr>
      </w:pPr>
      <w:bookmarkStart w:id="0" w:name="_GoBack"/>
      <w:bookmarkEnd w:id="0"/>
    </w:p>
    <w:p w14:paraId="444A7AA8"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2AA5EB5E" w14:textId="77777777" w:rsidTr="00B0415E">
        <w:trPr>
          <w:trHeight w:val="249"/>
        </w:trPr>
        <w:tc>
          <w:tcPr>
            <w:tcW w:w="4621" w:type="dxa"/>
            <w:shd w:val="clear" w:color="auto" w:fill="D9D9D9" w:themeFill="background1" w:themeFillShade="D9"/>
          </w:tcPr>
          <w:p w14:paraId="78504DA1" w14:textId="77777777" w:rsidR="00503D7E" w:rsidRPr="00B0415E" w:rsidRDefault="00503D7E" w:rsidP="00503D7E">
            <w:pPr>
              <w:rPr>
                <w:b/>
                <w:color w:val="002060"/>
              </w:rPr>
            </w:pPr>
            <w:r w:rsidRPr="00B0415E">
              <w:rPr>
                <w:b/>
                <w:color w:val="002060"/>
              </w:rPr>
              <w:t>Total Marks</w:t>
            </w:r>
          </w:p>
        </w:tc>
        <w:tc>
          <w:tcPr>
            <w:tcW w:w="4621" w:type="dxa"/>
          </w:tcPr>
          <w:p w14:paraId="3BBF0815" w14:textId="77777777" w:rsidR="00503D7E" w:rsidRPr="00B0415E" w:rsidRDefault="00503D7E" w:rsidP="00503D7E">
            <w:pPr>
              <w:rPr>
                <w:rFonts w:cs="Times New Roman"/>
                <w:szCs w:val="32"/>
              </w:rPr>
            </w:pPr>
          </w:p>
        </w:tc>
      </w:tr>
      <w:tr w:rsidR="00503D7E" w:rsidRPr="00B0415E" w14:paraId="5BA8CB7D" w14:textId="77777777" w:rsidTr="00B0415E">
        <w:tc>
          <w:tcPr>
            <w:tcW w:w="4621" w:type="dxa"/>
            <w:shd w:val="clear" w:color="auto" w:fill="D9D9D9" w:themeFill="background1" w:themeFillShade="D9"/>
          </w:tcPr>
          <w:p w14:paraId="3A43318B" w14:textId="77777777" w:rsidR="00503D7E" w:rsidRPr="00B0415E" w:rsidRDefault="00503D7E" w:rsidP="00503D7E">
            <w:pPr>
              <w:rPr>
                <w:b/>
                <w:color w:val="002060"/>
              </w:rPr>
            </w:pPr>
            <w:r w:rsidRPr="00B0415E">
              <w:rPr>
                <w:b/>
                <w:color w:val="002060"/>
              </w:rPr>
              <w:t>Marks Obtained</w:t>
            </w:r>
          </w:p>
        </w:tc>
        <w:tc>
          <w:tcPr>
            <w:tcW w:w="4621" w:type="dxa"/>
          </w:tcPr>
          <w:p w14:paraId="3ED06468" w14:textId="77777777" w:rsidR="00503D7E" w:rsidRPr="00B0415E" w:rsidRDefault="00503D7E" w:rsidP="00503D7E">
            <w:pPr>
              <w:rPr>
                <w:rFonts w:cs="Times New Roman"/>
                <w:szCs w:val="32"/>
              </w:rPr>
            </w:pPr>
          </w:p>
        </w:tc>
      </w:tr>
      <w:tr w:rsidR="00503D7E" w:rsidRPr="00B0415E" w14:paraId="03A72B26" w14:textId="77777777" w:rsidTr="00B0415E">
        <w:tc>
          <w:tcPr>
            <w:tcW w:w="4621" w:type="dxa"/>
            <w:shd w:val="clear" w:color="auto" w:fill="D9D9D9" w:themeFill="background1" w:themeFillShade="D9"/>
          </w:tcPr>
          <w:p w14:paraId="75934EDA" w14:textId="77777777" w:rsidR="00503D7E" w:rsidRPr="00B0415E" w:rsidRDefault="00B0415E" w:rsidP="00503D7E">
            <w:pPr>
              <w:rPr>
                <w:b/>
                <w:color w:val="002060"/>
              </w:rPr>
            </w:pPr>
            <w:r w:rsidRPr="00B0415E">
              <w:rPr>
                <w:b/>
                <w:color w:val="002060"/>
              </w:rPr>
              <w:t>Percentage / Grade</w:t>
            </w:r>
          </w:p>
        </w:tc>
        <w:tc>
          <w:tcPr>
            <w:tcW w:w="4621" w:type="dxa"/>
          </w:tcPr>
          <w:p w14:paraId="2F44F63C" w14:textId="77777777" w:rsidR="00503D7E" w:rsidRPr="00B0415E" w:rsidRDefault="00503D7E" w:rsidP="00503D7E">
            <w:pPr>
              <w:rPr>
                <w:rFonts w:cs="Times New Roman"/>
                <w:szCs w:val="32"/>
              </w:rPr>
            </w:pPr>
          </w:p>
        </w:tc>
      </w:tr>
    </w:tbl>
    <w:p w14:paraId="70710490"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16A79EE" w14:textId="77777777" w:rsidR="00775ACA" w:rsidRDefault="00775ACA" w:rsidP="00CB4D0A">
      <w:pPr>
        <w:spacing w:after="0" w:line="240" w:lineRule="auto"/>
      </w:pPr>
      <w:r>
        <w:separator/>
      </w:r>
    </w:p>
  </w:endnote>
  <w:endnote w:type="continuationSeparator" w:id="0">
    <w:p w14:paraId="210730A6" w14:textId="77777777" w:rsidR="00775ACA" w:rsidRDefault="00775ACA"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AF83F75" w14:textId="77777777" w:rsidR="00775ACA" w:rsidRDefault="00775ACA" w:rsidP="00CB4D0A">
      <w:pPr>
        <w:spacing w:after="0" w:line="240" w:lineRule="auto"/>
      </w:pPr>
      <w:r>
        <w:separator/>
      </w:r>
    </w:p>
  </w:footnote>
  <w:footnote w:type="continuationSeparator" w:id="0">
    <w:p w14:paraId="1A89A4C0" w14:textId="77777777" w:rsidR="00775ACA" w:rsidRDefault="00775ACA"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7374E65"/>
    <w:multiLevelType w:val="hybridMultilevel"/>
    <w:tmpl w:val="2CBED22A"/>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7CD45E7"/>
    <w:multiLevelType w:val="hybridMultilevel"/>
    <w:tmpl w:val="3B9C205A"/>
    <w:lvl w:ilvl="0" w:tplc="31CA672A">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F2C0A5B"/>
    <w:multiLevelType w:val="hybridMultilevel"/>
    <w:tmpl w:val="D6146B04"/>
    <w:lvl w:ilvl="0" w:tplc="CD40A17E">
      <w:start w:val="2"/>
      <w:numFmt w:val="bullet"/>
      <w:lvlText w:val=""/>
      <w:lvlJc w:val="left"/>
      <w:pPr>
        <w:ind w:left="1080" w:hanging="360"/>
      </w:pPr>
      <w:rPr>
        <w:rFonts w:ascii="Wingdings" w:eastAsia="Calibri" w:hAnsi="Wingdings"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2BD37F39"/>
    <w:multiLevelType w:val="hybridMultilevel"/>
    <w:tmpl w:val="E5F68B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2BA0FB4"/>
    <w:multiLevelType w:val="hybridMultilevel"/>
    <w:tmpl w:val="A95832E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4D783330"/>
    <w:multiLevelType w:val="hybridMultilevel"/>
    <w:tmpl w:val="01927A88"/>
    <w:lvl w:ilvl="0" w:tplc="08090005">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3"/>
  </w:num>
  <w:num w:numId="3">
    <w:abstractNumId w:val="4"/>
  </w:num>
  <w:num w:numId="4">
    <w:abstractNumId w:val="1"/>
  </w:num>
  <w:num w:numId="5">
    <w:abstractNumId w:val="2"/>
  </w:num>
  <w:num w:numId="6">
    <w:abstractNumId w:val="5"/>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0CB9"/>
    <w:rsid w:val="00000846"/>
    <w:rsid w:val="000158F9"/>
    <w:rsid w:val="00035CDD"/>
    <w:rsid w:val="00037470"/>
    <w:rsid w:val="00037C02"/>
    <w:rsid w:val="00040083"/>
    <w:rsid w:val="00055992"/>
    <w:rsid w:val="00057D59"/>
    <w:rsid w:val="000820E8"/>
    <w:rsid w:val="000B6C26"/>
    <w:rsid w:val="000C16C4"/>
    <w:rsid w:val="000E2106"/>
    <w:rsid w:val="000E7193"/>
    <w:rsid w:val="00106FBF"/>
    <w:rsid w:val="001175EE"/>
    <w:rsid w:val="00122D42"/>
    <w:rsid w:val="00157CF6"/>
    <w:rsid w:val="00160673"/>
    <w:rsid w:val="001807CF"/>
    <w:rsid w:val="00182416"/>
    <w:rsid w:val="001830E4"/>
    <w:rsid w:val="001861CD"/>
    <w:rsid w:val="00187EB4"/>
    <w:rsid w:val="001C320A"/>
    <w:rsid w:val="001F0481"/>
    <w:rsid w:val="00200C92"/>
    <w:rsid w:val="0020451E"/>
    <w:rsid w:val="00206B9D"/>
    <w:rsid w:val="0023259C"/>
    <w:rsid w:val="00244335"/>
    <w:rsid w:val="002A3550"/>
    <w:rsid w:val="002B0BD7"/>
    <w:rsid w:val="002B573D"/>
    <w:rsid w:val="002C5781"/>
    <w:rsid w:val="002C5CB2"/>
    <w:rsid w:val="002F0075"/>
    <w:rsid w:val="002F779F"/>
    <w:rsid w:val="00323376"/>
    <w:rsid w:val="003422DF"/>
    <w:rsid w:val="00345CCB"/>
    <w:rsid w:val="0035030A"/>
    <w:rsid w:val="00356F1B"/>
    <w:rsid w:val="00371885"/>
    <w:rsid w:val="00391561"/>
    <w:rsid w:val="003A3D12"/>
    <w:rsid w:val="003B516E"/>
    <w:rsid w:val="003E2B87"/>
    <w:rsid w:val="00402786"/>
    <w:rsid w:val="00405895"/>
    <w:rsid w:val="004058DF"/>
    <w:rsid w:val="004075AE"/>
    <w:rsid w:val="004163C4"/>
    <w:rsid w:val="004430C8"/>
    <w:rsid w:val="00443E6F"/>
    <w:rsid w:val="004605E3"/>
    <w:rsid w:val="00462724"/>
    <w:rsid w:val="00486F1A"/>
    <w:rsid w:val="00490CB9"/>
    <w:rsid w:val="004A2CE2"/>
    <w:rsid w:val="004B648C"/>
    <w:rsid w:val="004C1DA8"/>
    <w:rsid w:val="004E1757"/>
    <w:rsid w:val="004E1971"/>
    <w:rsid w:val="004E3CDA"/>
    <w:rsid w:val="004F27DC"/>
    <w:rsid w:val="004F4B4D"/>
    <w:rsid w:val="0050216D"/>
    <w:rsid w:val="00503D7E"/>
    <w:rsid w:val="00504354"/>
    <w:rsid w:val="0050778F"/>
    <w:rsid w:val="005252B8"/>
    <w:rsid w:val="00527C11"/>
    <w:rsid w:val="00535F31"/>
    <w:rsid w:val="005567DA"/>
    <w:rsid w:val="00557BDF"/>
    <w:rsid w:val="00560CFC"/>
    <w:rsid w:val="00573464"/>
    <w:rsid w:val="00574D64"/>
    <w:rsid w:val="00581544"/>
    <w:rsid w:val="00591365"/>
    <w:rsid w:val="005B1DAE"/>
    <w:rsid w:val="005B31E4"/>
    <w:rsid w:val="005B7A1A"/>
    <w:rsid w:val="005D7A55"/>
    <w:rsid w:val="005E4BD0"/>
    <w:rsid w:val="005F4A4F"/>
    <w:rsid w:val="006034F6"/>
    <w:rsid w:val="00607874"/>
    <w:rsid w:val="00607E77"/>
    <w:rsid w:val="0061303D"/>
    <w:rsid w:val="00617BB3"/>
    <w:rsid w:val="00626069"/>
    <w:rsid w:val="00645CDD"/>
    <w:rsid w:val="00645DBE"/>
    <w:rsid w:val="006823A7"/>
    <w:rsid w:val="00687EE8"/>
    <w:rsid w:val="006929CF"/>
    <w:rsid w:val="006C4C7E"/>
    <w:rsid w:val="006C7797"/>
    <w:rsid w:val="006E68E7"/>
    <w:rsid w:val="006F607E"/>
    <w:rsid w:val="0070347F"/>
    <w:rsid w:val="0070678E"/>
    <w:rsid w:val="00715F96"/>
    <w:rsid w:val="007272C3"/>
    <w:rsid w:val="00774ABD"/>
    <w:rsid w:val="00775ACA"/>
    <w:rsid w:val="00782542"/>
    <w:rsid w:val="00786C05"/>
    <w:rsid w:val="0079611F"/>
    <w:rsid w:val="007E1C0A"/>
    <w:rsid w:val="007E3A6E"/>
    <w:rsid w:val="007F7713"/>
    <w:rsid w:val="008046F2"/>
    <w:rsid w:val="00807C4A"/>
    <w:rsid w:val="00831C11"/>
    <w:rsid w:val="008346E4"/>
    <w:rsid w:val="008352A2"/>
    <w:rsid w:val="00840258"/>
    <w:rsid w:val="008417AD"/>
    <w:rsid w:val="00841E75"/>
    <w:rsid w:val="008A60B4"/>
    <w:rsid w:val="008B3C31"/>
    <w:rsid w:val="008B64FE"/>
    <w:rsid w:val="008C305F"/>
    <w:rsid w:val="008C57DA"/>
    <w:rsid w:val="008E0E68"/>
    <w:rsid w:val="008F5858"/>
    <w:rsid w:val="008F7AD5"/>
    <w:rsid w:val="00905E8C"/>
    <w:rsid w:val="00935BF7"/>
    <w:rsid w:val="009533EC"/>
    <w:rsid w:val="0095442C"/>
    <w:rsid w:val="0096555C"/>
    <w:rsid w:val="0097181A"/>
    <w:rsid w:val="00983942"/>
    <w:rsid w:val="00985280"/>
    <w:rsid w:val="009C37E0"/>
    <w:rsid w:val="009D405F"/>
    <w:rsid w:val="009D6C61"/>
    <w:rsid w:val="009E3791"/>
    <w:rsid w:val="009E41F4"/>
    <w:rsid w:val="00A14B66"/>
    <w:rsid w:val="00A2182E"/>
    <w:rsid w:val="00A37BDA"/>
    <w:rsid w:val="00A65CF7"/>
    <w:rsid w:val="00A81AB4"/>
    <w:rsid w:val="00A849D3"/>
    <w:rsid w:val="00A851DA"/>
    <w:rsid w:val="00A86C45"/>
    <w:rsid w:val="00AC638B"/>
    <w:rsid w:val="00AC7D5B"/>
    <w:rsid w:val="00AE1481"/>
    <w:rsid w:val="00B0415E"/>
    <w:rsid w:val="00B04678"/>
    <w:rsid w:val="00B14D6A"/>
    <w:rsid w:val="00B3415A"/>
    <w:rsid w:val="00B66DEC"/>
    <w:rsid w:val="00B75602"/>
    <w:rsid w:val="00B81A5F"/>
    <w:rsid w:val="00BA7F37"/>
    <w:rsid w:val="00BC2DC0"/>
    <w:rsid w:val="00BC46DF"/>
    <w:rsid w:val="00BF17CF"/>
    <w:rsid w:val="00BF5EC2"/>
    <w:rsid w:val="00C00C57"/>
    <w:rsid w:val="00C03577"/>
    <w:rsid w:val="00C03641"/>
    <w:rsid w:val="00C15692"/>
    <w:rsid w:val="00C53029"/>
    <w:rsid w:val="00C65FEA"/>
    <w:rsid w:val="00C71358"/>
    <w:rsid w:val="00C74B1D"/>
    <w:rsid w:val="00C76637"/>
    <w:rsid w:val="00C81816"/>
    <w:rsid w:val="00C9649C"/>
    <w:rsid w:val="00CA0AC2"/>
    <w:rsid w:val="00CB4D0A"/>
    <w:rsid w:val="00CC2FB3"/>
    <w:rsid w:val="00CC575A"/>
    <w:rsid w:val="00CE604D"/>
    <w:rsid w:val="00CF123B"/>
    <w:rsid w:val="00D039AC"/>
    <w:rsid w:val="00D065F2"/>
    <w:rsid w:val="00D427DE"/>
    <w:rsid w:val="00D44A54"/>
    <w:rsid w:val="00D45A14"/>
    <w:rsid w:val="00D51EBC"/>
    <w:rsid w:val="00D5587D"/>
    <w:rsid w:val="00D63CBB"/>
    <w:rsid w:val="00D707CC"/>
    <w:rsid w:val="00D821FE"/>
    <w:rsid w:val="00D92371"/>
    <w:rsid w:val="00DB0793"/>
    <w:rsid w:val="00E00821"/>
    <w:rsid w:val="00E04DB4"/>
    <w:rsid w:val="00E117A0"/>
    <w:rsid w:val="00E12243"/>
    <w:rsid w:val="00E30679"/>
    <w:rsid w:val="00E3330C"/>
    <w:rsid w:val="00E457B6"/>
    <w:rsid w:val="00E4597D"/>
    <w:rsid w:val="00E54832"/>
    <w:rsid w:val="00E56A90"/>
    <w:rsid w:val="00E641CC"/>
    <w:rsid w:val="00E67215"/>
    <w:rsid w:val="00EA30AB"/>
    <w:rsid w:val="00EB3925"/>
    <w:rsid w:val="00EF52E5"/>
    <w:rsid w:val="00F377E2"/>
    <w:rsid w:val="00F63C53"/>
    <w:rsid w:val="00F80F4A"/>
    <w:rsid w:val="00F96EB3"/>
    <w:rsid w:val="00FE45E2"/>
    <w:rsid w:val="00FF127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54CED2D"/>
  <w15:docId w15:val="{88C266DD-2A74-4875-8DDF-737F9CC538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8F7AD5"/>
    <w:rPr>
      <w:b/>
      <w:bCs/>
    </w:rPr>
  </w:style>
  <w:style w:type="paragraph" w:styleId="NormalWeb">
    <w:name w:val="Normal (Web)"/>
    <w:basedOn w:val="Normal"/>
    <w:uiPriority w:val="99"/>
    <w:unhideWhenUsed/>
    <w:rsid w:val="008F7AD5"/>
    <w:pPr>
      <w:spacing w:before="100" w:beforeAutospacing="1" w:after="100" w:afterAutospacing="1" w:line="240" w:lineRule="auto"/>
    </w:pPr>
    <w:rPr>
      <w:rFonts w:ascii="Times New Roman" w:eastAsiaTheme="minorEastAsia" w:hAnsi="Times New Roman" w:cs="Times New Roman"/>
      <w:sz w:val="24"/>
      <w:szCs w:val="24"/>
      <w:lang w:val="en-Z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60287858">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861C54C-FFF3-4948-BA09-465701B9A9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478</TotalTime>
  <Pages>3</Pages>
  <Words>1389</Words>
  <Characters>7923</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Annie Cocker</cp:lastModifiedBy>
  <cp:revision>10</cp:revision>
  <dcterms:created xsi:type="dcterms:W3CDTF">2019-01-30T17:53:00Z</dcterms:created>
  <dcterms:modified xsi:type="dcterms:W3CDTF">2019-02-03T20:16:00Z</dcterms:modified>
</cp:coreProperties>
</file>