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E3AD01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70B1577" wp14:editId="2F43753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4EAEBF" w14:textId="77777777" w:rsidR="00607874" w:rsidRDefault="00BE1D36" w:rsidP="00A851DA">
      <w:pPr>
        <w:rPr>
          <w:lang w:val="en-US"/>
        </w:rPr>
      </w:pPr>
      <w:r>
        <w:rPr>
          <w:noProof/>
          <w:lang w:val="en-US" w:eastAsia="zh-TW"/>
        </w:rPr>
        <w:pict w14:anchorId="49F5541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F3295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84EB90" w14:textId="77777777" w:rsidR="00405895" w:rsidRDefault="00405895"/>
              </w:txbxContent>
            </v:textbox>
          </v:shape>
        </w:pict>
      </w:r>
    </w:p>
    <w:p w14:paraId="1292906F" w14:textId="77777777" w:rsidR="00607874" w:rsidRDefault="00607874" w:rsidP="00A851DA">
      <w:pPr>
        <w:rPr>
          <w:lang w:val="en-US"/>
        </w:rPr>
      </w:pPr>
    </w:p>
    <w:p w14:paraId="1BBBAAE6" w14:textId="77777777" w:rsidR="00607874" w:rsidRDefault="00607874" w:rsidP="00A851DA">
      <w:pPr>
        <w:rPr>
          <w:lang w:val="en-US"/>
        </w:rPr>
      </w:pPr>
    </w:p>
    <w:p w14:paraId="0997F25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F155B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934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E9BEE65" w14:textId="4B6EF682" w:rsidR="00A851DA" w:rsidRPr="00DD77A6" w:rsidRDefault="00DD77A6">
            <w:pPr>
              <w:pStyle w:val="Default"/>
              <w:rPr>
                <w:rFonts w:ascii="Arial" w:hAnsi="Arial" w:cs="Arial"/>
              </w:rPr>
            </w:pPr>
            <w:r>
              <w:rPr>
                <w:rFonts w:ascii="Arial" w:hAnsi="Arial" w:cs="Arial"/>
              </w:rPr>
              <w:t>Abdoulaye kebe</w:t>
            </w:r>
          </w:p>
        </w:tc>
      </w:tr>
      <w:tr w:rsidR="00A851DA" w:rsidRPr="00B0415E" w14:paraId="3428F8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56C56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E0D3C6" w14:textId="1895A09F" w:rsidR="00A851DA" w:rsidRPr="00B0415E" w:rsidRDefault="00DD77A6">
            <w:pPr>
              <w:pStyle w:val="Default"/>
              <w:rPr>
                <w:rFonts w:asciiTheme="minorHAnsi" w:hAnsiTheme="minorHAnsi"/>
              </w:rPr>
            </w:pPr>
            <w:r>
              <w:rPr>
                <w:rFonts w:asciiTheme="minorHAnsi" w:hAnsiTheme="minorHAnsi"/>
              </w:rPr>
              <w:t>3786</w:t>
            </w:r>
          </w:p>
        </w:tc>
      </w:tr>
      <w:tr w:rsidR="00A851DA" w:rsidRPr="00B0415E" w14:paraId="415787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E50C9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21521A" w14:textId="7AF3A666" w:rsidR="00A851DA" w:rsidRPr="00DD77A6" w:rsidRDefault="00DD77A6">
            <w:pPr>
              <w:pStyle w:val="Default"/>
              <w:rPr>
                <w:rFonts w:ascii="Arial" w:hAnsi="Arial" w:cs="Arial"/>
              </w:rPr>
            </w:pPr>
            <w:r>
              <w:rPr>
                <w:rFonts w:ascii="Arial" w:hAnsi="Arial" w:cs="Arial"/>
              </w:rPr>
              <w:t>Diploma in Logistics &amp; Supply Chain Management</w:t>
            </w:r>
          </w:p>
        </w:tc>
      </w:tr>
      <w:tr w:rsidR="00A851DA" w:rsidRPr="00B0415E" w14:paraId="3D8ECCC1" w14:textId="77777777" w:rsidTr="00DD77A6">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CA8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A7B08" w14:textId="6C72E7A1" w:rsidR="00A851DA" w:rsidRPr="004331CF" w:rsidRDefault="00DD77A6">
            <w:pPr>
              <w:rPr>
                <w:rFonts w:ascii="Arial" w:hAnsi="Arial" w:cs="Arial"/>
                <w:sz w:val="24"/>
                <w:szCs w:val="24"/>
              </w:rPr>
            </w:pPr>
            <w:r>
              <w:t>#</w:t>
            </w:r>
            <w:r w:rsidR="004331CF">
              <w:t>9</w:t>
            </w:r>
          </w:p>
        </w:tc>
      </w:tr>
    </w:tbl>
    <w:p w14:paraId="2A51E2DA" w14:textId="77777777" w:rsidR="00CC2FB3" w:rsidRDefault="00CC2FB3" w:rsidP="00A851DA">
      <w:pPr>
        <w:rPr>
          <w:b/>
          <w:lang w:val="en-US"/>
        </w:rPr>
      </w:pPr>
    </w:p>
    <w:p w14:paraId="22789DC3" w14:textId="77777777" w:rsidR="00443E6F" w:rsidRDefault="00527C11" w:rsidP="00A851DA">
      <w:pPr>
        <w:rPr>
          <w:b/>
          <w:sz w:val="28"/>
          <w:lang w:val="en-US"/>
        </w:rPr>
      </w:pPr>
      <w:r w:rsidRPr="00443E6F">
        <w:rPr>
          <w:b/>
          <w:sz w:val="28"/>
          <w:lang w:val="en-US"/>
        </w:rPr>
        <w:t>Marking Criteria:</w:t>
      </w:r>
    </w:p>
    <w:p w14:paraId="0849102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FD07C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901C0E" w14:textId="77777777" w:rsidTr="00CC2FB3">
        <w:tc>
          <w:tcPr>
            <w:tcW w:w="9242" w:type="dxa"/>
          </w:tcPr>
          <w:p w14:paraId="07210B5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9BC76DA" w14:textId="77777777" w:rsidR="00CC2FB3" w:rsidRDefault="00CC2FB3" w:rsidP="00A851DA">
            <w:pPr>
              <w:rPr>
                <w:b/>
              </w:rPr>
            </w:pPr>
          </w:p>
          <w:p w14:paraId="18648764" w14:textId="77777777" w:rsidR="00CC2FB3" w:rsidRPr="00DD77A6" w:rsidRDefault="00CC2FB3" w:rsidP="00A851DA">
            <w:pPr>
              <w:rPr>
                <w:rFonts w:ascii="Arial" w:hAnsi="Arial" w:cs="Arial"/>
                <w:b/>
                <w:sz w:val="24"/>
                <w:szCs w:val="24"/>
              </w:rPr>
            </w:pPr>
          </w:p>
          <w:p w14:paraId="5557009C"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1.1</w:t>
            </w:r>
            <w:r w:rsidRPr="004331CF">
              <w:rPr>
                <w:rFonts w:ascii="Arial" w:hAnsi="Arial" w:cs="Arial"/>
                <w:color w:val="000000"/>
              </w:rPr>
              <w:tab/>
              <w:t>The different kinds of transportation used for moving goods:</w:t>
            </w:r>
          </w:p>
          <w:p w14:paraId="05BF3C03"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Rail, Road, Air, Water, Pipeline</w:t>
            </w:r>
          </w:p>
          <w:p w14:paraId="146E02AE"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p>
          <w:p w14:paraId="5B697A8B"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1.2</w:t>
            </w:r>
            <w:r w:rsidRPr="004331CF">
              <w:rPr>
                <w:rFonts w:ascii="Arial" w:hAnsi="Arial" w:cs="Arial"/>
                <w:color w:val="000000"/>
              </w:rPr>
              <w:tab/>
              <w:t>Road is the most extensively utilized form of transport and is used in about all supply chains. Its main advantage is flexibility, being able to visit about any location. Although the maximum speed on roads is inadequate, this skill to give a door-to-door service avoids shift to other modes and can offer a shorter general journey time. Road transport has the benefit of being able to use wide road networks. Unlike rail, these already survive, so users do not have to construct and sustain their own tracks. Also, vehicles do not have to keep to such stiff timetables, so they can go on trips at short notice and with slight planning.</w:t>
            </w:r>
          </w:p>
          <w:p w14:paraId="788EFC36"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p>
          <w:p w14:paraId="206E9C07"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1.3 General cargo ships are the typical design, with large holds that take any kind of cargo. Most of these are loaded by crane, though some have side doors that let vehicles to drive on and off.</w:t>
            </w:r>
          </w:p>
          <w:p w14:paraId="4E648E7C"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Bulk carriers take large quantities of inexpensive bulk materials in big holds, such as grain or </w:t>
            </w:r>
            <w:r w:rsidRPr="004331CF">
              <w:rPr>
                <w:rFonts w:ascii="Arial" w:hAnsi="Arial" w:cs="Arial"/>
                <w:color w:val="000000"/>
              </w:rPr>
              <w:lastRenderedPageBreak/>
              <w:t>ores.</w:t>
            </w:r>
          </w:p>
          <w:p w14:paraId="02BB1201"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Tankers cart any liquid, but by far the main movements are oil, since of the economies of scale,</w:t>
            </w:r>
          </w:p>
          <w:p w14:paraId="5DAE5381"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these ships are constructed as big as possible.</w:t>
            </w:r>
          </w:p>
          <w:p w14:paraId="03C65CFA"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Container ships are particularly designed to bear standard containers and their capacity is commonly rated in TEUs (20-foot equivalent units) or FEUs (40-foot equivalent units). A typical container ship carries around 5000 of these, with larger ones carrying 10,000.</w:t>
            </w:r>
          </w:p>
          <w:p w14:paraId="6BE99685"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Ferries are typically RO-RO (roll-on roll-off) vessels that take road vehicles over comparatively short distances.</w:t>
            </w:r>
          </w:p>
          <w:p w14:paraId="7B4052E4"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Barges are towed at the back of ocean-going tugs. These are utilized for shorter routes where sea circumstances are quite reliable</w:t>
            </w:r>
          </w:p>
          <w:p w14:paraId="6DB8E84A" w14:textId="59A085E9"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Combination ships - in addition to the </w:t>
            </w:r>
            <w:r w:rsidRPr="004331CF">
              <w:rPr>
                <w:rFonts w:ascii="Arial" w:hAnsi="Arial" w:cs="Arial"/>
                <w:color w:val="000000"/>
              </w:rPr>
              <w:t>ships</w:t>
            </w:r>
            <w:r w:rsidRPr="004331CF">
              <w:rPr>
                <w:rFonts w:ascii="Arial" w:hAnsi="Arial" w:cs="Arial"/>
                <w:color w:val="000000"/>
              </w:rPr>
              <w:t>, a lot of other designs are used, often to let for leading patterns of trade. One helpful mixture is passenger/container, as the passengers are guaranteed priority treatment in port.</w:t>
            </w:r>
          </w:p>
          <w:p w14:paraId="69B45BA3"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p>
          <w:p w14:paraId="472C66B0"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p>
          <w:p w14:paraId="0D6C4C0D"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1.4Sometimes, the option of transport mode seems clear: if you want to shift heavy items between Singapore and Brisbane you will make use of shipping. For land journeys, a lot of organizations seem glad to put materials on Lorries without much consideration for the alternatives. In practice, the selection of form depends on a diversity of factors. Maybe the major ones are the nature of materials to shift the volume and distance.</w:t>
            </w:r>
          </w:p>
          <w:p w14:paraId="0EAE4799"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Other factors include:</w:t>
            </w:r>
          </w:p>
          <w:p w14:paraId="4EFD66E3"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Value of materials, as costly items lift inventory costs and support faster modes;</w:t>
            </w:r>
          </w:p>
          <w:p w14:paraId="6A60F60B"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Importance, as even low-value items that would hold up operations need quick consistent transport;</w:t>
            </w:r>
          </w:p>
          <w:p w14:paraId="24CBED33"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Transit times;</w:t>
            </w:r>
          </w:p>
          <w:p w14:paraId="3E5771E7"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Reliability;</w:t>
            </w:r>
          </w:p>
          <w:p w14:paraId="3BB9837C"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Cost and flexibility;</w:t>
            </w:r>
          </w:p>
          <w:p w14:paraId="56F5FA59"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lastRenderedPageBreak/>
              <w:t>Reputation and stability of carrier;</w:t>
            </w:r>
          </w:p>
          <w:p w14:paraId="3591FB0E"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Security, loss, and damage;</w:t>
            </w:r>
          </w:p>
          <w:p w14:paraId="3C590FF1"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Schedules and frequency of delivery; and</w:t>
            </w:r>
          </w:p>
          <w:p w14:paraId="3FC571CF"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Special facilities.</w:t>
            </w:r>
          </w:p>
          <w:p w14:paraId="14ABE333"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1.5 There are three major types of operation. The first kind is usual service, where main airlines use the cargo space in passenger aircraft that is not required for baggage. The second kind is cargo service, where operators operate cargo planes on usual schedules. The third type is charter operations, where an entire aircraft is hired for a specific delivery. In common with shipping, airlines have problems getting materials to and from their journeys. There are all kind of facilities situated around main airports for moving materials from sources onto the right planes, and then away from planes and out to consumers. Unluckily, these transfers again take time, and can decrease the benefits of air travel. Another crisis for airlines is their costs, over which they have very small control. They have a blend of high fixed costs and high variable costs.</w:t>
            </w:r>
          </w:p>
          <w:p w14:paraId="2137DC91"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p>
          <w:p w14:paraId="771573A0"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2</w:t>
            </w:r>
            <w:r w:rsidRPr="004331CF">
              <w:rPr>
                <w:rFonts w:ascii="Arial" w:hAnsi="Arial" w:cs="Arial"/>
                <w:color w:val="000000"/>
              </w:rPr>
              <w:tab/>
              <w:t>The most excellent option is often to split the journey into stages and employ the best mode for every stage. This is based on many factors like the span of the journey, the comparative costs and the fine of moving between modes. Journeys that make use of quite a few modes of transport are called intermodal. At the heart of intermodal transport are the arrangements for transferring materials between modes. The plan is to give a nearly seamless journey, and the most excellent way of achieving this is to employ modular or unitised loads.</w:t>
            </w:r>
          </w:p>
          <w:p w14:paraId="0D01AFDF"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Some of the advantages of containerisation are: </w:t>
            </w:r>
          </w:p>
          <w:p w14:paraId="14C4C379"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simplified transportation and flow of goods</w:t>
            </w:r>
          </w:p>
          <w:p w14:paraId="5B8BBB0B"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Easier and faster handling</w:t>
            </w:r>
          </w:p>
          <w:p w14:paraId="1A9376C8"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Genuine door-to-door service</w:t>
            </w:r>
          </w:p>
          <w:p w14:paraId="26408BB5"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Faster deliveries</w:t>
            </w:r>
          </w:p>
          <w:p w14:paraId="153C694F"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Reduced loss due to damage, misplacement, and pilferage</w:t>
            </w:r>
          </w:p>
          <w:p w14:paraId="49A0CB46"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Reduced packing cost</w:t>
            </w:r>
          </w:p>
          <w:p w14:paraId="38A31286"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lastRenderedPageBreak/>
              <w:t xml:space="preserve">   Lower insurance costs</w:t>
            </w:r>
          </w:p>
          <w:p w14:paraId="630A6D34"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Separation of incompatible goods</w:t>
            </w:r>
          </w:p>
          <w:p w14:paraId="220C4B85"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Use of less congested routes</w:t>
            </w:r>
          </w:p>
          <w:p w14:paraId="4CB9E8CF"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 xml:space="preserve">   Improved transport encourage trade.</w:t>
            </w:r>
          </w:p>
          <w:p w14:paraId="13252F95"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3</w:t>
            </w:r>
            <w:r w:rsidRPr="004331CF">
              <w:rPr>
                <w:rFonts w:ascii="Arial" w:hAnsi="Arial" w:cs="Arial"/>
                <w:color w:val="000000"/>
              </w:rPr>
              <w:tab/>
              <w:t>Specialised transport businesses propose a variety of services to other companies. The benefit of this arrangement is that Specialised companies operate the transport, leaving the organisation to think of its core operations.</w:t>
            </w:r>
          </w:p>
          <w:p w14:paraId="149F2D91" w14:textId="77777777" w:rsidR="004331CF" w:rsidRPr="004331CF" w:rsidRDefault="004331CF" w:rsidP="004331CF">
            <w:pPr>
              <w:widowControl w:val="0"/>
              <w:autoSpaceDE w:val="0"/>
              <w:autoSpaceDN w:val="0"/>
              <w:adjustRightInd w:val="0"/>
              <w:spacing w:after="240" w:line="360" w:lineRule="atLeast"/>
              <w:rPr>
                <w:rFonts w:ascii="Arial" w:hAnsi="Arial" w:cs="Arial"/>
                <w:color w:val="000000"/>
              </w:rPr>
            </w:pPr>
            <w:r w:rsidRPr="004331CF">
              <w:rPr>
                <w:rFonts w:ascii="Arial" w:hAnsi="Arial" w:cs="Arial"/>
                <w:color w:val="000000"/>
              </w:rPr>
              <w:t>Most third-party transport is supplied by Common carriers. These are businesses like TNT and Excel Logistics which shift materials on a one-off basis when asked by another organisation. Alternatively, a business can create a lasting relationship with a Contract carrier.</w:t>
            </w:r>
          </w:p>
          <w:p w14:paraId="5C8FF5DD" w14:textId="0F2D07F3" w:rsidR="00CA791D" w:rsidRPr="00C00E41" w:rsidRDefault="00CA791D" w:rsidP="00CA791D">
            <w:pPr>
              <w:widowControl w:val="0"/>
              <w:autoSpaceDE w:val="0"/>
              <w:autoSpaceDN w:val="0"/>
              <w:adjustRightInd w:val="0"/>
              <w:spacing w:after="240" w:line="360" w:lineRule="atLeast"/>
              <w:rPr>
                <w:rFonts w:ascii="Arial" w:hAnsi="Arial" w:cs="Arial"/>
                <w:color w:val="000000"/>
              </w:rPr>
            </w:pPr>
          </w:p>
          <w:p w14:paraId="72D6CC2F" w14:textId="77777777" w:rsidR="008547A7" w:rsidRDefault="008547A7" w:rsidP="008547A7">
            <w:pPr>
              <w:rPr>
                <w:rFonts w:ascii="Arial" w:hAnsi="Arial" w:cs="Arial"/>
              </w:rPr>
            </w:pPr>
          </w:p>
          <w:p w14:paraId="356420AF" w14:textId="77777777" w:rsidR="008547A7" w:rsidRDefault="008547A7" w:rsidP="008547A7">
            <w:pPr>
              <w:rPr>
                <w:rFonts w:ascii="Arial" w:hAnsi="Arial" w:cs="Arial"/>
              </w:rPr>
            </w:pPr>
          </w:p>
          <w:p w14:paraId="63AAD4BA" w14:textId="416B476E" w:rsidR="00CC2FB3" w:rsidRDefault="00CA791D" w:rsidP="00CA791D">
            <w:pPr>
              <w:rPr>
                <w:b/>
              </w:rPr>
            </w:pPr>
            <w:r>
              <w:rPr>
                <w:b/>
              </w:rPr>
              <w:t xml:space="preserve"> </w:t>
            </w:r>
          </w:p>
          <w:p w14:paraId="2BAFD5C3" w14:textId="77777777" w:rsidR="00CC2FB3" w:rsidRDefault="00CC2FB3" w:rsidP="00A851DA">
            <w:pPr>
              <w:rPr>
                <w:b/>
              </w:rPr>
            </w:pPr>
          </w:p>
          <w:p w14:paraId="13A86CCA" w14:textId="77777777" w:rsidR="00CC2FB3" w:rsidRDefault="00CC2FB3" w:rsidP="00A851DA">
            <w:pPr>
              <w:rPr>
                <w:b/>
              </w:rPr>
            </w:pPr>
          </w:p>
          <w:p w14:paraId="3F6237C8" w14:textId="77777777" w:rsidR="00CC2FB3" w:rsidRPr="00DD77A6" w:rsidRDefault="00CC2FB3" w:rsidP="00A851DA">
            <w:pPr>
              <w:rPr>
                <w:rFonts w:ascii="Arial" w:hAnsi="Arial" w:cs="Arial"/>
              </w:rPr>
            </w:pPr>
          </w:p>
          <w:p w14:paraId="3602C88D" w14:textId="77777777" w:rsidR="00CC2FB3" w:rsidRDefault="00CC2FB3" w:rsidP="00A851DA">
            <w:pPr>
              <w:rPr>
                <w:b/>
              </w:rPr>
            </w:pPr>
          </w:p>
          <w:p w14:paraId="23D49B59" w14:textId="77777777" w:rsidR="00CC2FB3" w:rsidRDefault="00CC2FB3" w:rsidP="00A851DA">
            <w:pPr>
              <w:rPr>
                <w:b/>
              </w:rPr>
            </w:pPr>
          </w:p>
          <w:p w14:paraId="2E585BCE" w14:textId="77777777" w:rsidR="00CC2FB3" w:rsidRDefault="00CC2FB3" w:rsidP="00A851DA">
            <w:pPr>
              <w:rPr>
                <w:b/>
              </w:rPr>
            </w:pPr>
          </w:p>
          <w:p w14:paraId="0EC6C9B4" w14:textId="77777777" w:rsidR="00CC2FB3" w:rsidRDefault="00CC2FB3" w:rsidP="00A851DA">
            <w:pPr>
              <w:rPr>
                <w:b/>
              </w:rPr>
            </w:pPr>
          </w:p>
          <w:p w14:paraId="7B34A606" w14:textId="77777777" w:rsidR="00CC2FB3" w:rsidRDefault="00CC2FB3" w:rsidP="00A851DA">
            <w:pPr>
              <w:rPr>
                <w:b/>
              </w:rPr>
            </w:pPr>
          </w:p>
          <w:p w14:paraId="2DD237C1" w14:textId="77777777" w:rsidR="00CC2FB3" w:rsidRDefault="00CC2FB3" w:rsidP="00A851DA">
            <w:pPr>
              <w:rPr>
                <w:b/>
              </w:rPr>
            </w:pPr>
          </w:p>
          <w:p w14:paraId="74B1BF73" w14:textId="77777777" w:rsidR="00CC2FB3" w:rsidRDefault="00CC2FB3" w:rsidP="00A851DA">
            <w:pPr>
              <w:rPr>
                <w:b/>
              </w:rPr>
            </w:pPr>
          </w:p>
          <w:p w14:paraId="620AA4E6" w14:textId="77777777" w:rsidR="00CC2FB3" w:rsidRDefault="00CC2FB3" w:rsidP="00A851DA">
            <w:pPr>
              <w:rPr>
                <w:b/>
              </w:rPr>
            </w:pPr>
          </w:p>
          <w:p w14:paraId="4D64EACA" w14:textId="77777777" w:rsidR="00CC2FB3" w:rsidRDefault="00CC2FB3" w:rsidP="00A851DA">
            <w:pPr>
              <w:rPr>
                <w:b/>
              </w:rPr>
            </w:pPr>
          </w:p>
        </w:tc>
      </w:tr>
    </w:tbl>
    <w:p w14:paraId="3A9102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8122D2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C5BCBB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8A350C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5E8A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1E9CC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49E2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5FC3B69" w14:textId="77777777" w:rsidTr="00DD77A6">
        <w:trPr>
          <w:trHeight w:val="215"/>
        </w:trPr>
        <w:tc>
          <w:tcPr>
            <w:tcW w:w="2310" w:type="dxa"/>
            <w:shd w:val="clear" w:color="auto" w:fill="D9D9D9" w:themeFill="background1" w:themeFillShade="D9"/>
          </w:tcPr>
          <w:p w14:paraId="5A7ED13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2D48B4" w14:textId="6C92CAC6" w:rsidR="00405895" w:rsidRPr="00B0415E" w:rsidRDefault="00DD77A6" w:rsidP="00A851DA">
            <w:pPr>
              <w:rPr>
                <w:rFonts w:cs="Bliss-Regular"/>
                <w:color w:val="000000"/>
              </w:rPr>
            </w:pPr>
            <w:r>
              <w:rPr>
                <w:rFonts w:cs="Bliss-Regular"/>
                <w:color w:val="000000"/>
              </w:rPr>
              <w:t>yes</w:t>
            </w:r>
          </w:p>
        </w:tc>
        <w:tc>
          <w:tcPr>
            <w:tcW w:w="1276" w:type="dxa"/>
            <w:shd w:val="clear" w:color="auto" w:fill="D9D9D9" w:themeFill="background1" w:themeFillShade="D9"/>
          </w:tcPr>
          <w:p w14:paraId="3A4B08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9D20B2" w14:textId="2FC23C99" w:rsidR="00405895" w:rsidRPr="00B0415E" w:rsidRDefault="004331CF" w:rsidP="00A851DA">
            <w:pPr>
              <w:rPr>
                <w:rFonts w:cs="Bliss-Regular"/>
                <w:color w:val="000000"/>
              </w:rPr>
            </w:pPr>
            <w:r>
              <w:rPr>
                <w:rFonts w:cs="Bliss-Regular"/>
                <w:color w:val="000000"/>
              </w:rPr>
              <w:t>29</w:t>
            </w:r>
            <w:bookmarkStart w:id="0" w:name="_GoBack"/>
            <w:bookmarkEnd w:id="0"/>
            <w:r w:rsidR="00CA791D">
              <w:rPr>
                <w:rFonts w:cs="Bliss-Regular"/>
                <w:color w:val="000000"/>
              </w:rPr>
              <w:t>/03</w:t>
            </w:r>
            <w:r w:rsidR="00DD77A6">
              <w:rPr>
                <w:rFonts w:cs="Bliss-Regular"/>
                <w:color w:val="000000"/>
              </w:rPr>
              <w:t>/2017</w:t>
            </w:r>
          </w:p>
        </w:tc>
      </w:tr>
    </w:tbl>
    <w:p w14:paraId="387FF09B" w14:textId="77777777" w:rsidR="00A851DA" w:rsidRPr="00B0415E" w:rsidRDefault="00A851DA" w:rsidP="00A851DA">
      <w:pPr>
        <w:rPr>
          <w:rFonts w:cs="Bliss-Regular"/>
          <w:color w:val="000000"/>
          <w:lang w:val="en-US"/>
        </w:rPr>
      </w:pPr>
    </w:p>
    <w:p w14:paraId="1F3E2C66" w14:textId="77777777" w:rsidR="00A851DA" w:rsidRPr="00B0415E" w:rsidRDefault="00A851DA" w:rsidP="00A851DA">
      <w:pPr>
        <w:rPr>
          <w:rFonts w:cs="Bliss-Regular"/>
          <w:color w:val="000000"/>
          <w:lang w:val="en-US"/>
        </w:rPr>
      </w:pPr>
    </w:p>
    <w:p w14:paraId="2F3A007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22A8BC0" w14:textId="77777777" w:rsidTr="00B0415E">
        <w:trPr>
          <w:trHeight w:val="249"/>
        </w:trPr>
        <w:tc>
          <w:tcPr>
            <w:tcW w:w="4621" w:type="dxa"/>
            <w:shd w:val="clear" w:color="auto" w:fill="D9D9D9" w:themeFill="background1" w:themeFillShade="D9"/>
          </w:tcPr>
          <w:p w14:paraId="5F30FD5E" w14:textId="77777777" w:rsidR="00503D7E" w:rsidRPr="00B0415E" w:rsidRDefault="00503D7E" w:rsidP="00503D7E">
            <w:pPr>
              <w:rPr>
                <w:b/>
                <w:color w:val="002060"/>
              </w:rPr>
            </w:pPr>
            <w:r w:rsidRPr="00B0415E">
              <w:rPr>
                <w:b/>
                <w:color w:val="002060"/>
              </w:rPr>
              <w:lastRenderedPageBreak/>
              <w:t>Total Marks</w:t>
            </w:r>
          </w:p>
        </w:tc>
        <w:tc>
          <w:tcPr>
            <w:tcW w:w="4621" w:type="dxa"/>
          </w:tcPr>
          <w:p w14:paraId="7574F010" w14:textId="77777777" w:rsidR="00503D7E" w:rsidRPr="00B0415E" w:rsidRDefault="00503D7E" w:rsidP="00503D7E">
            <w:pPr>
              <w:rPr>
                <w:rFonts w:cs="Times New Roman"/>
                <w:szCs w:val="32"/>
              </w:rPr>
            </w:pPr>
          </w:p>
        </w:tc>
      </w:tr>
      <w:tr w:rsidR="00503D7E" w:rsidRPr="00B0415E" w14:paraId="343731AE" w14:textId="77777777" w:rsidTr="00B0415E">
        <w:tc>
          <w:tcPr>
            <w:tcW w:w="4621" w:type="dxa"/>
            <w:shd w:val="clear" w:color="auto" w:fill="D9D9D9" w:themeFill="background1" w:themeFillShade="D9"/>
          </w:tcPr>
          <w:p w14:paraId="55401AFE" w14:textId="77777777" w:rsidR="00503D7E" w:rsidRPr="00B0415E" w:rsidRDefault="00503D7E" w:rsidP="00503D7E">
            <w:pPr>
              <w:rPr>
                <w:b/>
                <w:color w:val="002060"/>
              </w:rPr>
            </w:pPr>
            <w:r w:rsidRPr="00B0415E">
              <w:rPr>
                <w:b/>
                <w:color w:val="002060"/>
              </w:rPr>
              <w:t>Marks Obtained</w:t>
            </w:r>
          </w:p>
        </w:tc>
        <w:tc>
          <w:tcPr>
            <w:tcW w:w="4621" w:type="dxa"/>
          </w:tcPr>
          <w:p w14:paraId="17585EBD" w14:textId="77777777" w:rsidR="00503D7E" w:rsidRPr="00B0415E" w:rsidRDefault="00503D7E" w:rsidP="00503D7E">
            <w:pPr>
              <w:rPr>
                <w:rFonts w:cs="Times New Roman"/>
                <w:szCs w:val="32"/>
              </w:rPr>
            </w:pPr>
          </w:p>
        </w:tc>
      </w:tr>
      <w:tr w:rsidR="00503D7E" w:rsidRPr="00B0415E" w14:paraId="6EA49F49" w14:textId="77777777" w:rsidTr="00B0415E">
        <w:tc>
          <w:tcPr>
            <w:tcW w:w="4621" w:type="dxa"/>
            <w:shd w:val="clear" w:color="auto" w:fill="D9D9D9" w:themeFill="background1" w:themeFillShade="D9"/>
          </w:tcPr>
          <w:p w14:paraId="4479C2D1" w14:textId="77777777" w:rsidR="00503D7E" w:rsidRPr="00B0415E" w:rsidRDefault="00B0415E" w:rsidP="00503D7E">
            <w:pPr>
              <w:rPr>
                <w:b/>
                <w:color w:val="002060"/>
              </w:rPr>
            </w:pPr>
            <w:r w:rsidRPr="00B0415E">
              <w:rPr>
                <w:b/>
                <w:color w:val="002060"/>
              </w:rPr>
              <w:t>Percentage / Grade</w:t>
            </w:r>
          </w:p>
        </w:tc>
        <w:tc>
          <w:tcPr>
            <w:tcW w:w="4621" w:type="dxa"/>
          </w:tcPr>
          <w:p w14:paraId="0E33A744" w14:textId="77777777" w:rsidR="00503D7E" w:rsidRPr="00B0415E" w:rsidRDefault="00503D7E" w:rsidP="00503D7E">
            <w:pPr>
              <w:rPr>
                <w:rFonts w:cs="Times New Roman"/>
                <w:szCs w:val="32"/>
              </w:rPr>
            </w:pPr>
          </w:p>
        </w:tc>
      </w:tr>
    </w:tbl>
    <w:p w14:paraId="3C7FAD94" w14:textId="77777777" w:rsidR="00A851DA" w:rsidRDefault="00A851DA" w:rsidP="00503D7E">
      <w:pPr>
        <w:rPr>
          <w:rFonts w:cs="Times New Roman"/>
          <w:sz w:val="24"/>
          <w:szCs w:val="32"/>
        </w:rPr>
      </w:pPr>
    </w:p>
    <w:p w14:paraId="0932DC90" w14:textId="77777777" w:rsidR="00607874" w:rsidRDefault="00607874" w:rsidP="00503D7E">
      <w:pPr>
        <w:rPr>
          <w:rFonts w:cs="Times New Roman"/>
          <w:sz w:val="24"/>
          <w:szCs w:val="32"/>
        </w:rPr>
      </w:pPr>
    </w:p>
    <w:p w14:paraId="7F4432F6" w14:textId="77777777" w:rsidR="00607874" w:rsidRDefault="00607874" w:rsidP="00503D7E">
      <w:pPr>
        <w:rPr>
          <w:rFonts w:cs="Times New Roman"/>
          <w:sz w:val="24"/>
          <w:szCs w:val="32"/>
        </w:rPr>
      </w:pPr>
    </w:p>
    <w:p w14:paraId="7663FF79" w14:textId="77777777" w:rsidR="00607874" w:rsidRDefault="00607874" w:rsidP="00503D7E">
      <w:pPr>
        <w:rPr>
          <w:rFonts w:cs="Times New Roman"/>
          <w:sz w:val="24"/>
          <w:szCs w:val="32"/>
        </w:rPr>
      </w:pPr>
    </w:p>
    <w:p w14:paraId="754CCBC0" w14:textId="77777777" w:rsidR="00607874" w:rsidRDefault="00607874" w:rsidP="00503D7E">
      <w:pPr>
        <w:rPr>
          <w:rFonts w:cs="Times New Roman"/>
          <w:sz w:val="24"/>
          <w:szCs w:val="32"/>
        </w:rPr>
      </w:pPr>
    </w:p>
    <w:p w14:paraId="1E317C43" w14:textId="77777777" w:rsidR="00607874" w:rsidRDefault="00607874" w:rsidP="00503D7E">
      <w:pPr>
        <w:rPr>
          <w:rFonts w:cs="Times New Roman"/>
          <w:sz w:val="24"/>
          <w:szCs w:val="32"/>
        </w:rPr>
      </w:pPr>
    </w:p>
    <w:p w14:paraId="6B78E563" w14:textId="77777777" w:rsidR="00607874" w:rsidRDefault="00607874" w:rsidP="00503D7E">
      <w:pPr>
        <w:rPr>
          <w:rFonts w:cs="Times New Roman"/>
          <w:sz w:val="24"/>
          <w:szCs w:val="32"/>
        </w:rPr>
      </w:pPr>
    </w:p>
    <w:p w14:paraId="1804F902" w14:textId="77777777" w:rsidR="00607874" w:rsidRDefault="00607874" w:rsidP="00503D7E">
      <w:pPr>
        <w:rPr>
          <w:rFonts w:cs="Times New Roman"/>
          <w:sz w:val="24"/>
          <w:szCs w:val="32"/>
        </w:rPr>
      </w:pPr>
    </w:p>
    <w:p w14:paraId="11D186E3" w14:textId="77777777" w:rsidR="00EA30AB" w:rsidRDefault="00EA30AB" w:rsidP="00503D7E">
      <w:pPr>
        <w:rPr>
          <w:rFonts w:cs="Times New Roman"/>
          <w:sz w:val="24"/>
          <w:szCs w:val="32"/>
        </w:rPr>
      </w:pPr>
    </w:p>
    <w:p w14:paraId="2E307F0B" w14:textId="77777777" w:rsidR="00EA30AB" w:rsidRDefault="00EA30AB" w:rsidP="00503D7E">
      <w:pPr>
        <w:rPr>
          <w:rFonts w:cs="Times New Roman"/>
          <w:sz w:val="24"/>
          <w:szCs w:val="32"/>
        </w:rPr>
      </w:pPr>
    </w:p>
    <w:p w14:paraId="158694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2FA326D" w14:textId="77777777" w:rsidR="00BE1D36" w:rsidRDefault="00BE1D36" w:rsidP="00CB4D0A">
      <w:pPr>
        <w:spacing w:after="0" w:line="240" w:lineRule="auto"/>
      </w:pPr>
      <w:r>
        <w:separator/>
      </w:r>
    </w:p>
  </w:endnote>
  <w:endnote w:type="continuationSeparator" w:id="0">
    <w:p w14:paraId="43A59F86" w14:textId="77777777" w:rsidR="00BE1D36" w:rsidRDefault="00BE1D3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21AD41D" w14:textId="77777777" w:rsidR="00BE1D36" w:rsidRDefault="00BE1D36" w:rsidP="00CB4D0A">
      <w:pPr>
        <w:spacing w:after="0" w:line="240" w:lineRule="auto"/>
      </w:pPr>
      <w:r>
        <w:separator/>
      </w:r>
    </w:p>
  </w:footnote>
  <w:footnote w:type="continuationSeparator" w:id="0">
    <w:p w14:paraId="7265CF7F" w14:textId="77777777" w:rsidR="00BE1D36" w:rsidRDefault="00BE1D3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2E90185D"/>
    <w:multiLevelType w:val="multilevel"/>
    <w:tmpl w:val="C7BE5C7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6A7C86"/>
    <w:multiLevelType w:val="multilevel"/>
    <w:tmpl w:val="6E0E9236"/>
    <w:lvl w:ilvl="0">
      <w:start w:val="1"/>
      <w:numFmt w:val="decimal"/>
      <w:lvlText w:val="%1"/>
      <w:lvlJc w:val="left"/>
      <w:pPr>
        <w:ind w:left="400" w:hanging="400"/>
      </w:pPr>
      <w:rPr>
        <w:rFonts w:ascii="Arial" w:hAnsi="Arial" w:cs="Arial" w:hint="default"/>
        <w:color w:val="auto"/>
        <w:sz w:val="24"/>
      </w:rPr>
    </w:lvl>
    <w:lvl w:ilvl="1">
      <w:start w:val="1"/>
      <w:numFmt w:val="decimal"/>
      <w:lvlText w:val="%1.%2"/>
      <w:lvlJc w:val="left"/>
      <w:pPr>
        <w:ind w:left="400" w:hanging="400"/>
      </w:pPr>
      <w:rPr>
        <w:rFonts w:ascii="Arial" w:hAnsi="Arial" w:cs="Arial" w:hint="default"/>
        <w:color w:val="auto"/>
        <w:sz w:val="24"/>
      </w:rPr>
    </w:lvl>
    <w:lvl w:ilvl="2">
      <w:start w:val="1"/>
      <w:numFmt w:val="decimal"/>
      <w:lvlText w:val="%1.%2.%3"/>
      <w:lvlJc w:val="left"/>
      <w:pPr>
        <w:ind w:left="720" w:hanging="720"/>
      </w:pPr>
      <w:rPr>
        <w:rFonts w:ascii="Arial" w:hAnsi="Arial" w:cs="Arial" w:hint="default"/>
        <w:color w:val="auto"/>
        <w:sz w:val="24"/>
      </w:rPr>
    </w:lvl>
    <w:lvl w:ilvl="3">
      <w:start w:val="1"/>
      <w:numFmt w:val="decimal"/>
      <w:lvlText w:val="%1.%2.%3.%4"/>
      <w:lvlJc w:val="left"/>
      <w:pPr>
        <w:ind w:left="720" w:hanging="720"/>
      </w:pPr>
      <w:rPr>
        <w:rFonts w:ascii="Arial" w:hAnsi="Arial" w:cs="Arial" w:hint="default"/>
        <w:color w:val="auto"/>
        <w:sz w:val="24"/>
      </w:rPr>
    </w:lvl>
    <w:lvl w:ilvl="4">
      <w:start w:val="1"/>
      <w:numFmt w:val="decimal"/>
      <w:lvlText w:val="%1.%2.%3.%4.%5"/>
      <w:lvlJc w:val="left"/>
      <w:pPr>
        <w:ind w:left="1080" w:hanging="1080"/>
      </w:pPr>
      <w:rPr>
        <w:rFonts w:ascii="Arial" w:hAnsi="Arial" w:cs="Arial" w:hint="default"/>
        <w:color w:val="auto"/>
        <w:sz w:val="24"/>
      </w:rPr>
    </w:lvl>
    <w:lvl w:ilvl="5">
      <w:start w:val="1"/>
      <w:numFmt w:val="decimal"/>
      <w:lvlText w:val="%1.%2.%3.%4.%5.%6"/>
      <w:lvlJc w:val="left"/>
      <w:pPr>
        <w:ind w:left="1080" w:hanging="1080"/>
      </w:pPr>
      <w:rPr>
        <w:rFonts w:ascii="Arial" w:hAnsi="Arial" w:cs="Arial" w:hint="default"/>
        <w:color w:val="auto"/>
        <w:sz w:val="24"/>
      </w:rPr>
    </w:lvl>
    <w:lvl w:ilvl="6">
      <w:start w:val="1"/>
      <w:numFmt w:val="decimal"/>
      <w:lvlText w:val="%1.%2.%3.%4.%5.%6.%7"/>
      <w:lvlJc w:val="left"/>
      <w:pPr>
        <w:ind w:left="1440" w:hanging="1440"/>
      </w:pPr>
      <w:rPr>
        <w:rFonts w:ascii="Arial" w:hAnsi="Arial" w:cs="Arial" w:hint="default"/>
        <w:color w:val="auto"/>
        <w:sz w:val="24"/>
      </w:rPr>
    </w:lvl>
    <w:lvl w:ilvl="7">
      <w:start w:val="1"/>
      <w:numFmt w:val="decimal"/>
      <w:lvlText w:val="%1.%2.%3.%4.%5.%6.%7.%8"/>
      <w:lvlJc w:val="left"/>
      <w:pPr>
        <w:ind w:left="1440" w:hanging="1440"/>
      </w:pPr>
      <w:rPr>
        <w:rFonts w:ascii="Arial" w:hAnsi="Arial" w:cs="Arial" w:hint="default"/>
        <w:color w:val="auto"/>
        <w:sz w:val="24"/>
      </w:rPr>
    </w:lvl>
    <w:lvl w:ilvl="8">
      <w:start w:val="1"/>
      <w:numFmt w:val="decimal"/>
      <w:lvlText w:val="%1.%2.%3.%4.%5.%6.%7.%8.%9"/>
      <w:lvlJc w:val="left"/>
      <w:pPr>
        <w:ind w:left="1800" w:hanging="1800"/>
      </w:pPr>
      <w:rPr>
        <w:rFonts w:ascii="Arial" w:hAnsi="Arial" w:cs="Arial" w:hint="default"/>
        <w:color w:val="auto"/>
        <w:sz w:val="24"/>
      </w:rPr>
    </w:lvl>
  </w:abstractNum>
  <w:abstractNum w:abstractNumId="3">
    <w:nsid w:val="562E5DB1"/>
    <w:multiLevelType w:val="multilevel"/>
    <w:tmpl w:val="10D2A5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1360"/>
    <w:rsid w:val="00157CF6"/>
    <w:rsid w:val="0016616B"/>
    <w:rsid w:val="00182416"/>
    <w:rsid w:val="00187EB4"/>
    <w:rsid w:val="001E53B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31CF"/>
    <w:rsid w:val="00436B21"/>
    <w:rsid w:val="00443E6F"/>
    <w:rsid w:val="00486F1A"/>
    <w:rsid w:val="00490CB9"/>
    <w:rsid w:val="004A2CE2"/>
    <w:rsid w:val="004E3CDA"/>
    <w:rsid w:val="004F4B4D"/>
    <w:rsid w:val="0050216D"/>
    <w:rsid w:val="00503D7E"/>
    <w:rsid w:val="0050778F"/>
    <w:rsid w:val="005275BE"/>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47A7"/>
    <w:rsid w:val="008A60B4"/>
    <w:rsid w:val="008B3C31"/>
    <w:rsid w:val="008B64FE"/>
    <w:rsid w:val="00935BF7"/>
    <w:rsid w:val="0095442C"/>
    <w:rsid w:val="00983942"/>
    <w:rsid w:val="00984030"/>
    <w:rsid w:val="009C37E0"/>
    <w:rsid w:val="009E41F4"/>
    <w:rsid w:val="00A14B66"/>
    <w:rsid w:val="00A65CF7"/>
    <w:rsid w:val="00A81AB4"/>
    <w:rsid w:val="00A851DA"/>
    <w:rsid w:val="00AC7D5B"/>
    <w:rsid w:val="00AE1481"/>
    <w:rsid w:val="00B0415E"/>
    <w:rsid w:val="00B04678"/>
    <w:rsid w:val="00BC46DF"/>
    <w:rsid w:val="00BE1D36"/>
    <w:rsid w:val="00BE3162"/>
    <w:rsid w:val="00C03577"/>
    <w:rsid w:val="00C53029"/>
    <w:rsid w:val="00C65FEA"/>
    <w:rsid w:val="00CA0AC2"/>
    <w:rsid w:val="00CA791D"/>
    <w:rsid w:val="00CB4D0A"/>
    <w:rsid w:val="00CC2FB3"/>
    <w:rsid w:val="00CC575A"/>
    <w:rsid w:val="00CF123B"/>
    <w:rsid w:val="00D039AC"/>
    <w:rsid w:val="00D427DE"/>
    <w:rsid w:val="00D5587D"/>
    <w:rsid w:val="00D707CC"/>
    <w:rsid w:val="00D821FE"/>
    <w:rsid w:val="00DB0793"/>
    <w:rsid w:val="00DD77A6"/>
    <w:rsid w:val="00E00821"/>
    <w:rsid w:val="00E04DB4"/>
    <w:rsid w:val="00E30679"/>
    <w:rsid w:val="00E4597D"/>
    <w:rsid w:val="00E54832"/>
    <w:rsid w:val="00E56A90"/>
    <w:rsid w:val="00E641CC"/>
    <w:rsid w:val="00E71A0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11D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E9F62-2A8C-BA43-B5B1-1500298E7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876</Words>
  <Characters>4994</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laye kb</cp:lastModifiedBy>
  <cp:revision>10</cp:revision>
  <dcterms:created xsi:type="dcterms:W3CDTF">2015-01-26T12:24:00Z</dcterms:created>
  <dcterms:modified xsi:type="dcterms:W3CDTF">2017-03-29T08:06:00Z</dcterms:modified>
</cp:coreProperties>
</file>