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234" w:rsidRPr="00B0415E" w:rsidRDefault="00B73234" w:rsidP="00B7323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73234" w:rsidRDefault="00B73234" w:rsidP="00B73234">
      <w:pPr>
        <w:rPr>
          <w:lang w:val="en-US"/>
        </w:rPr>
      </w:pPr>
      <w:r w:rsidRPr="00813FA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B73234" w:rsidRDefault="00B73234" w:rsidP="00B73234">
                  <w:pPr>
                    <w:jc w:val="center"/>
                    <w:rPr>
                      <w:b/>
                      <w:bCs/>
                      <w:color w:val="002060"/>
                      <w:sz w:val="44"/>
                      <w:szCs w:val="40"/>
                    </w:rPr>
                  </w:pPr>
                  <w:r>
                    <w:rPr>
                      <w:sz w:val="24"/>
                    </w:rPr>
                    <w:t xml:space="preserve">   </w:t>
                  </w:r>
                  <w:r>
                    <w:rPr>
                      <w:b/>
                      <w:bCs/>
                      <w:color w:val="002060"/>
                      <w:sz w:val="44"/>
                      <w:szCs w:val="40"/>
                    </w:rPr>
                    <w:t>Assignment Cover Sheet</w:t>
                  </w:r>
                </w:p>
                <w:p w:rsidR="00B73234" w:rsidRDefault="00B73234" w:rsidP="00B73234"/>
              </w:txbxContent>
            </v:textbox>
          </v:shape>
        </w:pict>
      </w:r>
    </w:p>
    <w:p w:rsidR="00B73234" w:rsidRDefault="00B73234" w:rsidP="00B73234">
      <w:pPr>
        <w:rPr>
          <w:lang w:val="en-US"/>
        </w:rPr>
      </w:pPr>
    </w:p>
    <w:p w:rsidR="00B73234" w:rsidRDefault="00B73234" w:rsidP="00B73234">
      <w:pPr>
        <w:rPr>
          <w:lang w:val="en-US"/>
        </w:rPr>
      </w:pPr>
    </w:p>
    <w:p w:rsidR="00B73234" w:rsidRDefault="00B73234" w:rsidP="00B73234">
      <w:pPr>
        <w:rPr>
          <w:lang w:val="en-US"/>
        </w:rPr>
      </w:pPr>
    </w:p>
    <w:tbl>
      <w:tblPr>
        <w:tblStyle w:val="TableGrid"/>
        <w:tblW w:w="0" w:type="auto"/>
        <w:tblLook w:val="04A0"/>
      </w:tblPr>
      <w:tblGrid>
        <w:gridCol w:w="2566"/>
        <w:gridCol w:w="6676"/>
      </w:tblGrid>
      <w:tr w:rsidR="00B73234" w:rsidRPr="00B0415E" w:rsidTr="008F7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8F7F2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8F7F27">
            <w:pPr>
              <w:pStyle w:val="Default"/>
              <w:rPr>
                <w:rFonts w:asciiTheme="minorHAnsi" w:hAnsiTheme="minorHAnsi"/>
              </w:rPr>
            </w:pPr>
            <w:proofErr w:type="spellStart"/>
            <w:r>
              <w:rPr>
                <w:rFonts w:asciiTheme="minorHAnsi" w:hAnsiTheme="minorHAnsi"/>
              </w:rPr>
              <w:t>Jernita</w:t>
            </w:r>
            <w:proofErr w:type="spellEnd"/>
            <w:r>
              <w:rPr>
                <w:rFonts w:asciiTheme="minorHAnsi" w:hAnsiTheme="minorHAnsi"/>
              </w:rPr>
              <w:t xml:space="preserve"> Esprit</w:t>
            </w:r>
          </w:p>
        </w:tc>
      </w:tr>
      <w:tr w:rsidR="00B73234" w:rsidRPr="00B0415E" w:rsidTr="008F7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8F7F2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73234" w:rsidRPr="00B0415E" w:rsidRDefault="00B73234" w:rsidP="008F7F27">
            <w:pPr>
              <w:pStyle w:val="Default"/>
              <w:rPr>
                <w:rFonts w:asciiTheme="minorHAnsi" w:hAnsiTheme="minorHAnsi"/>
              </w:rPr>
            </w:pPr>
            <w:r>
              <w:rPr>
                <w:rFonts w:asciiTheme="minorHAnsi" w:hAnsiTheme="minorHAnsi"/>
              </w:rPr>
              <w:t>24204</w:t>
            </w:r>
          </w:p>
        </w:tc>
      </w:tr>
      <w:tr w:rsidR="00B73234" w:rsidRPr="00B0415E" w:rsidTr="008F7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8F7F2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8F7F27">
            <w:pPr>
              <w:pStyle w:val="Default"/>
              <w:rPr>
                <w:rFonts w:asciiTheme="minorHAnsi" w:hAnsiTheme="minorHAnsi"/>
              </w:rPr>
            </w:pPr>
            <w:r>
              <w:rPr>
                <w:rFonts w:asciiTheme="minorHAnsi" w:hAnsiTheme="minorHAnsi"/>
              </w:rPr>
              <w:t>Diploma in Travel and Tourism Level 5</w:t>
            </w:r>
          </w:p>
        </w:tc>
      </w:tr>
      <w:tr w:rsidR="00B73234" w:rsidRPr="00B0415E" w:rsidTr="008F7F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73234" w:rsidRPr="00B0415E" w:rsidRDefault="00B73234" w:rsidP="008F7F2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73234" w:rsidRPr="00B0415E" w:rsidRDefault="00B73234" w:rsidP="008F7F27">
            <w:r>
              <w:t>03</w:t>
            </w:r>
          </w:p>
        </w:tc>
      </w:tr>
    </w:tbl>
    <w:p w:rsidR="00B73234" w:rsidRDefault="00B73234" w:rsidP="00B73234">
      <w:pPr>
        <w:rPr>
          <w:b/>
          <w:lang w:val="en-US"/>
        </w:rPr>
      </w:pPr>
    </w:p>
    <w:p w:rsidR="001E45E4" w:rsidRPr="001E45E4" w:rsidRDefault="001E45E4" w:rsidP="001E45E4">
      <w:pPr>
        <w:spacing w:after="0" w:line="240" w:lineRule="auto"/>
        <w:rPr>
          <w:rFonts w:ascii="Arial" w:eastAsia="Times New Roman" w:hAnsi="Arial" w:cs="Arial"/>
          <w:sz w:val="24"/>
          <w:szCs w:val="24"/>
          <w:lang w:eastAsia="en-GB"/>
        </w:rPr>
      </w:pPr>
      <w:proofErr w:type="spellStart"/>
      <w:r w:rsidRPr="001E45E4">
        <w:rPr>
          <w:rFonts w:ascii="Arial" w:eastAsia="Times New Roman" w:hAnsi="Arial" w:cs="Arial"/>
          <w:color w:val="201F1E"/>
          <w:sz w:val="24"/>
          <w:szCs w:val="24"/>
          <w:shd w:val="clear" w:color="auto" w:fill="FFFFFF"/>
          <w:lang w:eastAsia="en-GB"/>
        </w:rPr>
        <w:t>i</w:t>
      </w:r>
      <w:proofErr w:type="spellEnd"/>
      <w:r w:rsidRPr="001E45E4">
        <w:rPr>
          <w:rFonts w:ascii="Arial" w:eastAsia="Times New Roman" w:hAnsi="Arial" w:cs="Arial"/>
          <w:color w:val="201F1E"/>
          <w:sz w:val="24"/>
          <w:szCs w:val="24"/>
          <w:shd w:val="clear" w:color="auto" w:fill="FFFFFF"/>
          <w:lang w:eastAsia="en-GB"/>
        </w:rPr>
        <w:t>. Governed by laws, the main purpose of consumer protection is to safeguard the buyers of goods and services and the public against inappropriate practices within the marketplace. This often derives when companies use unfair strategies in order to gain an advantage over their rivals.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ii. In 1992, a legislative to regulate the travel trace was established as The Packaged Holiday. The </w:t>
      </w:r>
      <w:r w:rsidRPr="00902F16">
        <w:rPr>
          <w:rFonts w:ascii="Arial" w:eastAsia="Times New Roman" w:hAnsi="Arial" w:cs="Arial"/>
          <w:color w:val="201F1E"/>
          <w:sz w:val="24"/>
          <w:szCs w:val="24"/>
          <w:lang w:eastAsia="en-GB"/>
        </w:rPr>
        <w:t>organisers within the tourism industry consist</w:t>
      </w:r>
      <w:r w:rsidRPr="001E45E4">
        <w:rPr>
          <w:rFonts w:ascii="Arial" w:eastAsia="Times New Roman" w:hAnsi="Arial" w:cs="Arial"/>
          <w:color w:val="201F1E"/>
          <w:sz w:val="24"/>
          <w:szCs w:val="24"/>
          <w:lang w:eastAsia="en-GB"/>
        </w:rPr>
        <w:t xml:space="preserve"> of Tour Operators, Travel Agents, Tour Guides and Wholesalers. Each element within the industry works as a chain in the structure of the tourism sector.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iii. The retailers of the tourism industry are the entities who are responsible for selling packages, tickets, </w:t>
      </w:r>
      <w:proofErr w:type="gramStart"/>
      <w:r w:rsidRPr="001E45E4">
        <w:rPr>
          <w:rFonts w:ascii="Arial" w:eastAsia="Times New Roman" w:hAnsi="Arial" w:cs="Arial"/>
          <w:color w:val="201F1E"/>
          <w:sz w:val="24"/>
          <w:szCs w:val="24"/>
          <w:lang w:eastAsia="en-GB"/>
        </w:rPr>
        <w:t>car</w:t>
      </w:r>
      <w:proofErr w:type="gramEnd"/>
      <w:r w:rsidRPr="001E45E4">
        <w:rPr>
          <w:rFonts w:ascii="Arial" w:eastAsia="Times New Roman" w:hAnsi="Arial" w:cs="Arial"/>
          <w:color w:val="201F1E"/>
          <w:sz w:val="24"/>
          <w:szCs w:val="24"/>
          <w:lang w:eastAsia="en-GB"/>
        </w:rPr>
        <w:t xml:space="preserve"> hire and hotel accommodation directly to the consumers.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iv. MICE organisers often refers to a specialised niche market of group tourism which is dedicated to the planning, booking and facilitating of meetings, Incentives, Conferences and events which is a great stimulant towards the growth of the sector. In recent times, there has been a trend in the industry aimed at using the term “meetings industry” in order to avoid </w:t>
      </w:r>
      <w:r w:rsidRPr="00902F16">
        <w:rPr>
          <w:rFonts w:ascii="Arial" w:eastAsia="Times New Roman" w:hAnsi="Arial" w:cs="Arial"/>
          <w:color w:val="201F1E"/>
          <w:sz w:val="24"/>
          <w:szCs w:val="24"/>
          <w:lang w:eastAsia="en-GB"/>
        </w:rPr>
        <w:t>confusion</w:t>
      </w:r>
      <w:r w:rsidRPr="001E45E4">
        <w:rPr>
          <w:rFonts w:ascii="Arial" w:eastAsia="Times New Roman" w:hAnsi="Arial" w:cs="Arial"/>
          <w:color w:val="201F1E"/>
          <w:sz w:val="24"/>
          <w:szCs w:val="24"/>
          <w:lang w:eastAsia="en-GB"/>
        </w:rPr>
        <w:t xml:space="preserve"> from the acronym.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v. The travel trade industry comprises of several industries namely; the hospitality industry which provides s</w:t>
      </w:r>
      <w:r w:rsidRPr="00902F16">
        <w:rPr>
          <w:rFonts w:ascii="Arial" w:eastAsia="Times New Roman" w:hAnsi="Arial" w:cs="Arial"/>
          <w:color w:val="201F1E"/>
          <w:sz w:val="24"/>
          <w:szCs w:val="24"/>
          <w:lang w:eastAsia="en-GB"/>
        </w:rPr>
        <w:t>ervices within the food sector and t</w:t>
      </w:r>
      <w:r w:rsidRPr="001E45E4">
        <w:rPr>
          <w:rFonts w:ascii="Arial" w:eastAsia="Times New Roman" w:hAnsi="Arial" w:cs="Arial"/>
          <w:color w:val="201F1E"/>
          <w:sz w:val="24"/>
          <w:szCs w:val="24"/>
          <w:lang w:eastAsia="en-GB"/>
        </w:rPr>
        <w:t xml:space="preserve">he transportation industry </w:t>
      </w:r>
      <w:r w:rsidRPr="00902F16">
        <w:rPr>
          <w:rFonts w:ascii="Arial" w:eastAsia="Times New Roman" w:hAnsi="Arial" w:cs="Arial"/>
          <w:color w:val="201F1E"/>
          <w:sz w:val="24"/>
          <w:szCs w:val="24"/>
          <w:lang w:eastAsia="en-GB"/>
        </w:rPr>
        <w:t xml:space="preserve">which </w:t>
      </w:r>
      <w:r w:rsidRPr="001E45E4">
        <w:rPr>
          <w:rFonts w:ascii="Arial" w:eastAsia="Times New Roman" w:hAnsi="Arial" w:cs="Arial"/>
          <w:color w:val="201F1E"/>
          <w:sz w:val="24"/>
          <w:szCs w:val="24"/>
          <w:lang w:eastAsia="en-GB"/>
        </w:rPr>
        <w:t>entails the provision of accessibility via var</w:t>
      </w:r>
      <w:r w:rsidRPr="00902F16">
        <w:rPr>
          <w:rFonts w:ascii="Arial" w:eastAsia="Times New Roman" w:hAnsi="Arial" w:cs="Arial"/>
          <w:color w:val="201F1E"/>
          <w:sz w:val="24"/>
          <w:szCs w:val="24"/>
          <w:lang w:eastAsia="en-GB"/>
        </w:rPr>
        <w:t>ious modes of transportation</w:t>
      </w:r>
      <w:r w:rsidRPr="001E45E4">
        <w:rPr>
          <w:rFonts w:ascii="Arial" w:eastAsia="Times New Roman" w:hAnsi="Arial" w:cs="Arial"/>
          <w:color w:val="201F1E"/>
          <w:sz w:val="24"/>
          <w:szCs w:val="24"/>
          <w:lang w:eastAsia="en-GB"/>
        </w:rPr>
        <w:t xml:space="preserve"> services such as train, plane and bus.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vi. Over the past few decades, technology has been implanted within the Tourism Industry due to the advancement of new technology. Mobile technology has undoubtedly been integral within the prosperity of the tourism industry. </w:t>
      </w:r>
      <w:r w:rsidRPr="00902F16">
        <w:rPr>
          <w:rFonts w:ascii="Arial" w:eastAsia="Times New Roman" w:hAnsi="Arial" w:cs="Arial"/>
          <w:color w:val="201F1E"/>
          <w:sz w:val="24"/>
          <w:szCs w:val="24"/>
          <w:lang w:eastAsia="en-GB"/>
        </w:rPr>
        <w:t>Smart phones</w:t>
      </w:r>
      <w:r w:rsidRPr="001E45E4">
        <w:rPr>
          <w:rFonts w:ascii="Arial" w:eastAsia="Times New Roman" w:hAnsi="Arial" w:cs="Arial"/>
          <w:color w:val="201F1E"/>
          <w:sz w:val="24"/>
          <w:szCs w:val="24"/>
          <w:lang w:eastAsia="en-GB"/>
        </w:rPr>
        <w:t xml:space="preserve"> possess the ability to perform multifaceted functions such as hotel bookings, flight tickets, car hire, </w:t>
      </w:r>
      <w:r w:rsidRPr="00902F16">
        <w:rPr>
          <w:rFonts w:ascii="Arial" w:eastAsia="Times New Roman" w:hAnsi="Arial" w:cs="Arial"/>
          <w:color w:val="201F1E"/>
          <w:sz w:val="24"/>
          <w:szCs w:val="24"/>
          <w:lang w:eastAsia="en-GB"/>
        </w:rPr>
        <w:t>and attractions</w:t>
      </w:r>
      <w:r w:rsidRPr="001E45E4">
        <w:rPr>
          <w:rFonts w:ascii="Arial" w:eastAsia="Times New Roman" w:hAnsi="Arial" w:cs="Arial"/>
          <w:color w:val="201F1E"/>
          <w:sz w:val="24"/>
          <w:szCs w:val="24"/>
          <w:lang w:eastAsia="en-GB"/>
        </w:rPr>
        <w:t xml:space="preserve"> advertisements; amongst many others. Not only are individuals able to utilise these services at the touch of a button but there is a direct </w:t>
      </w:r>
      <w:r w:rsidRPr="001E45E4">
        <w:rPr>
          <w:rFonts w:ascii="Arial" w:eastAsia="Times New Roman" w:hAnsi="Arial" w:cs="Arial"/>
          <w:color w:val="201F1E"/>
          <w:sz w:val="24"/>
          <w:szCs w:val="24"/>
          <w:lang w:eastAsia="en-GB"/>
        </w:rPr>
        <w:lastRenderedPageBreak/>
        <w:t xml:space="preserve">link </w:t>
      </w:r>
      <w:r w:rsidRPr="00902F16">
        <w:rPr>
          <w:rFonts w:ascii="Arial" w:eastAsia="Times New Roman" w:hAnsi="Arial" w:cs="Arial"/>
          <w:color w:val="201F1E"/>
          <w:sz w:val="24"/>
          <w:szCs w:val="24"/>
          <w:lang w:eastAsia="en-GB"/>
        </w:rPr>
        <w:t xml:space="preserve">to </w:t>
      </w:r>
      <w:r w:rsidRPr="001E45E4">
        <w:rPr>
          <w:rFonts w:ascii="Arial" w:eastAsia="Times New Roman" w:hAnsi="Arial" w:cs="Arial"/>
          <w:color w:val="201F1E"/>
          <w:sz w:val="24"/>
          <w:szCs w:val="24"/>
          <w:lang w:eastAsia="en-GB"/>
        </w:rPr>
        <w:t>the internet which provides great accessibility in one retrieving information about tourism destinations.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In contrary, the technological developments have also impacted the industry negatively. As customers have access to the internet at their fingertips, this means that almost anything can be done online hence the demand for organisers within the industry such as Tour Operators and Travel Agencies will be considerably low. The </w:t>
      </w:r>
      <w:r w:rsidRPr="00902F16">
        <w:rPr>
          <w:rFonts w:ascii="Arial" w:eastAsia="Times New Roman" w:hAnsi="Arial" w:cs="Arial"/>
          <w:color w:val="201F1E"/>
          <w:sz w:val="24"/>
          <w:szCs w:val="24"/>
          <w:lang w:eastAsia="en-GB"/>
        </w:rPr>
        <w:t>knock on effect has led to a vast number of agencies and operators re-strategising their tactics or ultimately suffering</w:t>
      </w:r>
      <w:r w:rsidRPr="001E45E4">
        <w:rPr>
          <w:rFonts w:ascii="Arial" w:eastAsia="Times New Roman" w:hAnsi="Arial" w:cs="Arial"/>
          <w:color w:val="201F1E"/>
          <w:sz w:val="24"/>
          <w:szCs w:val="24"/>
          <w:lang w:eastAsia="en-GB"/>
        </w:rPr>
        <w:t xml:space="preserve"> the consequences of going into administration. Despite the threat posed to the organisers</w:t>
      </w:r>
      <w:r w:rsidRPr="00902F16">
        <w:rPr>
          <w:rFonts w:ascii="Arial" w:eastAsia="Times New Roman" w:hAnsi="Arial" w:cs="Arial"/>
          <w:color w:val="201F1E"/>
          <w:sz w:val="24"/>
          <w:szCs w:val="24"/>
          <w:lang w:eastAsia="en-GB"/>
        </w:rPr>
        <w:t>, the</w:t>
      </w:r>
      <w:r w:rsidRPr="001E45E4">
        <w:rPr>
          <w:rFonts w:ascii="Arial" w:eastAsia="Times New Roman" w:hAnsi="Arial" w:cs="Arial"/>
          <w:color w:val="201F1E"/>
          <w:sz w:val="24"/>
          <w:szCs w:val="24"/>
          <w:lang w:eastAsia="en-GB"/>
        </w:rPr>
        <w:t xml:space="preserve"> positive </w:t>
      </w:r>
      <w:r w:rsidRPr="00902F16">
        <w:rPr>
          <w:rFonts w:ascii="Arial" w:eastAsia="Times New Roman" w:hAnsi="Arial" w:cs="Arial"/>
          <w:color w:val="201F1E"/>
          <w:sz w:val="24"/>
          <w:szCs w:val="24"/>
          <w:lang w:eastAsia="en-GB"/>
        </w:rPr>
        <w:t>impacts of technology development far outweigh</w:t>
      </w:r>
      <w:r w:rsidRPr="001E45E4">
        <w:rPr>
          <w:rFonts w:ascii="Arial" w:eastAsia="Times New Roman" w:hAnsi="Arial" w:cs="Arial"/>
          <w:color w:val="201F1E"/>
          <w:sz w:val="24"/>
          <w:szCs w:val="24"/>
          <w:lang w:eastAsia="en-GB"/>
        </w:rPr>
        <w:t xml:space="preserve"> the negative impacts caused to the tourism industry.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vii. Businesses within the tourism sector are consistently being faced with challenges which may be of great risk to all components within the tourism product. Terrorism, Health, (Richter 2003), War and Political instability, (</w:t>
      </w:r>
      <w:proofErr w:type="spellStart"/>
      <w:r w:rsidRPr="001E45E4">
        <w:rPr>
          <w:rFonts w:ascii="Arial" w:eastAsia="Times New Roman" w:hAnsi="Arial" w:cs="Arial"/>
          <w:color w:val="201F1E"/>
          <w:sz w:val="24"/>
          <w:szCs w:val="24"/>
          <w:lang w:eastAsia="en-GB"/>
        </w:rPr>
        <w:t>Sönmez</w:t>
      </w:r>
      <w:proofErr w:type="spellEnd"/>
      <w:r w:rsidRPr="001E45E4">
        <w:rPr>
          <w:rFonts w:ascii="Arial" w:eastAsia="Times New Roman" w:hAnsi="Arial" w:cs="Arial"/>
          <w:color w:val="201F1E"/>
          <w:sz w:val="24"/>
          <w:szCs w:val="24"/>
          <w:lang w:eastAsia="en-GB"/>
        </w:rPr>
        <w:t xml:space="preserve"> 1999), Crime (</w:t>
      </w:r>
      <w:proofErr w:type="spellStart"/>
      <w:r w:rsidRPr="001E45E4">
        <w:rPr>
          <w:rFonts w:ascii="Arial" w:eastAsia="Times New Roman" w:hAnsi="Arial" w:cs="Arial"/>
          <w:color w:val="201F1E"/>
          <w:sz w:val="24"/>
          <w:szCs w:val="24"/>
          <w:lang w:eastAsia="en-GB"/>
        </w:rPr>
        <w:t>Dimanche</w:t>
      </w:r>
      <w:proofErr w:type="spellEnd"/>
      <w:r w:rsidRPr="001E45E4">
        <w:rPr>
          <w:rFonts w:ascii="Arial" w:eastAsia="Times New Roman" w:hAnsi="Arial" w:cs="Arial"/>
          <w:color w:val="201F1E"/>
          <w:sz w:val="24"/>
          <w:szCs w:val="24"/>
          <w:lang w:eastAsia="en-GB"/>
        </w:rPr>
        <w:t xml:space="preserve"> </w:t>
      </w:r>
      <w:r w:rsidRPr="00902F16">
        <w:rPr>
          <w:rFonts w:ascii="Arial" w:eastAsia="Times New Roman" w:hAnsi="Arial" w:cs="Arial"/>
          <w:color w:val="201F1E"/>
          <w:sz w:val="24"/>
          <w:szCs w:val="24"/>
          <w:lang w:eastAsia="en-GB"/>
        </w:rPr>
        <w:t>1999) and Cul</w:t>
      </w:r>
      <w:r w:rsidRPr="001E45E4">
        <w:rPr>
          <w:rFonts w:ascii="Arial" w:eastAsia="Times New Roman" w:hAnsi="Arial" w:cs="Arial"/>
          <w:color w:val="201F1E"/>
          <w:sz w:val="24"/>
          <w:szCs w:val="24"/>
          <w:lang w:eastAsia="en-GB"/>
        </w:rPr>
        <w:t>tural and language difficulties (</w:t>
      </w:r>
      <w:proofErr w:type="spellStart"/>
      <w:r w:rsidRPr="001E45E4">
        <w:rPr>
          <w:rFonts w:ascii="Arial" w:eastAsia="Times New Roman" w:hAnsi="Arial" w:cs="Arial"/>
          <w:color w:val="201F1E"/>
          <w:sz w:val="24"/>
          <w:szCs w:val="24"/>
          <w:lang w:eastAsia="en-GB"/>
        </w:rPr>
        <w:t>Basala</w:t>
      </w:r>
      <w:proofErr w:type="spellEnd"/>
      <w:r w:rsidRPr="001E45E4">
        <w:rPr>
          <w:rFonts w:ascii="Arial" w:eastAsia="Times New Roman" w:hAnsi="Arial" w:cs="Arial"/>
          <w:color w:val="201F1E"/>
          <w:sz w:val="24"/>
          <w:szCs w:val="24"/>
          <w:lang w:eastAsia="en-GB"/>
        </w:rPr>
        <w:t xml:space="preserve"> 2001) are the five major risks related to tourism.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Should a country have a high crime rate or declared a war zone (Syria and Iran), this will pose great risk for the traveller as their life will be in great danger. The language barrier and a difference in the way of life of a people will create a lot of confusion and misunder</w:t>
      </w:r>
      <w:r w:rsidRPr="00902F16">
        <w:rPr>
          <w:rFonts w:ascii="Arial" w:eastAsia="Times New Roman" w:hAnsi="Arial" w:cs="Arial"/>
          <w:color w:val="201F1E"/>
          <w:sz w:val="24"/>
          <w:szCs w:val="24"/>
          <w:lang w:eastAsia="en-GB"/>
        </w:rPr>
        <w:t>standing in</w:t>
      </w:r>
      <w:r w:rsidRPr="001E45E4">
        <w:rPr>
          <w:rFonts w:ascii="Arial" w:eastAsia="Times New Roman" w:hAnsi="Arial" w:cs="Arial"/>
          <w:color w:val="201F1E"/>
          <w:sz w:val="24"/>
          <w:szCs w:val="24"/>
          <w:lang w:eastAsia="en-GB"/>
        </w:rPr>
        <w:t xml:space="preserve"> the minds of potential visitors as they may find it difficult adjusting to a culture they are not accustom to. Ones</w:t>
      </w:r>
      <w:r w:rsidR="000E4573" w:rsidRPr="00902F16">
        <w:rPr>
          <w:rFonts w:ascii="Arial" w:eastAsia="Times New Roman" w:hAnsi="Arial" w:cs="Arial"/>
          <w:color w:val="201F1E"/>
          <w:sz w:val="24"/>
          <w:szCs w:val="24"/>
          <w:lang w:eastAsia="en-GB"/>
        </w:rPr>
        <w:t>’</w:t>
      </w:r>
      <w:r w:rsidRPr="001E45E4">
        <w:rPr>
          <w:rFonts w:ascii="Arial" w:eastAsia="Times New Roman" w:hAnsi="Arial" w:cs="Arial"/>
          <w:color w:val="201F1E"/>
          <w:sz w:val="24"/>
          <w:szCs w:val="24"/>
          <w:lang w:eastAsia="en-GB"/>
        </w:rPr>
        <w:t xml:space="preserve"> health is a major risk which ought to be exercised with great caution. A country with very limited medical facilities </w:t>
      </w:r>
      <w:r w:rsidR="000E4573" w:rsidRPr="00902F16">
        <w:rPr>
          <w:rFonts w:ascii="Arial" w:eastAsia="Times New Roman" w:hAnsi="Arial" w:cs="Arial"/>
          <w:color w:val="201F1E"/>
          <w:sz w:val="24"/>
          <w:szCs w:val="24"/>
          <w:lang w:eastAsia="en-GB"/>
        </w:rPr>
        <w:t xml:space="preserve">i.e. </w:t>
      </w:r>
      <w:r w:rsidRPr="001E45E4">
        <w:rPr>
          <w:rFonts w:ascii="Arial" w:eastAsia="Times New Roman" w:hAnsi="Arial" w:cs="Arial"/>
          <w:color w:val="201F1E"/>
          <w:sz w:val="24"/>
          <w:szCs w:val="24"/>
          <w:lang w:eastAsia="en-GB"/>
        </w:rPr>
        <w:t>many Caribbean islands could be a huge deterrent for a visitor irrespective of how beautiful a destination is because the value of life is far greater than the value of a holiday.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2. In line with the United Nations World Tourism Organisation, </w:t>
      </w:r>
      <w:r w:rsidRPr="001E45E4">
        <w:rPr>
          <w:rFonts w:ascii="Arial" w:eastAsia="Times New Roman" w:hAnsi="Arial" w:cs="Arial"/>
          <w:i/>
          <w:color w:val="201F1E"/>
          <w:sz w:val="24"/>
          <w:szCs w:val="24"/>
          <w:lang w:eastAsia="en-GB"/>
        </w:rPr>
        <w:t>travel legislation aims to provide a regulatory framework in order to better manage and develop the activities within tourism. </w:t>
      </w:r>
      <w:r w:rsidRPr="001E45E4">
        <w:rPr>
          <w:rFonts w:ascii="Arial" w:eastAsia="Times New Roman" w:hAnsi="Arial" w:cs="Arial"/>
          <w:color w:val="201F1E"/>
          <w:sz w:val="24"/>
          <w:szCs w:val="24"/>
          <w:lang w:eastAsia="en-GB"/>
        </w:rPr>
        <w:t>The technological advances are evolving at a rapid rate and so is the tourism industry. It is therefore crucial for tourism professionals to maintain an extensive knowledge of t</w:t>
      </w:r>
      <w:r w:rsidR="000E4573" w:rsidRPr="00902F16">
        <w:rPr>
          <w:rFonts w:ascii="Arial" w:eastAsia="Times New Roman" w:hAnsi="Arial" w:cs="Arial"/>
          <w:color w:val="201F1E"/>
          <w:sz w:val="24"/>
          <w:szCs w:val="24"/>
          <w:lang w:eastAsia="en-GB"/>
        </w:rPr>
        <w:t>he ongoing changes by adhering t</w:t>
      </w:r>
      <w:r w:rsidRPr="001E45E4">
        <w:rPr>
          <w:rFonts w:ascii="Arial" w:eastAsia="Times New Roman" w:hAnsi="Arial" w:cs="Arial"/>
          <w:color w:val="201F1E"/>
          <w:sz w:val="24"/>
          <w:szCs w:val="24"/>
          <w:lang w:eastAsia="en-GB"/>
        </w:rPr>
        <w:t>o instructions set out by the main governing bodies.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Airlines in particular </w:t>
      </w:r>
      <w:r w:rsidR="000E4573" w:rsidRPr="00902F16">
        <w:rPr>
          <w:rFonts w:ascii="Arial" w:eastAsia="Times New Roman" w:hAnsi="Arial" w:cs="Arial"/>
          <w:color w:val="201F1E"/>
          <w:sz w:val="24"/>
          <w:szCs w:val="24"/>
          <w:lang w:eastAsia="en-GB"/>
        </w:rPr>
        <w:t xml:space="preserve">should </w:t>
      </w:r>
      <w:r w:rsidRPr="001E45E4">
        <w:rPr>
          <w:rFonts w:ascii="Arial" w:eastAsia="Times New Roman" w:hAnsi="Arial" w:cs="Arial"/>
          <w:color w:val="201F1E"/>
          <w:sz w:val="24"/>
          <w:szCs w:val="24"/>
          <w:lang w:eastAsia="en-GB"/>
        </w:rPr>
        <w:t>take drastic steps in order to ensure that their employees are adhering to IATA’s code of conduct via means of continuously attending courses in relation to the new policies implemented. For example: it is mandatory that all licensed pilots renew their C</w:t>
      </w:r>
      <w:r w:rsidR="008140E7" w:rsidRPr="00902F16">
        <w:rPr>
          <w:rFonts w:ascii="Arial" w:eastAsia="Times New Roman" w:hAnsi="Arial" w:cs="Arial"/>
          <w:color w:val="201F1E"/>
          <w:sz w:val="24"/>
          <w:szCs w:val="24"/>
          <w:lang w:eastAsia="en-GB"/>
        </w:rPr>
        <w:t xml:space="preserve">ivil </w:t>
      </w:r>
      <w:r w:rsidRPr="001E45E4">
        <w:rPr>
          <w:rFonts w:ascii="Arial" w:eastAsia="Times New Roman" w:hAnsi="Arial" w:cs="Arial"/>
          <w:color w:val="201F1E"/>
          <w:sz w:val="24"/>
          <w:szCs w:val="24"/>
          <w:lang w:eastAsia="en-GB"/>
        </w:rPr>
        <w:t>A</w:t>
      </w:r>
      <w:r w:rsidR="008140E7" w:rsidRPr="00902F16">
        <w:rPr>
          <w:rFonts w:ascii="Arial" w:eastAsia="Times New Roman" w:hAnsi="Arial" w:cs="Arial"/>
          <w:color w:val="201F1E"/>
          <w:sz w:val="24"/>
          <w:szCs w:val="24"/>
          <w:lang w:eastAsia="en-GB"/>
        </w:rPr>
        <w:t xml:space="preserve">viation </w:t>
      </w:r>
      <w:r w:rsidRPr="001E45E4">
        <w:rPr>
          <w:rFonts w:ascii="Arial" w:eastAsia="Times New Roman" w:hAnsi="Arial" w:cs="Arial"/>
          <w:color w:val="201F1E"/>
          <w:sz w:val="24"/>
          <w:szCs w:val="24"/>
          <w:lang w:eastAsia="en-GB"/>
        </w:rPr>
        <w:t>A</w:t>
      </w:r>
      <w:r w:rsidR="008140E7" w:rsidRPr="00902F16">
        <w:rPr>
          <w:rFonts w:ascii="Arial" w:eastAsia="Times New Roman" w:hAnsi="Arial" w:cs="Arial"/>
          <w:color w:val="201F1E"/>
          <w:sz w:val="24"/>
          <w:szCs w:val="24"/>
          <w:lang w:eastAsia="en-GB"/>
        </w:rPr>
        <w:t>ssociation licens</w:t>
      </w:r>
      <w:r w:rsidRPr="001E45E4">
        <w:rPr>
          <w:rFonts w:ascii="Arial" w:eastAsia="Times New Roman" w:hAnsi="Arial" w:cs="Arial"/>
          <w:color w:val="201F1E"/>
          <w:sz w:val="24"/>
          <w:szCs w:val="24"/>
          <w:lang w:eastAsia="en-GB"/>
        </w:rPr>
        <w:t>e annually in order to maintain the validity of their ratings as well as their knowledge. A failure to do so will not only be detrimental to the airline and the individual (most likely to be issued with a hefty fine) but the lives of passengers would be at great risk and this would be deemed as a major breach of security. </w:t>
      </w:r>
    </w:p>
    <w:p w:rsidR="00204AD5" w:rsidRPr="00902F16"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proofErr w:type="gramStart"/>
      <w:r w:rsidRPr="001E45E4">
        <w:rPr>
          <w:rFonts w:ascii="Arial" w:eastAsia="Times New Roman" w:hAnsi="Arial" w:cs="Arial"/>
          <w:color w:val="201F1E"/>
          <w:sz w:val="24"/>
          <w:szCs w:val="24"/>
          <w:lang w:eastAsia="en-GB"/>
        </w:rPr>
        <w:t xml:space="preserve">The Passenger Bill of Rights </w:t>
      </w:r>
      <w:r w:rsidR="008140E7" w:rsidRPr="00902F16">
        <w:rPr>
          <w:rFonts w:ascii="Arial" w:eastAsia="Times New Roman" w:hAnsi="Arial" w:cs="Arial"/>
          <w:color w:val="201F1E"/>
          <w:sz w:val="24"/>
          <w:szCs w:val="24"/>
          <w:lang w:eastAsia="en-GB"/>
        </w:rPr>
        <w:t>aide</w:t>
      </w:r>
      <w:r w:rsidRPr="001E45E4">
        <w:rPr>
          <w:rFonts w:ascii="Arial" w:eastAsia="Times New Roman" w:hAnsi="Arial" w:cs="Arial"/>
          <w:color w:val="201F1E"/>
          <w:sz w:val="24"/>
          <w:szCs w:val="24"/>
          <w:lang w:eastAsia="en-GB"/>
        </w:rPr>
        <w:t xml:space="preserve"> airlines in ensuring that the safety and security of passengers is at the forefront of policies.</w:t>
      </w:r>
      <w:proofErr w:type="gramEnd"/>
      <w:r w:rsidRPr="001E45E4">
        <w:rPr>
          <w:rFonts w:ascii="Arial" w:eastAsia="Times New Roman" w:hAnsi="Arial" w:cs="Arial"/>
          <w:color w:val="201F1E"/>
          <w:sz w:val="24"/>
          <w:szCs w:val="24"/>
          <w:lang w:eastAsia="en-GB"/>
        </w:rPr>
        <w:t xml:space="preserve"> There are several frequent travel related issues which are protected by laws and regulations. The issue of lost baggage or damaged good</w:t>
      </w:r>
      <w:r w:rsidR="008140E7" w:rsidRPr="00902F16">
        <w:rPr>
          <w:rFonts w:ascii="Arial" w:eastAsia="Times New Roman" w:hAnsi="Arial" w:cs="Arial"/>
          <w:color w:val="201F1E"/>
          <w:sz w:val="24"/>
          <w:szCs w:val="24"/>
          <w:lang w:eastAsia="en-GB"/>
        </w:rPr>
        <w:t>s</w:t>
      </w:r>
      <w:r w:rsidRPr="001E45E4">
        <w:rPr>
          <w:rFonts w:ascii="Arial" w:eastAsia="Times New Roman" w:hAnsi="Arial" w:cs="Arial"/>
          <w:color w:val="201F1E"/>
          <w:sz w:val="24"/>
          <w:szCs w:val="24"/>
          <w:lang w:eastAsia="en-GB"/>
        </w:rPr>
        <w:t xml:space="preserve"> is a relatively common problem that almost every traveller </w:t>
      </w:r>
      <w:r w:rsidR="008140E7" w:rsidRPr="00902F16">
        <w:rPr>
          <w:rFonts w:ascii="Arial" w:eastAsia="Times New Roman" w:hAnsi="Arial" w:cs="Arial"/>
          <w:color w:val="201F1E"/>
          <w:sz w:val="24"/>
          <w:szCs w:val="24"/>
          <w:lang w:eastAsia="en-GB"/>
        </w:rPr>
        <w:t>has</w:t>
      </w:r>
      <w:r w:rsidRPr="001E45E4">
        <w:rPr>
          <w:rFonts w:ascii="Arial" w:eastAsia="Times New Roman" w:hAnsi="Arial" w:cs="Arial"/>
          <w:color w:val="201F1E"/>
          <w:sz w:val="24"/>
          <w:szCs w:val="24"/>
          <w:lang w:eastAsia="en-GB"/>
        </w:rPr>
        <w:t xml:space="preserve"> experienced. Due to the surge in lost baggage situations, the CAA implemented the ABTA Bonding law which is aimed at protecting travellers who would most likely be </w:t>
      </w:r>
      <w:r w:rsidRPr="001E45E4">
        <w:rPr>
          <w:rFonts w:ascii="Arial" w:eastAsia="Times New Roman" w:hAnsi="Arial" w:cs="Arial"/>
          <w:color w:val="201F1E"/>
          <w:sz w:val="24"/>
          <w:szCs w:val="24"/>
          <w:lang w:eastAsia="en-GB"/>
        </w:rPr>
        <w:lastRenderedPageBreak/>
        <w:t xml:space="preserve">susceptible to the lack of financial protection in the event of a lost baggage claim. It is therefore imperative that the inclusion of travel insurance on all packaged tours is implemented by intermediaries. </w:t>
      </w:r>
      <w:r w:rsidR="008140E7" w:rsidRPr="00902F16">
        <w:rPr>
          <w:rFonts w:ascii="Arial" w:eastAsia="Times New Roman" w:hAnsi="Arial" w:cs="Arial"/>
          <w:color w:val="201F1E"/>
          <w:sz w:val="24"/>
          <w:szCs w:val="24"/>
          <w:lang w:eastAsia="en-GB"/>
        </w:rPr>
        <w:t xml:space="preserve">Within the hospitality sector, </w:t>
      </w:r>
      <w:r w:rsidRPr="001E45E4">
        <w:rPr>
          <w:rFonts w:ascii="Arial" w:eastAsia="Times New Roman" w:hAnsi="Arial" w:cs="Arial"/>
          <w:color w:val="201F1E"/>
          <w:sz w:val="24"/>
          <w:szCs w:val="24"/>
          <w:lang w:eastAsia="en-GB"/>
        </w:rPr>
        <w:t>hotel chains and restaurants ought to maintain a superior knowledge of rules and regulations as it aides in the protection of the business’s reputation.</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 xml:space="preserve"> Food safety and hygiene is vital as such practices will ensure that the environment at hotels and restaurants are kept clean which will lead to the prevention of food poisoning and contamination being spread. Irresponsibility in adhering to such regulations will result in avoidable deaths </w:t>
      </w:r>
      <w:r w:rsidR="00204AD5" w:rsidRPr="00902F16">
        <w:rPr>
          <w:rFonts w:ascii="Arial" w:eastAsia="Times New Roman" w:hAnsi="Arial" w:cs="Arial"/>
          <w:color w:val="201F1E"/>
          <w:sz w:val="24"/>
          <w:szCs w:val="24"/>
          <w:lang w:eastAsia="en-GB"/>
        </w:rPr>
        <w:t>occurring</w:t>
      </w:r>
      <w:r w:rsidRPr="001E45E4">
        <w:rPr>
          <w:rFonts w:ascii="Arial" w:eastAsia="Times New Roman" w:hAnsi="Arial" w:cs="Arial"/>
          <w:color w:val="201F1E"/>
          <w:sz w:val="24"/>
          <w:szCs w:val="24"/>
          <w:lang w:eastAsia="en-GB"/>
        </w:rPr>
        <w:t xml:space="preserve"> and further legal action could be taken against tourism professionals.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lang w:eastAsia="en-GB"/>
        </w:rPr>
        <w:t>Environmental tourism thrives off the numerous visit</w:t>
      </w:r>
      <w:r w:rsidR="00204AD5" w:rsidRPr="00902F16">
        <w:rPr>
          <w:rFonts w:ascii="Arial" w:eastAsia="Times New Roman" w:hAnsi="Arial" w:cs="Arial"/>
          <w:color w:val="201F1E"/>
          <w:sz w:val="24"/>
          <w:szCs w:val="24"/>
          <w:lang w:eastAsia="en-GB"/>
        </w:rPr>
        <w:t>ors who have ch</w:t>
      </w:r>
      <w:r w:rsidRPr="001E45E4">
        <w:rPr>
          <w:rFonts w:ascii="Arial" w:eastAsia="Times New Roman" w:hAnsi="Arial" w:cs="Arial"/>
          <w:color w:val="201F1E"/>
          <w:sz w:val="24"/>
          <w:szCs w:val="24"/>
          <w:lang w:eastAsia="en-GB"/>
        </w:rPr>
        <w:t>osen a destination based on its image. If tourism professionals are not knowledg</w:t>
      </w:r>
      <w:r w:rsidR="00204AD5" w:rsidRPr="00902F16">
        <w:rPr>
          <w:rFonts w:ascii="Arial" w:eastAsia="Times New Roman" w:hAnsi="Arial" w:cs="Arial"/>
          <w:color w:val="201F1E"/>
          <w:sz w:val="24"/>
          <w:szCs w:val="24"/>
          <w:lang w:eastAsia="en-GB"/>
        </w:rPr>
        <w:t>e</w:t>
      </w:r>
      <w:r w:rsidRPr="001E45E4">
        <w:rPr>
          <w:rFonts w:ascii="Arial" w:eastAsia="Times New Roman" w:hAnsi="Arial" w:cs="Arial"/>
          <w:color w:val="201F1E"/>
          <w:sz w:val="24"/>
          <w:szCs w:val="24"/>
          <w:lang w:eastAsia="en-GB"/>
        </w:rPr>
        <w:t>able on the sudden change in the physical landscape of a destination, this will lead to a misreprese</w:t>
      </w:r>
      <w:r w:rsidR="00204AD5" w:rsidRPr="00902F16">
        <w:rPr>
          <w:rFonts w:ascii="Arial" w:eastAsia="Times New Roman" w:hAnsi="Arial" w:cs="Arial"/>
          <w:color w:val="201F1E"/>
          <w:sz w:val="24"/>
          <w:szCs w:val="24"/>
          <w:lang w:eastAsia="en-GB"/>
        </w:rPr>
        <w:t>ntation of the area from a marke</w:t>
      </w:r>
      <w:r w:rsidRPr="001E45E4">
        <w:rPr>
          <w:rFonts w:ascii="Arial" w:eastAsia="Times New Roman" w:hAnsi="Arial" w:cs="Arial"/>
          <w:color w:val="201F1E"/>
          <w:sz w:val="24"/>
          <w:szCs w:val="24"/>
          <w:lang w:eastAsia="en-GB"/>
        </w:rPr>
        <w:t xml:space="preserve">ting perspective. In the event of tourists becoming aware of the environmental change upon arrival at the destination, this will most likely have a psychological effect on the visitor. </w:t>
      </w:r>
      <w:r w:rsidR="009E4477" w:rsidRPr="00902F16">
        <w:rPr>
          <w:rFonts w:ascii="Arial" w:eastAsia="Times New Roman" w:hAnsi="Arial" w:cs="Arial"/>
          <w:color w:val="201F1E"/>
          <w:sz w:val="24"/>
          <w:szCs w:val="24"/>
          <w:lang w:eastAsia="en-GB"/>
        </w:rPr>
        <w:t>Dissatisfied customers will</w:t>
      </w:r>
      <w:r w:rsidRPr="001E45E4">
        <w:rPr>
          <w:rFonts w:ascii="Arial" w:eastAsia="Times New Roman" w:hAnsi="Arial" w:cs="Arial"/>
          <w:color w:val="201F1E"/>
          <w:sz w:val="24"/>
          <w:szCs w:val="24"/>
          <w:lang w:eastAsia="en-GB"/>
        </w:rPr>
        <w:t xml:space="preserve"> most likely venture out to another company and the existing company will most likely </w:t>
      </w:r>
      <w:r w:rsidR="009E4477" w:rsidRPr="00902F16">
        <w:rPr>
          <w:rFonts w:ascii="Arial" w:eastAsia="Times New Roman" w:hAnsi="Arial" w:cs="Arial"/>
          <w:color w:val="201F1E"/>
          <w:sz w:val="24"/>
          <w:szCs w:val="24"/>
          <w:lang w:eastAsia="en-GB"/>
        </w:rPr>
        <w:t>experience</w:t>
      </w:r>
      <w:r w:rsidRPr="001E45E4">
        <w:rPr>
          <w:rFonts w:ascii="Arial" w:eastAsia="Times New Roman" w:hAnsi="Arial" w:cs="Arial"/>
          <w:color w:val="201F1E"/>
          <w:sz w:val="24"/>
          <w:szCs w:val="24"/>
          <w:lang w:eastAsia="en-GB"/>
        </w:rPr>
        <w:t xml:space="preserve"> a loss of revenue. </w:t>
      </w:r>
    </w:p>
    <w:p w:rsidR="001E45E4" w:rsidRPr="001E45E4" w:rsidRDefault="0037482C"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902F16">
        <w:rPr>
          <w:rFonts w:ascii="Arial" w:eastAsia="Times New Roman" w:hAnsi="Arial" w:cs="Arial"/>
          <w:color w:val="201F1E"/>
          <w:sz w:val="24"/>
          <w:szCs w:val="24"/>
          <w:lang w:eastAsia="en-GB"/>
        </w:rPr>
        <w:t>S</w:t>
      </w:r>
      <w:r w:rsidR="001E45E4" w:rsidRPr="001E45E4">
        <w:rPr>
          <w:rFonts w:ascii="Arial" w:eastAsia="Times New Roman" w:hAnsi="Arial" w:cs="Arial"/>
          <w:color w:val="201F1E"/>
          <w:sz w:val="24"/>
          <w:szCs w:val="24"/>
          <w:lang w:eastAsia="en-GB"/>
        </w:rPr>
        <w:t xml:space="preserve">ome of the governing laws within the tourism sector possess a tendency of being </w:t>
      </w:r>
      <w:r w:rsidR="009E4477" w:rsidRPr="00902F16">
        <w:rPr>
          <w:rFonts w:ascii="Arial" w:eastAsia="Times New Roman" w:hAnsi="Arial" w:cs="Arial"/>
          <w:color w:val="201F1E"/>
          <w:sz w:val="24"/>
          <w:szCs w:val="24"/>
          <w:lang w:eastAsia="en-GB"/>
        </w:rPr>
        <w:t>non-structural</w:t>
      </w:r>
      <w:r w:rsidR="001E45E4" w:rsidRPr="001E45E4">
        <w:rPr>
          <w:rFonts w:ascii="Arial" w:eastAsia="Times New Roman" w:hAnsi="Arial" w:cs="Arial"/>
          <w:color w:val="201F1E"/>
          <w:sz w:val="24"/>
          <w:szCs w:val="24"/>
          <w:lang w:eastAsia="en-GB"/>
        </w:rPr>
        <w:t xml:space="preserve"> as some countries </w:t>
      </w:r>
      <w:r w:rsidRPr="00902F16">
        <w:rPr>
          <w:rFonts w:ascii="Arial" w:eastAsia="Times New Roman" w:hAnsi="Arial" w:cs="Arial"/>
          <w:color w:val="201F1E"/>
          <w:sz w:val="24"/>
          <w:szCs w:val="24"/>
          <w:lang w:eastAsia="en-GB"/>
        </w:rPr>
        <w:t>do</w:t>
      </w:r>
      <w:r w:rsidR="001E45E4" w:rsidRPr="001E45E4">
        <w:rPr>
          <w:rFonts w:ascii="Arial" w:eastAsia="Times New Roman" w:hAnsi="Arial" w:cs="Arial"/>
          <w:color w:val="201F1E"/>
          <w:sz w:val="24"/>
          <w:szCs w:val="24"/>
          <w:lang w:eastAsia="en-GB"/>
        </w:rPr>
        <w:t xml:space="preserve"> not cater for the protection of non citizens</w:t>
      </w:r>
      <w:r w:rsidRPr="00902F16">
        <w:rPr>
          <w:rFonts w:ascii="Arial" w:eastAsia="Times New Roman" w:hAnsi="Arial" w:cs="Arial"/>
          <w:color w:val="201F1E"/>
          <w:sz w:val="24"/>
          <w:szCs w:val="24"/>
          <w:lang w:eastAsia="en-GB"/>
        </w:rPr>
        <w:t xml:space="preserve"> and f</w:t>
      </w:r>
      <w:r w:rsidR="001E45E4" w:rsidRPr="001E45E4">
        <w:rPr>
          <w:rFonts w:ascii="Arial" w:eastAsia="Times New Roman" w:hAnsi="Arial" w:cs="Arial"/>
          <w:color w:val="201F1E"/>
          <w:sz w:val="24"/>
          <w:szCs w:val="24"/>
          <w:lang w:eastAsia="en-GB"/>
        </w:rPr>
        <w:t>ailure to </w:t>
      </w:r>
      <w:r w:rsidRPr="00902F16">
        <w:rPr>
          <w:rFonts w:ascii="Arial" w:eastAsia="Times New Roman" w:hAnsi="Arial" w:cs="Arial"/>
          <w:color w:val="201F1E"/>
          <w:sz w:val="24"/>
          <w:szCs w:val="24"/>
          <w:bdr w:val="none" w:sz="0" w:space="0" w:color="auto" w:frame="1"/>
          <w:lang w:eastAsia="en-GB"/>
        </w:rPr>
        <w:t xml:space="preserve">comply with </w:t>
      </w:r>
      <w:r w:rsidR="001E45E4" w:rsidRPr="001E45E4">
        <w:rPr>
          <w:rFonts w:ascii="Arial" w:eastAsia="Times New Roman" w:hAnsi="Arial" w:cs="Arial"/>
          <w:color w:val="201F1E"/>
          <w:sz w:val="24"/>
          <w:szCs w:val="24"/>
          <w:bdr w:val="none" w:sz="0" w:space="0" w:color="auto" w:frame="1"/>
          <w:lang w:eastAsia="en-GB"/>
        </w:rPr>
        <w:t xml:space="preserve">specified laws will be of a major financial liability to the tourism </w:t>
      </w:r>
      <w:r w:rsidRPr="00902F16">
        <w:rPr>
          <w:rFonts w:ascii="Arial" w:eastAsia="Times New Roman" w:hAnsi="Arial" w:cs="Arial"/>
          <w:color w:val="201F1E"/>
          <w:sz w:val="24"/>
          <w:szCs w:val="24"/>
          <w:bdr w:val="none" w:sz="0" w:space="0" w:color="auto" w:frame="1"/>
          <w:lang w:eastAsia="en-GB"/>
        </w:rPr>
        <w:t>professionals. </w:t>
      </w:r>
      <w:r w:rsidR="001E45E4" w:rsidRPr="001E45E4">
        <w:rPr>
          <w:rFonts w:ascii="Arial" w:eastAsia="Times New Roman" w:hAnsi="Arial" w:cs="Arial"/>
          <w:color w:val="201F1E"/>
          <w:sz w:val="24"/>
          <w:szCs w:val="24"/>
          <w:bdr w:val="none" w:sz="0" w:space="0" w:color="auto" w:frame="1"/>
          <w:lang w:eastAsia="en-GB"/>
        </w:rPr>
        <w:t>External bodies such as IATA and the CAA have been very instrumental in ensuring that there are laws implemented which prides itself on protecting the consumers and organisations which will in turn maintain the success of the tourism distribution sector.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bdr w:val="none" w:sz="0" w:space="0" w:color="auto" w:frame="1"/>
          <w:lang w:eastAsia="en-GB"/>
        </w:rPr>
        <w:br/>
      </w:r>
    </w:p>
    <w:p w:rsidR="00CB6844" w:rsidRPr="00902F16" w:rsidRDefault="001E45E4" w:rsidP="001E45E4">
      <w:pPr>
        <w:shd w:val="clear" w:color="auto" w:fill="FFFFFF"/>
        <w:spacing w:after="0" w:line="240" w:lineRule="auto"/>
        <w:textAlignment w:val="baseline"/>
        <w:rPr>
          <w:rFonts w:ascii="Arial" w:eastAsia="Times New Roman" w:hAnsi="Arial" w:cs="Arial"/>
          <w:color w:val="201F1E"/>
          <w:sz w:val="24"/>
          <w:szCs w:val="24"/>
          <w:bdr w:val="none" w:sz="0" w:space="0" w:color="auto" w:frame="1"/>
          <w:lang w:eastAsia="en-GB"/>
        </w:rPr>
      </w:pPr>
      <w:r w:rsidRPr="001E45E4">
        <w:rPr>
          <w:rFonts w:ascii="Arial" w:eastAsia="Times New Roman" w:hAnsi="Arial" w:cs="Arial"/>
          <w:color w:val="201F1E"/>
          <w:sz w:val="24"/>
          <w:szCs w:val="24"/>
          <w:bdr w:val="none" w:sz="0" w:space="0" w:color="auto" w:frame="1"/>
          <w:lang w:eastAsia="en-GB"/>
        </w:rPr>
        <w:t xml:space="preserve">3. The distribution system within the tourism sector is currently facing an ongoing transformation and the </w:t>
      </w:r>
      <w:r w:rsidR="0037482C" w:rsidRPr="00902F16">
        <w:rPr>
          <w:rFonts w:ascii="Arial" w:eastAsia="Times New Roman" w:hAnsi="Arial" w:cs="Arial"/>
          <w:color w:val="201F1E"/>
          <w:sz w:val="24"/>
          <w:szCs w:val="24"/>
          <w:bdr w:val="none" w:sz="0" w:space="0" w:color="auto" w:frame="1"/>
          <w:lang w:eastAsia="en-GB"/>
        </w:rPr>
        <w:t>functions of intermediaries are</w:t>
      </w:r>
      <w:r w:rsidRPr="001E45E4">
        <w:rPr>
          <w:rFonts w:ascii="Arial" w:eastAsia="Times New Roman" w:hAnsi="Arial" w:cs="Arial"/>
          <w:color w:val="201F1E"/>
          <w:sz w:val="24"/>
          <w:szCs w:val="24"/>
          <w:bdr w:val="none" w:sz="0" w:space="0" w:color="auto" w:frame="1"/>
          <w:lang w:eastAsia="en-GB"/>
        </w:rPr>
        <w:t xml:space="preserve"> vital more than ever before. </w:t>
      </w:r>
      <w:r w:rsidR="00243002" w:rsidRPr="00902F16">
        <w:rPr>
          <w:rFonts w:ascii="Arial" w:eastAsia="Times New Roman" w:hAnsi="Arial" w:cs="Arial"/>
          <w:color w:val="201F1E"/>
          <w:sz w:val="24"/>
          <w:szCs w:val="24"/>
          <w:bdr w:val="none" w:sz="0" w:space="0" w:color="auto" w:frame="1"/>
          <w:lang w:eastAsia="en-GB"/>
        </w:rPr>
        <w:t xml:space="preserve">Tourism intermediaries </w:t>
      </w:r>
      <w:r w:rsidR="00CB6844" w:rsidRPr="00902F16">
        <w:rPr>
          <w:rFonts w:ascii="Arial" w:eastAsia="Times New Roman" w:hAnsi="Arial" w:cs="Arial"/>
          <w:color w:val="201F1E"/>
          <w:sz w:val="24"/>
          <w:szCs w:val="24"/>
          <w:bdr w:val="none" w:sz="0" w:space="0" w:color="auto" w:frame="1"/>
          <w:lang w:eastAsia="en-GB"/>
        </w:rPr>
        <w:t xml:space="preserve">are classified as any dealer or supplier who acts as a link in the chain of distribution between an entity and its customers; i.e. Tour Operators, Wholesalers, Travel Agents and the Internet. </w:t>
      </w:r>
      <w:r w:rsidR="00730F2F" w:rsidRPr="00902F16">
        <w:rPr>
          <w:rFonts w:ascii="Arial" w:eastAsia="Times New Roman" w:hAnsi="Arial" w:cs="Arial"/>
          <w:color w:val="201F1E"/>
          <w:sz w:val="24"/>
          <w:szCs w:val="24"/>
          <w:bdr w:val="none" w:sz="0" w:space="0" w:color="auto" w:frame="1"/>
          <w:lang w:eastAsia="en-GB"/>
        </w:rPr>
        <w:t xml:space="preserve">The primary role of intermediaries is to merge buyers and sellers in the transformation of </w:t>
      </w:r>
      <w:r w:rsidR="00AF532E" w:rsidRPr="00902F16">
        <w:rPr>
          <w:rFonts w:ascii="Arial" w:eastAsia="Times New Roman" w:hAnsi="Arial" w:cs="Arial"/>
          <w:color w:val="201F1E"/>
          <w:sz w:val="24"/>
          <w:szCs w:val="24"/>
          <w:bdr w:val="none" w:sz="0" w:space="0" w:color="auto" w:frame="1"/>
          <w:lang w:eastAsia="en-GB"/>
        </w:rPr>
        <w:t xml:space="preserve">goods and services to a level of being purchased. </w:t>
      </w:r>
      <w:r w:rsidR="005778E8" w:rsidRPr="00902F16">
        <w:rPr>
          <w:rFonts w:ascii="Arial" w:eastAsia="Times New Roman" w:hAnsi="Arial" w:cs="Arial"/>
          <w:color w:val="201F1E"/>
          <w:sz w:val="24"/>
          <w:szCs w:val="24"/>
          <w:bdr w:val="none" w:sz="0" w:space="0" w:color="auto" w:frame="1"/>
          <w:lang w:eastAsia="en-GB"/>
        </w:rPr>
        <w:t xml:space="preserve">Through intermediaries, producers will benefit from reducing promotional costs as well as sell products in bulk. </w:t>
      </w:r>
      <w:r w:rsidR="002E46E0" w:rsidRPr="00902F16">
        <w:rPr>
          <w:rFonts w:ascii="Arial" w:eastAsia="Times New Roman" w:hAnsi="Arial" w:cs="Arial"/>
          <w:color w:val="201F1E"/>
          <w:sz w:val="24"/>
          <w:szCs w:val="24"/>
          <w:bdr w:val="none" w:sz="0" w:space="0" w:color="auto" w:frame="1"/>
          <w:lang w:eastAsia="en-GB"/>
        </w:rPr>
        <w:t xml:space="preserve">Consumers will also profit from intermediaries as knowledge is gained from specialists, transactional and search costs are not needed and prices are relatively discounted. </w:t>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bdr w:val="none" w:sz="0" w:space="0" w:color="auto" w:frame="1"/>
          <w:lang w:eastAsia="en-GB"/>
        </w:rPr>
        <w:t xml:space="preserve">The change in the distribution system derived as a result of airline deregulations and Global Distribution Systems which improved the accessibility and availability of information to airlines have protested for the distribution costs to be minimalists as this has exposed the fragility of the intermediaries due to the direct link between suppliers and consumers. Furthermore, key improvements in technology have given leverage to customers to purchase from travel agents and Tour Operators who act as a third party to external companies. Activities such as the organisation of packaged holidays, flight and hotel bookings and transportation aides in providing the traveller with the ultimate holiday experience for the purpose of leisure or </w:t>
      </w:r>
      <w:r w:rsidRPr="001E45E4">
        <w:rPr>
          <w:rFonts w:ascii="Arial" w:eastAsia="Times New Roman" w:hAnsi="Arial" w:cs="Arial"/>
          <w:color w:val="201F1E"/>
          <w:sz w:val="24"/>
          <w:szCs w:val="24"/>
          <w:bdr w:val="none" w:sz="0" w:space="0" w:color="auto" w:frame="1"/>
          <w:lang w:eastAsia="en-GB"/>
        </w:rPr>
        <w:lastRenderedPageBreak/>
        <w:t xml:space="preserve">business. </w:t>
      </w:r>
      <w:r w:rsidR="0037482C" w:rsidRPr="00902F16">
        <w:rPr>
          <w:rFonts w:ascii="Arial" w:eastAsia="Times New Roman" w:hAnsi="Arial" w:cs="Arial"/>
          <w:color w:val="201F1E"/>
          <w:sz w:val="24"/>
          <w:szCs w:val="24"/>
          <w:bdr w:val="none" w:sz="0" w:space="0" w:color="auto" w:frame="1"/>
          <w:lang w:eastAsia="en-GB"/>
        </w:rPr>
        <w:t>Travel insurance and other forms of monetary protection are</w:t>
      </w:r>
      <w:r w:rsidRPr="001E45E4">
        <w:rPr>
          <w:rFonts w:ascii="Arial" w:eastAsia="Times New Roman" w:hAnsi="Arial" w:cs="Arial"/>
          <w:color w:val="201F1E"/>
          <w:sz w:val="24"/>
          <w:szCs w:val="24"/>
          <w:bdr w:val="none" w:sz="0" w:space="0" w:color="auto" w:frame="1"/>
          <w:lang w:eastAsia="en-GB"/>
        </w:rPr>
        <w:t xml:space="preserve"> not within the stipulated guidelines of travel agents and therefore it is the role of intermediaries to keep abreast with the regulations in order to avoid mishaps. Many travellers prefer to utilise the services of an intermediary due to the extensive knowledge they possess of services provided. </w:t>
      </w:r>
    </w:p>
    <w:p w:rsidR="004C0DCB" w:rsidRPr="00902F16" w:rsidRDefault="004C0DCB" w:rsidP="001E45E4">
      <w:pPr>
        <w:shd w:val="clear" w:color="auto" w:fill="FFFFFF"/>
        <w:spacing w:after="0" w:line="240" w:lineRule="auto"/>
        <w:textAlignment w:val="baseline"/>
        <w:rPr>
          <w:rFonts w:ascii="Arial" w:eastAsia="Times New Roman" w:hAnsi="Arial" w:cs="Arial"/>
          <w:color w:val="201F1E"/>
          <w:sz w:val="24"/>
          <w:szCs w:val="24"/>
          <w:bdr w:val="none" w:sz="0" w:space="0" w:color="auto" w:frame="1"/>
          <w:lang w:eastAsia="en-GB"/>
        </w:rPr>
      </w:pPr>
    </w:p>
    <w:p w:rsidR="004C0DCB" w:rsidRPr="00902F16" w:rsidRDefault="004C0DCB" w:rsidP="001E45E4">
      <w:pPr>
        <w:shd w:val="clear" w:color="auto" w:fill="FFFFFF"/>
        <w:spacing w:after="0" w:line="240" w:lineRule="auto"/>
        <w:textAlignment w:val="baseline"/>
        <w:rPr>
          <w:rFonts w:ascii="Arial" w:eastAsia="Times New Roman" w:hAnsi="Arial" w:cs="Arial"/>
          <w:color w:val="201F1E"/>
          <w:sz w:val="24"/>
          <w:szCs w:val="24"/>
          <w:bdr w:val="none" w:sz="0" w:space="0" w:color="auto" w:frame="1"/>
          <w:lang w:eastAsia="en-GB"/>
        </w:rPr>
      </w:pPr>
      <w:r w:rsidRPr="00902F16">
        <w:rPr>
          <w:rFonts w:ascii="Arial" w:hAnsi="Arial" w:cs="Arial"/>
          <w:noProof/>
          <w:sz w:val="24"/>
          <w:szCs w:val="24"/>
          <w:lang w:eastAsia="en-GB"/>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657725" cy="3495675"/>
            <wp:effectExtent l="19050" t="0" r="9525" b="0"/>
            <wp:wrapSquare wrapText="bothSides"/>
            <wp:docPr id="1" name="Picture 1" descr="Chapter 2 Tourism Promoters. Learning Objective: 1.Trav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 2 Tourism Promoters. Learning Objective: 1.Travel ..."/>
                    <pic:cNvPicPr>
                      <a:picLocks noChangeAspect="1" noChangeArrowheads="1"/>
                    </pic:cNvPicPr>
                  </pic:nvPicPr>
                  <pic:blipFill>
                    <a:blip r:embed="rId7" cstate="print"/>
                    <a:srcRect/>
                    <a:stretch>
                      <a:fillRect/>
                    </a:stretch>
                  </pic:blipFill>
                  <pic:spPr bwMode="auto">
                    <a:xfrm>
                      <a:off x="0" y="0"/>
                      <a:ext cx="4657725" cy="3495675"/>
                    </a:xfrm>
                    <a:prstGeom prst="rect">
                      <a:avLst/>
                    </a:prstGeom>
                    <a:noFill/>
                    <a:ln w="9525">
                      <a:noFill/>
                      <a:miter lim="800000"/>
                      <a:headEnd/>
                      <a:tailEnd/>
                    </a:ln>
                  </pic:spPr>
                </pic:pic>
              </a:graphicData>
            </a:graphic>
          </wp:anchor>
        </w:drawing>
      </w:r>
      <w:r w:rsidR="00B73234">
        <w:rPr>
          <w:rFonts w:ascii="Arial" w:eastAsia="Times New Roman" w:hAnsi="Arial" w:cs="Arial"/>
          <w:color w:val="201F1E"/>
          <w:sz w:val="24"/>
          <w:szCs w:val="24"/>
          <w:bdr w:val="none" w:sz="0" w:space="0" w:color="auto" w:frame="1"/>
          <w:lang w:eastAsia="en-GB"/>
        </w:rPr>
        <w:br w:type="textWrapping" w:clear="all"/>
      </w:r>
    </w:p>
    <w:p w:rsidR="001E45E4" w:rsidRPr="001E45E4" w:rsidRDefault="001E45E4" w:rsidP="001E45E4">
      <w:pPr>
        <w:shd w:val="clear" w:color="auto" w:fill="FFFFFF"/>
        <w:spacing w:after="0" w:line="240" w:lineRule="auto"/>
        <w:textAlignment w:val="baseline"/>
        <w:rPr>
          <w:rFonts w:ascii="Arial" w:eastAsia="Times New Roman" w:hAnsi="Arial" w:cs="Arial"/>
          <w:color w:val="201F1E"/>
          <w:sz w:val="24"/>
          <w:szCs w:val="24"/>
          <w:lang w:eastAsia="en-GB"/>
        </w:rPr>
      </w:pPr>
      <w:r w:rsidRPr="001E45E4">
        <w:rPr>
          <w:rFonts w:ascii="Arial" w:eastAsia="Times New Roman" w:hAnsi="Arial" w:cs="Arial"/>
          <w:color w:val="201F1E"/>
          <w:sz w:val="24"/>
          <w:szCs w:val="24"/>
          <w:bdr w:val="none" w:sz="0" w:space="0" w:color="auto" w:frame="1"/>
          <w:lang w:eastAsia="en-GB"/>
        </w:rPr>
        <w:t>Despite the enhancement of technology being a gateway for independent travellers to act as agents, the role of intermediaries is still needed within the tourism sector as it is a key ingredient in ensuring that the distribution chain is functional</w:t>
      </w:r>
      <w:r w:rsidR="008226D1" w:rsidRPr="00902F16">
        <w:rPr>
          <w:rFonts w:ascii="Arial" w:eastAsia="Times New Roman" w:hAnsi="Arial" w:cs="Arial"/>
          <w:color w:val="201F1E"/>
          <w:sz w:val="24"/>
          <w:szCs w:val="24"/>
          <w:bdr w:val="none" w:sz="0" w:space="0" w:color="auto" w:frame="1"/>
          <w:lang w:eastAsia="en-GB"/>
        </w:rPr>
        <w:t xml:space="preserve"> and that this sector remains renowned for its booming revenue</w:t>
      </w:r>
      <w:r w:rsidRPr="001E45E4">
        <w:rPr>
          <w:rFonts w:ascii="Arial" w:eastAsia="Times New Roman" w:hAnsi="Arial" w:cs="Arial"/>
          <w:color w:val="201F1E"/>
          <w:sz w:val="24"/>
          <w:szCs w:val="24"/>
          <w:bdr w:val="none" w:sz="0" w:space="0" w:color="auto" w:frame="1"/>
          <w:lang w:eastAsia="en-GB"/>
        </w:rPr>
        <w:t>. </w:t>
      </w:r>
    </w:p>
    <w:p w:rsidR="00EF26F2" w:rsidRPr="00902F16" w:rsidRDefault="009E6CE7" w:rsidP="001E45E4">
      <w:pPr>
        <w:spacing w:line="360" w:lineRule="auto"/>
        <w:rPr>
          <w:rFonts w:ascii="Arial" w:hAnsi="Arial" w:cs="Arial"/>
          <w:sz w:val="24"/>
          <w:szCs w:val="24"/>
        </w:rPr>
      </w:pPr>
    </w:p>
    <w:p w:rsidR="00B73234" w:rsidRPr="00B0415E" w:rsidRDefault="00B73234" w:rsidP="00B7323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73234" w:rsidRPr="00B0415E" w:rsidRDefault="00B73234" w:rsidP="00B73234">
      <w:pPr>
        <w:autoSpaceDE w:val="0"/>
        <w:autoSpaceDN w:val="0"/>
        <w:adjustRightInd w:val="0"/>
        <w:spacing w:after="0" w:line="240" w:lineRule="auto"/>
        <w:rPr>
          <w:rFonts w:cs="CalvertMT-Bold"/>
          <w:b/>
          <w:bCs/>
          <w:color w:val="001AE6"/>
          <w:lang w:val="en-US"/>
        </w:rPr>
      </w:pPr>
    </w:p>
    <w:p w:rsidR="00B73234" w:rsidRPr="00B0415E" w:rsidRDefault="00B73234" w:rsidP="00B7323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73234" w:rsidRPr="00B0415E" w:rsidRDefault="00B73234" w:rsidP="00B73234">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B73234" w:rsidRPr="00B0415E" w:rsidTr="008F7F27">
        <w:tc>
          <w:tcPr>
            <w:tcW w:w="2310" w:type="dxa"/>
            <w:shd w:val="clear" w:color="auto" w:fill="D9D9D9" w:themeFill="background1" w:themeFillShade="D9"/>
          </w:tcPr>
          <w:p w:rsidR="00B73234" w:rsidRPr="00B0415E" w:rsidRDefault="00B73234" w:rsidP="008F7F27">
            <w:pPr>
              <w:rPr>
                <w:rFonts w:cs="Bliss-Regular"/>
                <w:color w:val="000000"/>
              </w:rPr>
            </w:pPr>
            <w:r w:rsidRPr="00B0415E">
              <w:rPr>
                <w:rFonts w:cs="Bliss-Regular"/>
                <w:color w:val="000000"/>
              </w:rPr>
              <w:t>Student Signature</w:t>
            </w:r>
          </w:p>
        </w:tc>
        <w:tc>
          <w:tcPr>
            <w:tcW w:w="4035" w:type="dxa"/>
          </w:tcPr>
          <w:p w:rsidR="00B73234" w:rsidRPr="00B0415E" w:rsidRDefault="00B73234" w:rsidP="008F7F27">
            <w:pPr>
              <w:rPr>
                <w:rFonts w:cs="Bliss-Regular"/>
                <w:color w:val="000000"/>
              </w:rPr>
            </w:pPr>
            <w:proofErr w:type="spellStart"/>
            <w:r>
              <w:rPr>
                <w:rFonts w:cs="Bliss-Regular"/>
                <w:color w:val="000000"/>
              </w:rPr>
              <w:t>Jernita</w:t>
            </w:r>
            <w:proofErr w:type="spellEnd"/>
            <w:r>
              <w:rPr>
                <w:rFonts w:cs="Bliss-Regular"/>
                <w:color w:val="000000"/>
              </w:rPr>
              <w:t xml:space="preserve"> Esprit</w:t>
            </w:r>
          </w:p>
        </w:tc>
        <w:tc>
          <w:tcPr>
            <w:tcW w:w="1276" w:type="dxa"/>
            <w:shd w:val="clear" w:color="auto" w:fill="D9D9D9" w:themeFill="background1" w:themeFillShade="D9"/>
          </w:tcPr>
          <w:p w:rsidR="00B73234" w:rsidRPr="00B0415E" w:rsidRDefault="00B73234" w:rsidP="008F7F27">
            <w:pPr>
              <w:rPr>
                <w:rFonts w:cs="Bliss-Regular"/>
                <w:color w:val="000000"/>
              </w:rPr>
            </w:pPr>
            <w:r w:rsidRPr="00B0415E">
              <w:rPr>
                <w:rFonts w:cs="Bliss-Regular"/>
                <w:color w:val="000000"/>
              </w:rPr>
              <w:t>Date</w:t>
            </w:r>
          </w:p>
        </w:tc>
        <w:tc>
          <w:tcPr>
            <w:tcW w:w="1621" w:type="dxa"/>
          </w:tcPr>
          <w:p w:rsidR="00B73234" w:rsidRPr="00B0415E" w:rsidRDefault="00B73234" w:rsidP="008F7F27">
            <w:pPr>
              <w:rPr>
                <w:rFonts w:cs="Bliss-Regular"/>
                <w:color w:val="000000"/>
              </w:rPr>
            </w:pPr>
            <w:r>
              <w:rPr>
                <w:rFonts w:cs="Bliss-Regular"/>
                <w:color w:val="000000"/>
              </w:rPr>
              <w:t>31/03/20</w:t>
            </w:r>
          </w:p>
        </w:tc>
      </w:tr>
    </w:tbl>
    <w:p w:rsidR="00B73234" w:rsidRPr="00B0415E" w:rsidRDefault="00B73234" w:rsidP="00B73234">
      <w:pPr>
        <w:rPr>
          <w:rFonts w:cs="Bliss-Regular"/>
          <w:color w:val="000000"/>
          <w:lang w:val="en-US"/>
        </w:rPr>
      </w:pPr>
    </w:p>
    <w:p w:rsidR="00B73234" w:rsidRPr="00B0415E" w:rsidRDefault="00B73234" w:rsidP="00B7323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B73234" w:rsidRPr="00B0415E" w:rsidTr="008F7F27">
        <w:trPr>
          <w:trHeight w:val="249"/>
        </w:trPr>
        <w:tc>
          <w:tcPr>
            <w:tcW w:w="4621" w:type="dxa"/>
            <w:shd w:val="clear" w:color="auto" w:fill="D9D9D9" w:themeFill="background1" w:themeFillShade="D9"/>
          </w:tcPr>
          <w:p w:rsidR="00B73234" w:rsidRPr="00B0415E" w:rsidRDefault="00B73234" w:rsidP="008F7F27">
            <w:pPr>
              <w:rPr>
                <w:b/>
                <w:color w:val="002060"/>
              </w:rPr>
            </w:pPr>
            <w:r w:rsidRPr="00B0415E">
              <w:rPr>
                <w:b/>
                <w:color w:val="002060"/>
              </w:rPr>
              <w:t>Total Marks</w:t>
            </w:r>
          </w:p>
        </w:tc>
        <w:tc>
          <w:tcPr>
            <w:tcW w:w="4621" w:type="dxa"/>
          </w:tcPr>
          <w:p w:rsidR="00B73234" w:rsidRPr="00B0415E" w:rsidRDefault="00B73234" w:rsidP="008F7F27">
            <w:pPr>
              <w:rPr>
                <w:rFonts w:cs="Times New Roman"/>
                <w:szCs w:val="32"/>
              </w:rPr>
            </w:pPr>
          </w:p>
        </w:tc>
      </w:tr>
      <w:tr w:rsidR="00B73234" w:rsidRPr="00B0415E" w:rsidTr="008F7F27">
        <w:tc>
          <w:tcPr>
            <w:tcW w:w="4621" w:type="dxa"/>
            <w:shd w:val="clear" w:color="auto" w:fill="D9D9D9" w:themeFill="background1" w:themeFillShade="D9"/>
          </w:tcPr>
          <w:p w:rsidR="00B73234" w:rsidRPr="00B0415E" w:rsidRDefault="00B73234" w:rsidP="008F7F27">
            <w:pPr>
              <w:rPr>
                <w:b/>
                <w:color w:val="002060"/>
              </w:rPr>
            </w:pPr>
            <w:r w:rsidRPr="00B0415E">
              <w:rPr>
                <w:b/>
                <w:color w:val="002060"/>
              </w:rPr>
              <w:t>Marks Obtained</w:t>
            </w:r>
          </w:p>
        </w:tc>
        <w:tc>
          <w:tcPr>
            <w:tcW w:w="4621" w:type="dxa"/>
          </w:tcPr>
          <w:p w:rsidR="00B73234" w:rsidRPr="00B0415E" w:rsidRDefault="00B73234" w:rsidP="008F7F27">
            <w:pPr>
              <w:rPr>
                <w:rFonts w:cs="Times New Roman"/>
                <w:szCs w:val="32"/>
              </w:rPr>
            </w:pPr>
          </w:p>
        </w:tc>
      </w:tr>
      <w:tr w:rsidR="00B73234" w:rsidRPr="00B0415E" w:rsidTr="008F7F27">
        <w:tc>
          <w:tcPr>
            <w:tcW w:w="4621" w:type="dxa"/>
            <w:shd w:val="clear" w:color="auto" w:fill="D9D9D9" w:themeFill="background1" w:themeFillShade="D9"/>
          </w:tcPr>
          <w:p w:rsidR="00B73234" w:rsidRPr="00B0415E" w:rsidRDefault="00B73234" w:rsidP="008F7F27">
            <w:pPr>
              <w:rPr>
                <w:b/>
                <w:color w:val="002060"/>
              </w:rPr>
            </w:pPr>
            <w:r w:rsidRPr="00B0415E">
              <w:rPr>
                <w:b/>
                <w:color w:val="002060"/>
              </w:rPr>
              <w:t>Percentage / Grade</w:t>
            </w:r>
          </w:p>
        </w:tc>
        <w:tc>
          <w:tcPr>
            <w:tcW w:w="4621" w:type="dxa"/>
          </w:tcPr>
          <w:p w:rsidR="00B73234" w:rsidRPr="00B0415E" w:rsidRDefault="00B73234" w:rsidP="008F7F27">
            <w:pPr>
              <w:rPr>
                <w:rFonts w:cs="Times New Roman"/>
                <w:szCs w:val="32"/>
              </w:rPr>
            </w:pPr>
          </w:p>
        </w:tc>
      </w:tr>
    </w:tbl>
    <w:p w:rsidR="00B73234" w:rsidRDefault="00B73234" w:rsidP="00B73234">
      <w:pPr>
        <w:rPr>
          <w:rFonts w:cs="Times New Roman"/>
          <w:sz w:val="24"/>
          <w:szCs w:val="32"/>
        </w:rPr>
      </w:pPr>
    </w:p>
    <w:p w:rsidR="004C0DCB" w:rsidRPr="00902F16" w:rsidRDefault="004C0DCB" w:rsidP="001E45E4">
      <w:pPr>
        <w:spacing w:line="360" w:lineRule="auto"/>
        <w:rPr>
          <w:rFonts w:ascii="Arial" w:hAnsi="Arial" w:cs="Arial"/>
          <w:sz w:val="24"/>
          <w:szCs w:val="24"/>
        </w:rPr>
      </w:pPr>
    </w:p>
    <w:sectPr w:rsidR="004C0DCB" w:rsidRPr="00902F16" w:rsidSect="006B63A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CE7" w:rsidRDefault="009E6CE7" w:rsidP="00580EAA">
      <w:pPr>
        <w:spacing w:after="0" w:line="240" w:lineRule="auto"/>
      </w:pPr>
      <w:r>
        <w:separator/>
      </w:r>
    </w:p>
  </w:endnote>
  <w:endnote w:type="continuationSeparator" w:id="0">
    <w:p w:rsidR="009E6CE7" w:rsidRDefault="009E6CE7" w:rsidP="00580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0955"/>
      <w:docPartObj>
        <w:docPartGallery w:val="Page Numbers (Bottom of Page)"/>
        <w:docPartUnique/>
      </w:docPartObj>
    </w:sdtPr>
    <w:sdtContent>
      <w:p w:rsidR="00580EAA" w:rsidRDefault="00580EAA">
        <w:pPr>
          <w:pStyle w:val="Footer"/>
          <w:jc w:val="center"/>
        </w:pPr>
        <w:fldSimple w:instr=" PAGE   \* MERGEFORMAT ">
          <w:r w:rsidR="00B73234">
            <w:rPr>
              <w:noProof/>
            </w:rPr>
            <w:t>4</w:t>
          </w:r>
        </w:fldSimple>
      </w:p>
    </w:sdtContent>
  </w:sdt>
  <w:p w:rsidR="00580EAA" w:rsidRDefault="00580E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CE7" w:rsidRDefault="009E6CE7" w:rsidP="00580EAA">
      <w:pPr>
        <w:spacing w:after="0" w:line="240" w:lineRule="auto"/>
      </w:pPr>
      <w:r>
        <w:separator/>
      </w:r>
    </w:p>
  </w:footnote>
  <w:footnote w:type="continuationSeparator" w:id="0">
    <w:p w:rsidR="009E6CE7" w:rsidRDefault="009E6CE7" w:rsidP="00580E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AA" w:rsidRDefault="00580EAA" w:rsidP="00580EAA">
    <w:pPr>
      <w:pStyle w:val="Header"/>
    </w:pPr>
    <w:r>
      <w:t xml:space="preserve">                                                                                                                                                                                                                                                                                                                                             </w:t>
    </w:r>
  </w:p>
  <w:p w:rsidR="00580EAA" w:rsidRDefault="00580EAA" w:rsidP="00580EAA">
    <w:pPr>
      <w:pStyle w:val="Header"/>
    </w:pPr>
  </w:p>
  <w:p w:rsidR="00580EAA" w:rsidRDefault="00580EAA" w:rsidP="00580EAA">
    <w:pPr>
      <w:pStyle w:val="Header"/>
    </w:pPr>
    <w:r>
      <w:t xml:space="preserve">                                                                                                                                     </w:t>
    </w:r>
    <w:proofErr w:type="spellStart"/>
    <w:r>
      <w:t>Jernita</w:t>
    </w:r>
    <w:proofErr w:type="spellEnd"/>
    <w:r>
      <w:t xml:space="preserve"> Esprit</w:t>
    </w:r>
    <w:r>
      <w:br/>
      <w:t xml:space="preserve">                                                                                                                                      24204</w:t>
    </w:r>
  </w:p>
  <w:p w:rsidR="00580EAA" w:rsidRDefault="00580EAA" w:rsidP="00580EAA">
    <w:pPr>
      <w:pStyle w:val="Header"/>
    </w:pPr>
    <w:r>
      <w:t xml:space="preserve">                                                                                                                                      Assessment #3</w:t>
    </w:r>
  </w:p>
  <w:p w:rsidR="00580EAA" w:rsidRDefault="00580EAA" w:rsidP="00580EAA">
    <w:pPr>
      <w:pStyle w:val="Header"/>
    </w:pPr>
    <w:r>
      <w:t xml:space="preserve">                                                                                                                                      Advanced diploma Level 5 </w:t>
    </w:r>
  </w:p>
  <w:p w:rsidR="00580EAA" w:rsidRDefault="00580E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45E4"/>
    <w:rsid w:val="000E4573"/>
    <w:rsid w:val="001C7873"/>
    <w:rsid w:val="001E45E4"/>
    <w:rsid w:val="00204AD5"/>
    <w:rsid w:val="00243002"/>
    <w:rsid w:val="002E46E0"/>
    <w:rsid w:val="0037482C"/>
    <w:rsid w:val="00492801"/>
    <w:rsid w:val="004C0DCB"/>
    <w:rsid w:val="005547A4"/>
    <w:rsid w:val="00562AD3"/>
    <w:rsid w:val="005778E8"/>
    <w:rsid w:val="00580EAA"/>
    <w:rsid w:val="006B63AB"/>
    <w:rsid w:val="00730F2F"/>
    <w:rsid w:val="008140E7"/>
    <w:rsid w:val="008226D1"/>
    <w:rsid w:val="00902F16"/>
    <w:rsid w:val="009E4477"/>
    <w:rsid w:val="009E6CE7"/>
    <w:rsid w:val="00AF532E"/>
    <w:rsid w:val="00B73234"/>
    <w:rsid w:val="00CB684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0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DCB"/>
    <w:rPr>
      <w:rFonts w:ascii="Tahoma" w:hAnsi="Tahoma" w:cs="Tahoma"/>
      <w:sz w:val="16"/>
      <w:szCs w:val="16"/>
    </w:rPr>
  </w:style>
  <w:style w:type="paragraph" w:styleId="Header">
    <w:name w:val="header"/>
    <w:basedOn w:val="Normal"/>
    <w:link w:val="HeaderChar"/>
    <w:uiPriority w:val="99"/>
    <w:semiHidden/>
    <w:unhideWhenUsed/>
    <w:rsid w:val="00580EA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80EAA"/>
  </w:style>
  <w:style w:type="paragraph" w:styleId="Footer">
    <w:name w:val="footer"/>
    <w:basedOn w:val="Normal"/>
    <w:link w:val="FooterChar"/>
    <w:uiPriority w:val="99"/>
    <w:unhideWhenUsed/>
    <w:rsid w:val="00580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EAA"/>
  </w:style>
  <w:style w:type="paragraph" w:customStyle="1" w:styleId="Default">
    <w:name w:val="Default"/>
    <w:rsid w:val="00B7323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7323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7239907">
      <w:bodyDiv w:val="1"/>
      <w:marLeft w:val="0"/>
      <w:marRight w:val="0"/>
      <w:marTop w:val="0"/>
      <w:marBottom w:val="0"/>
      <w:divBdr>
        <w:top w:val="none" w:sz="0" w:space="0" w:color="auto"/>
        <w:left w:val="none" w:sz="0" w:space="0" w:color="auto"/>
        <w:bottom w:val="none" w:sz="0" w:space="0" w:color="auto"/>
        <w:right w:val="none" w:sz="0" w:space="0" w:color="auto"/>
      </w:divBdr>
      <w:divsChild>
        <w:div w:id="1560900574">
          <w:marLeft w:val="0"/>
          <w:marRight w:val="0"/>
          <w:marTop w:val="0"/>
          <w:marBottom w:val="0"/>
          <w:divBdr>
            <w:top w:val="none" w:sz="0" w:space="0" w:color="auto"/>
            <w:left w:val="none" w:sz="0" w:space="0" w:color="auto"/>
            <w:bottom w:val="none" w:sz="0" w:space="0" w:color="auto"/>
            <w:right w:val="none" w:sz="0" w:space="0" w:color="auto"/>
          </w:divBdr>
        </w:div>
        <w:div w:id="614095938">
          <w:marLeft w:val="0"/>
          <w:marRight w:val="0"/>
          <w:marTop w:val="0"/>
          <w:marBottom w:val="0"/>
          <w:divBdr>
            <w:top w:val="none" w:sz="0" w:space="0" w:color="auto"/>
            <w:left w:val="none" w:sz="0" w:space="0" w:color="auto"/>
            <w:bottom w:val="none" w:sz="0" w:space="0" w:color="auto"/>
            <w:right w:val="none" w:sz="0" w:space="0" w:color="auto"/>
          </w:divBdr>
        </w:div>
        <w:div w:id="105513340">
          <w:marLeft w:val="0"/>
          <w:marRight w:val="0"/>
          <w:marTop w:val="0"/>
          <w:marBottom w:val="0"/>
          <w:divBdr>
            <w:top w:val="none" w:sz="0" w:space="0" w:color="auto"/>
            <w:left w:val="none" w:sz="0" w:space="0" w:color="auto"/>
            <w:bottom w:val="none" w:sz="0" w:space="0" w:color="auto"/>
            <w:right w:val="none" w:sz="0" w:space="0" w:color="auto"/>
          </w:divBdr>
        </w:div>
        <w:div w:id="2049985078">
          <w:marLeft w:val="0"/>
          <w:marRight w:val="0"/>
          <w:marTop w:val="0"/>
          <w:marBottom w:val="0"/>
          <w:divBdr>
            <w:top w:val="none" w:sz="0" w:space="0" w:color="auto"/>
            <w:left w:val="none" w:sz="0" w:space="0" w:color="auto"/>
            <w:bottom w:val="none" w:sz="0" w:space="0" w:color="auto"/>
            <w:right w:val="none" w:sz="0" w:space="0" w:color="auto"/>
          </w:divBdr>
        </w:div>
        <w:div w:id="387994667">
          <w:marLeft w:val="0"/>
          <w:marRight w:val="0"/>
          <w:marTop w:val="0"/>
          <w:marBottom w:val="0"/>
          <w:divBdr>
            <w:top w:val="none" w:sz="0" w:space="0" w:color="auto"/>
            <w:left w:val="none" w:sz="0" w:space="0" w:color="auto"/>
            <w:bottom w:val="none" w:sz="0" w:space="0" w:color="auto"/>
            <w:right w:val="none" w:sz="0" w:space="0" w:color="auto"/>
          </w:divBdr>
        </w:div>
        <w:div w:id="524101490">
          <w:marLeft w:val="0"/>
          <w:marRight w:val="0"/>
          <w:marTop w:val="0"/>
          <w:marBottom w:val="0"/>
          <w:divBdr>
            <w:top w:val="none" w:sz="0" w:space="0" w:color="auto"/>
            <w:left w:val="none" w:sz="0" w:space="0" w:color="auto"/>
            <w:bottom w:val="none" w:sz="0" w:space="0" w:color="auto"/>
            <w:right w:val="none" w:sz="0" w:space="0" w:color="auto"/>
          </w:divBdr>
        </w:div>
        <w:div w:id="1342128326">
          <w:marLeft w:val="0"/>
          <w:marRight w:val="0"/>
          <w:marTop w:val="0"/>
          <w:marBottom w:val="0"/>
          <w:divBdr>
            <w:top w:val="none" w:sz="0" w:space="0" w:color="auto"/>
            <w:left w:val="none" w:sz="0" w:space="0" w:color="auto"/>
            <w:bottom w:val="none" w:sz="0" w:space="0" w:color="auto"/>
            <w:right w:val="none" w:sz="0" w:space="0" w:color="auto"/>
          </w:divBdr>
        </w:div>
        <w:div w:id="234124436">
          <w:marLeft w:val="0"/>
          <w:marRight w:val="0"/>
          <w:marTop w:val="0"/>
          <w:marBottom w:val="0"/>
          <w:divBdr>
            <w:top w:val="none" w:sz="0" w:space="0" w:color="auto"/>
            <w:left w:val="none" w:sz="0" w:space="0" w:color="auto"/>
            <w:bottom w:val="none" w:sz="0" w:space="0" w:color="auto"/>
            <w:right w:val="none" w:sz="0" w:space="0" w:color="auto"/>
          </w:divBdr>
        </w:div>
        <w:div w:id="2145075168">
          <w:marLeft w:val="0"/>
          <w:marRight w:val="0"/>
          <w:marTop w:val="0"/>
          <w:marBottom w:val="0"/>
          <w:divBdr>
            <w:top w:val="none" w:sz="0" w:space="0" w:color="auto"/>
            <w:left w:val="none" w:sz="0" w:space="0" w:color="auto"/>
            <w:bottom w:val="none" w:sz="0" w:space="0" w:color="auto"/>
            <w:right w:val="none" w:sz="0" w:space="0" w:color="auto"/>
          </w:divBdr>
        </w:div>
        <w:div w:id="381368165">
          <w:marLeft w:val="0"/>
          <w:marRight w:val="0"/>
          <w:marTop w:val="0"/>
          <w:marBottom w:val="0"/>
          <w:divBdr>
            <w:top w:val="none" w:sz="0" w:space="0" w:color="auto"/>
            <w:left w:val="none" w:sz="0" w:space="0" w:color="auto"/>
            <w:bottom w:val="none" w:sz="0" w:space="0" w:color="auto"/>
            <w:right w:val="none" w:sz="0" w:space="0" w:color="auto"/>
          </w:divBdr>
        </w:div>
        <w:div w:id="1050619272">
          <w:marLeft w:val="0"/>
          <w:marRight w:val="0"/>
          <w:marTop w:val="0"/>
          <w:marBottom w:val="0"/>
          <w:divBdr>
            <w:top w:val="none" w:sz="0" w:space="0" w:color="auto"/>
            <w:left w:val="none" w:sz="0" w:space="0" w:color="auto"/>
            <w:bottom w:val="none" w:sz="0" w:space="0" w:color="auto"/>
            <w:right w:val="none" w:sz="0" w:space="0" w:color="auto"/>
          </w:divBdr>
        </w:div>
        <w:div w:id="1072118004">
          <w:marLeft w:val="0"/>
          <w:marRight w:val="0"/>
          <w:marTop w:val="0"/>
          <w:marBottom w:val="0"/>
          <w:divBdr>
            <w:top w:val="none" w:sz="0" w:space="0" w:color="auto"/>
            <w:left w:val="none" w:sz="0" w:space="0" w:color="auto"/>
            <w:bottom w:val="none" w:sz="0" w:space="0" w:color="auto"/>
            <w:right w:val="none" w:sz="0" w:space="0" w:color="auto"/>
          </w:divBdr>
        </w:div>
        <w:div w:id="126901754">
          <w:marLeft w:val="0"/>
          <w:marRight w:val="0"/>
          <w:marTop w:val="0"/>
          <w:marBottom w:val="0"/>
          <w:divBdr>
            <w:top w:val="none" w:sz="0" w:space="0" w:color="auto"/>
            <w:left w:val="none" w:sz="0" w:space="0" w:color="auto"/>
            <w:bottom w:val="none" w:sz="0" w:space="0" w:color="auto"/>
            <w:right w:val="none" w:sz="0" w:space="0" w:color="auto"/>
          </w:divBdr>
        </w:div>
        <w:div w:id="1556231792">
          <w:marLeft w:val="0"/>
          <w:marRight w:val="0"/>
          <w:marTop w:val="0"/>
          <w:marBottom w:val="0"/>
          <w:divBdr>
            <w:top w:val="none" w:sz="0" w:space="0" w:color="auto"/>
            <w:left w:val="none" w:sz="0" w:space="0" w:color="auto"/>
            <w:bottom w:val="none" w:sz="0" w:space="0" w:color="auto"/>
            <w:right w:val="none" w:sz="0" w:space="0" w:color="auto"/>
          </w:divBdr>
        </w:div>
        <w:div w:id="2116364355">
          <w:marLeft w:val="0"/>
          <w:marRight w:val="0"/>
          <w:marTop w:val="0"/>
          <w:marBottom w:val="0"/>
          <w:divBdr>
            <w:top w:val="none" w:sz="0" w:space="0" w:color="auto"/>
            <w:left w:val="none" w:sz="0" w:space="0" w:color="auto"/>
            <w:bottom w:val="none" w:sz="0" w:space="0" w:color="auto"/>
            <w:right w:val="none" w:sz="0" w:space="0" w:color="auto"/>
          </w:divBdr>
        </w:div>
        <w:div w:id="658196017">
          <w:marLeft w:val="0"/>
          <w:marRight w:val="0"/>
          <w:marTop w:val="0"/>
          <w:marBottom w:val="0"/>
          <w:divBdr>
            <w:top w:val="none" w:sz="0" w:space="0" w:color="auto"/>
            <w:left w:val="none" w:sz="0" w:space="0" w:color="auto"/>
            <w:bottom w:val="none" w:sz="0" w:space="0" w:color="auto"/>
            <w:right w:val="none" w:sz="0" w:space="0" w:color="auto"/>
          </w:divBdr>
        </w:div>
        <w:div w:id="1738160666">
          <w:marLeft w:val="0"/>
          <w:marRight w:val="0"/>
          <w:marTop w:val="0"/>
          <w:marBottom w:val="0"/>
          <w:divBdr>
            <w:top w:val="none" w:sz="0" w:space="0" w:color="auto"/>
            <w:left w:val="none" w:sz="0" w:space="0" w:color="auto"/>
            <w:bottom w:val="none" w:sz="0" w:space="0" w:color="auto"/>
            <w:right w:val="none" w:sz="0" w:space="0" w:color="auto"/>
          </w:divBdr>
        </w:div>
        <w:div w:id="244998179">
          <w:marLeft w:val="0"/>
          <w:marRight w:val="0"/>
          <w:marTop w:val="0"/>
          <w:marBottom w:val="0"/>
          <w:divBdr>
            <w:top w:val="none" w:sz="0" w:space="0" w:color="auto"/>
            <w:left w:val="none" w:sz="0" w:space="0" w:color="auto"/>
            <w:bottom w:val="none" w:sz="0" w:space="0" w:color="auto"/>
            <w:right w:val="none" w:sz="0" w:space="0" w:color="auto"/>
          </w:divBdr>
        </w:div>
        <w:div w:id="1103720562">
          <w:marLeft w:val="0"/>
          <w:marRight w:val="0"/>
          <w:marTop w:val="0"/>
          <w:marBottom w:val="0"/>
          <w:divBdr>
            <w:top w:val="none" w:sz="0" w:space="0" w:color="auto"/>
            <w:left w:val="none" w:sz="0" w:space="0" w:color="auto"/>
            <w:bottom w:val="none" w:sz="0" w:space="0" w:color="auto"/>
            <w:right w:val="none" w:sz="0" w:space="0" w:color="auto"/>
          </w:divBdr>
        </w:div>
        <w:div w:id="2102797712">
          <w:marLeft w:val="0"/>
          <w:marRight w:val="0"/>
          <w:marTop w:val="0"/>
          <w:marBottom w:val="0"/>
          <w:divBdr>
            <w:top w:val="none" w:sz="0" w:space="0" w:color="auto"/>
            <w:left w:val="none" w:sz="0" w:space="0" w:color="auto"/>
            <w:bottom w:val="none" w:sz="0" w:space="0" w:color="auto"/>
            <w:right w:val="none" w:sz="0" w:space="0" w:color="auto"/>
          </w:divBdr>
        </w:div>
        <w:div w:id="208493751">
          <w:marLeft w:val="0"/>
          <w:marRight w:val="0"/>
          <w:marTop w:val="0"/>
          <w:marBottom w:val="0"/>
          <w:divBdr>
            <w:top w:val="none" w:sz="0" w:space="0" w:color="auto"/>
            <w:left w:val="none" w:sz="0" w:space="0" w:color="auto"/>
            <w:bottom w:val="none" w:sz="0" w:space="0" w:color="auto"/>
            <w:right w:val="none" w:sz="0" w:space="0" w:color="auto"/>
          </w:divBdr>
        </w:div>
        <w:div w:id="1854681113">
          <w:marLeft w:val="0"/>
          <w:marRight w:val="0"/>
          <w:marTop w:val="0"/>
          <w:marBottom w:val="0"/>
          <w:divBdr>
            <w:top w:val="none" w:sz="0" w:space="0" w:color="auto"/>
            <w:left w:val="none" w:sz="0" w:space="0" w:color="auto"/>
            <w:bottom w:val="none" w:sz="0" w:space="0" w:color="auto"/>
            <w:right w:val="none" w:sz="0" w:space="0" w:color="auto"/>
          </w:divBdr>
        </w:div>
        <w:div w:id="989401749">
          <w:marLeft w:val="0"/>
          <w:marRight w:val="0"/>
          <w:marTop w:val="0"/>
          <w:marBottom w:val="0"/>
          <w:divBdr>
            <w:top w:val="none" w:sz="0" w:space="0" w:color="auto"/>
            <w:left w:val="none" w:sz="0" w:space="0" w:color="auto"/>
            <w:bottom w:val="none" w:sz="0" w:space="0" w:color="auto"/>
            <w:right w:val="none" w:sz="0" w:space="0" w:color="auto"/>
          </w:divBdr>
        </w:div>
        <w:div w:id="1552031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Akeem</dc:creator>
  <cp:lastModifiedBy>Akeem</cp:lastModifiedBy>
  <cp:revision>12</cp:revision>
  <dcterms:created xsi:type="dcterms:W3CDTF">2020-03-31T02:12:00Z</dcterms:created>
  <dcterms:modified xsi:type="dcterms:W3CDTF">2020-03-31T03:57:00Z</dcterms:modified>
</cp:coreProperties>
</file>