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421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2931">
            <w:pPr>
              <w:pStyle w:val="Default"/>
              <w:rPr>
                <w:rFonts w:asciiTheme="minorHAnsi" w:hAnsiTheme="minorHAnsi"/>
              </w:rPr>
            </w:pPr>
            <w:r>
              <w:rPr>
                <w:rFonts w:asciiTheme="minorHAnsi" w:hAnsiTheme="minorHAnsi"/>
              </w:rPr>
              <w:t>Emily Bird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2931">
            <w:pPr>
              <w:pStyle w:val="Default"/>
              <w:rPr>
                <w:rFonts w:asciiTheme="minorHAnsi" w:hAnsiTheme="minorHAnsi"/>
              </w:rPr>
            </w:pPr>
            <w:r w:rsidRPr="00A72931">
              <w:rPr>
                <w:rFonts w:asciiTheme="minorHAnsi" w:hAnsiTheme="minorHAnsi"/>
                <w:lang w:val="en-GB"/>
              </w:rPr>
              <w:t>8986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2931" w:rsidP="00A72931">
            <w:pPr>
              <w:pStyle w:val="Default"/>
              <w:rPr>
                <w:rFonts w:asciiTheme="minorHAnsi" w:hAnsiTheme="minorHAnsi"/>
              </w:rPr>
            </w:pPr>
            <w:r>
              <w:rPr>
                <w:rFonts w:asciiTheme="minorHAnsi" w:hAnsiTheme="minorHAnsi"/>
              </w:rPr>
              <w:t>Project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7D1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590AD8">
        <w:tc>
          <w:tcPr>
            <w:tcW w:w="9016" w:type="dxa"/>
          </w:tcPr>
          <w:p w:rsidR="00CC2FB3" w:rsidRDefault="00CC2FB3" w:rsidP="00A851DA">
            <w:pPr>
              <w:rPr>
                <w:b/>
              </w:rPr>
            </w:pPr>
          </w:p>
          <w:p w:rsidR="0050421B" w:rsidRPr="007C3CDC" w:rsidRDefault="0050421B" w:rsidP="0050421B">
            <w:r w:rsidRPr="007C3CDC">
              <w:t xml:space="preserve">1.   </w:t>
            </w:r>
          </w:p>
          <w:p w:rsidR="0050421B" w:rsidRPr="007C3CDC" w:rsidRDefault="0050421B" w:rsidP="0050421B">
            <w:pPr>
              <w:pStyle w:val="ListParagraph"/>
            </w:pPr>
          </w:p>
          <w:p w:rsidR="00CC2FB3" w:rsidRDefault="00A371FD" w:rsidP="007C3CDC">
            <w:pPr>
              <w:pStyle w:val="ListParagraph"/>
              <w:numPr>
                <w:ilvl w:val="0"/>
                <w:numId w:val="12"/>
              </w:numPr>
            </w:pPr>
            <w:r>
              <w:t>Administrative costs are general running costs incurred by the organisation, not solely for the project. These may include;</w:t>
            </w:r>
          </w:p>
          <w:p w:rsidR="00A371FD" w:rsidRDefault="00A371FD" w:rsidP="00A371FD">
            <w:pPr>
              <w:pStyle w:val="ListParagraph"/>
              <w:ind w:left="1080"/>
            </w:pPr>
          </w:p>
          <w:p w:rsidR="00A371FD" w:rsidRDefault="00A371FD" w:rsidP="00A371FD">
            <w:pPr>
              <w:pStyle w:val="ListParagraph"/>
              <w:numPr>
                <w:ilvl w:val="1"/>
                <w:numId w:val="12"/>
              </w:numPr>
            </w:pPr>
            <w:r>
              <w:t>Phone charges</w:t>
            </w:r>
          </w:p>
          <w:p w:rsidR="00A371FD" w:rsidRDefault="00A371FD" w:rsidP="00A371FD">
            <w:pPr>
              <w:pStyle w:val="ListParagraph"/>
              <w:numPr>
                <w:ilvl w:val="1"/>
                <w:numId w:val="12"/>
              </w:numPr>
            </w:pPr>
            <w:r>
              <w:t>Office equipment</w:t>
            </w:r>
          </w:p>
          <w:p w:rsidR="00A371FD" w:rsidRDefault="00A371FD" w:rsidP="00A371FD">
            <w:pPr>
              <w:pStyle w:val="ListParagraph"/>
              <w:numPr>
                <w:ilvl w:val="1"/>
                <w:numId w:val="12"/>
              </w:numPr>
            </w:pPr>
            <w:r>
              <w:t>Rental costs for office space, vehicles or equipment</w:t>
            </w:r>
          </w:p>
          <w:p w:rsidR="00A371FD" w:rsidRDefault="00A371FD" w:rsidP="00A371FD">
            <w:pPr>
              <w:pStyle w:val="ListParagraph"/>
              <w:numPr>
                <w:ilvl w:val="1"/>
                <w:numId w:val="12"/>
              </w:numPr>
            </w:pPr>
            <w:r>
              <w:t>Wifi</w:t>
            </w:r>
          </w:p>
          <w:p w:rsidR="00A371FD" w:rsidRDefault="00A371FD" w:rsidP="00A371FD">
            <w:pPr>
              <w:pStyle w:val="ListParagraph"/>
              <w:numPr>
                <w:ilvl w:val="1"/>
                <w:numId w:val="12"/>
              </w:numPr>
            </w:pPr>
            <w:r>
              <w:t>Utilities</w:t>
            </w:r>
          </w:p>
          <w:p w:rsidR="00962C62" w:rsidRDefault="00962C62" w:rsidP="00962C62">
            <w:pPr>
              <w:pStyle w:val="ListParagraph"/>
              <w:ind w:left="1080"/>
            </w:pPr>
          </w:p>
          <w:p w:rsidR="00962C62" w:rsidRDefault="00A371FD" w:rsidP="007C3CDC">
            <w:pPr>
              <w:pStyle w:val="ListParagraph"/>
              <w:numPr>
                <w:ilvl w:val="0"/>
                <w:numId w:val="12"/>
              </w:numPr>
            </w:pPr>
            <w:r>
              <w:t>Resource planning is the examination of equipment, resources and people needed to complete the project. The inputs include;</w:t>
            </w:r>
          </w:p>
          <w:p w:rsidR="00A371FD" w:rsidRDefault="00A371FD" w:rsidP="00A371FD">
            <w:pPr>
              <w:pStyle w:val="ListParagraph"/>
              <w:ind w:left="1080"/>
            </w:pPr>
          </w:p>
          <w:p w:rsidR="00A371FD" w:rsidRDefault="00A371FD" w:rsidP="00A371FD">
            <w:pPr>
              <w:pStyle w:val="ListParagraph"/>
              <w:numPr>
                <w:ilvl w:val="1"/>
                <w:numId w:val="12"/>
              </w:numPr>
            </w:pPr>
            <w:r>
              <w:t>Historical information from previous, similar projects which will contain valuable information for the project manager on the resources required to deliver</w:t>
            </w:r>
          </w:p>
          <w:p w:rsidR="00A371FD" w:rsidRDefault="00A371FD" w:rsidP="00A371FD">
            <w:pPr>
              <w:pStyle w:val="ListParagraph"/>
              <w:numPr>
                <w:ilvl w:val="1"/>
                <w:numId w:val="12"/>
              </w:numPr>
            </w:pPr>
            <w:r>
              <w:t>The Work Breakdown Structure which should detail the people, equipment and materials needed for each work package</w:t>
            </w:r>
          </w:p>
          <w:p w:rsidR="00A371FD" w:rsidRDefault="00A371FD" w:rsidP="00A371FD">
            <w:pPr>
              <w:pStyle w:val="ListParagraph"/>
              <w:numPr>
                <w:ilvl w:val="1"/>
                <w:numId w:val="12"/>
              </w:numPr>
            </w:pPr>
            <w:r>
              <w:t>Resource pool description wherein the project manager details the resources that are available in terms of people, equipment and materials. This pool may change at different phases of the project</w:t>
            </w:r>
          </w:p>
          <w:p w:rsidR="00A371FD" w:rsidRDefault="00A371FD" w:rsidP="00A371FD">
            <w:pPr>
              <w:pStyle w:val="ListParagraph"/>
              <w:numPr>
                <w:ilvl w:val="1"/>
                <w:numId w:val="12"/>
              </w:numPr>
            </w:pPr>
            <w:r>
              <w:t>Organisational policies dictate many things relating to procurement of materials, equipment and people. This can include policies on tendering and staffing</w:t>
            </w:r>
          </w:p>
          <w:p w:rsidR="00A371FD" w:rsidRDefault="00A371FD" w:rsidP="00A371FD">
            <w:pPr>
              <w:pStyle w:val="ListParagraph"/>
              <w:numPr>
                <w:ilvl w:val="1"/>
                <w:numId w:val="12"/>
              </w:numPr>
            </w:pPr>
            <w:r>
              <w:t>Scope statement, which the project manager should refer to to inform the resource required to deliver</w:t>
            </w:r>
          </w:p>
          <w:p w:rsidR="00A371FD" w:rsidRDefault="00A371FD" w:rsidP="00A371FD">
            <w:pPr>
              <w:pStyle w:val="ListParagraph"/>
              <w:numPr>
                <w:ilvl w:val="1"/>
                <w:numId w:val="12"/>
              </w:numPr>
            </w:pPr>
            <w:r>
              <w:t>Activity duration estimates which are particularly useful in determining when extra human resources may be required to impact on the activity duration.</w:t>
            </w:r>
          </w:p>
          <w:p w:rsidR="00962C62" w:rsidRDefault="00962C62" w:rsidP="00962C62">
            <w:pPr>
              <w:pStyle w:val="ListParagraph"/>
            </w:pPr>
          </w:p>
          <w:p w:rsidR="00962C62" w:rsidRDefault="00A371FD" w:rsidP="007C3CDC">
            <w:pPr>
              <w:pStyle w:val="ListParagraph"/>
              <w:numPr>
                <w:ilvl w:val="0"/>
                <w:numId w:val="12"/>
              </w:numPr>
            </w:pPr>
            <w:r>
              <w:t>The sources of expert judgement can be members of the project team with historical knowledge or from external sources with specialist knowledge such as trade associations and professional bodies, industry groups, colleagues from other departments with expertise in a particular subject and external experts such as consultants and academics.</w:t>
            </w:r>
          </w:p>
          <w:p w:rsidR="00962C62" w:rsidRDefault="00962C62" w:rsidP="00962C62">
            <w:pPr>
              <w:pStyle w:val="ListParagraph"/>
            </w:pPr>
          </w:p>
          <w:p w:rsidR="00962C62" w:rsidRDefault="00A371FD" w:rsidP="00962C62">
            <w:pPr>
              <w:pStyle w:val="ListParagraph"/>
              <w:numPr>
                <w:ilvl w:val="0"/>
                <w:numId w:val="12"/>
              </w:numPr>
            </w:pPr>
            <w:r>
              <w:t>During cost estimating, the owner of this task – who may be the project manager or another member of the team – works out the approximate cost of the resources needed to complete the project. The inputs include;</w:t>
            </w:r>
          </w:p>
          <w:p w:rsidR="00A371FD" w:rsidRDefault="00A371FD" w:rsidP="00A371FD">
            <w:pPr>
              <w:pStyle w:val="ListParagraph"/>
            </w:pPr>
          </w:p>
          <w:p w:rsidR="00A371FD" w:rsidRDefault="00A371FD" w:rsidP="00A371FD">
            <w:pPr>
              <w:pStyle w:val="ListParagraph"/>
              <w:numPr>
                <w:ilvl w:val="1"/>
                <w:numId w:val="12"/>
              </w:numPr>
            </w:pPr>
            <w:r>
              <w:t>The Work Breakdown Structure</w:t>
            </w:r>
          </w:p>
          <w:p w:rsidR="00F715DE" w:rsidRDefault="00F715DE" w:rsidP="00A371FD">
            <w:pPr>
              <w:pStyle w:val="ListParagraph"/>
              <w:numPr>
                <w:ilvl w:val="1"/>
                <w:numId w:val="12"/>
              </w:numPr>
            </w:pPr>
            <w:r>
              <w:t>The Resource Requirements identified during resource planning</w:t>
            </w:r>
          </w:p>
          <w:p w:rsidR="00F715DE" w:rsidRDefault="00F715DE" w:rsidP="00A371FD">
            <w:pPr>
              <w:pStyle w:val="ListParagraph"/>
              <w:numPr>
                <w:ilvl w:val="1"/>
                <w:numId w:val="12"/>
              </w:numPr>
            </w:pPr>
            <w:r>
              <w:t>Resource rates, which detail the cost per unit of each type of resource, under the categories of;</w:t>
            </w:r>
          </w:p>
          <w:p w:rsidR="00F715DE" w:rsidRDefault="003500FD" w:rsidP="00F715DE">
            <w:pPr>
              <w:pStyle w:val="ListParagraph"/>
              <w:numPr>
                <w:ilvl w:val="2"/>
                <w:numId w:val="12"/>
              </w:numPr>
            </w:pPr>
            <w:r>
              <w:t xml:space="preserve"> Fixed costs such as contractors</w:t>
            </w:r>
          </w:p>
          <w:p w:rsidR="003500FD" w:rsidRDefault="003500FD" w:rsidP="00F715DE">
            <w:pPr>
              <w:pStyle w:val="ListParagraph"/>
              <w:numPr>
                <w:ilvl w:val="2"/>
                <w:numId w:val="12"/>
              </w:numPr>
            </w:pPr>
            <w:r>
              <w:t xml:space="preserve"> Variable costs</w:t>
            </w:r>
          </w:p>
          <w:p w:rsidR="003500FD" w:rsidRDefault="003500FD" w:rsidP="00F715DE">
            <w:pPr>
              <w:pStyle w:val="ListParagraph"/>
              <w:numPr>
                <w:ilvl w:val="2"/>
                <w:numId w:val="12"/>
              </w:numPr>
            </w:pPr>
            <w:r>
              <w:t xml:space="preserve"> Direct costs which are unique to the project</w:t>
            </w:r>
          </w:p>
          <w:p w:rsidR="003500FD" w:rsidRDefault="003500FD" w:rsidP="00F715DE">
            <w:pPr>
              <w:pStyle w:val="ListParagraph"/>
              <w:numPr>
                <w:ilvl w:val="2"/>
                <w:numId w:val="12"/>
              </w:numPr>
            </w:pPr>
            <w:r>
              <w:t xml:space="preserve"> Indirect costs which may be shared among projects.</w:t>
            </w:r>
          </w:p>
          <w:p w:rsidR="00962C62" w:rsidRDefault="00962C62" w:rsidP="00962C62">
            <w:pPr>
              <w:pStyle w:val="ListParagraph"/>
            </w:pPr>
          </w:p>
          <w:p w:rsidR="00962C62" w:rsidRDefault="003500FD" w:rsidP="001A2786">
            <w:pPr>
              <w:pStyle w:val="ListParagraph"/>
              <w:numPr>
                <w:ilvl w:val="0"/>
                <w:numId w:val="12"/>
              </w:numPr>
            </w:pPr>
            <w:r>
              <w:t>Cost control is the process by which the project manager identifies problems with costs, finds a solution and acts to resolve the problem. The inputs for this are;</w:t>
            </w:r>
          </w:p>
          <w:p w:rsidR="003500FD" w:rsidRDefault="003500FD" w:rsidP="003500FD">
            <w:pPr>
              <w:pStyle w:val="ListParagraph"/>
              <w:ind w:left="1080"/>
            </w:pPr>
          </w:p>
          <w:p w:rsidR="003500FD" w:rsidRDefault="003500FD" w:rsidP="003500FD">
            <w:pPr>
              <w:pStyle w:val="ListParagraph"/>
              <w:numPr>
                <w:ilvl w:val="0"/>
                <w:numId w:val="15"/>
              </w:numPr>
            </w:pPr>
            <w:r>
              <w:t>Cost baseline which is the expected cost and is also used to measure project performance. A project cannot be seen as ultimately successful if the costs are not controlled</w:t>
            </w:r>
          </w:p>
          <w:p w:rsidR="003500FD" w:rsidRDefault="003500FD" w:rsidP="003500FD">
            <w:pPr>
              <w:pStyle w:val="ListParagraph"/>
              <w:numPr>
                <w:ilvl w:val="0"/>
                <w:numId w:val="15"/>
              </w:numPr>
            </w:pPr>
            <w:r>
              <w:t>Change requests which will identify changes to the project scope. If approved, the project manager must analyse the impact of these changes on the project costs</w:t>
            </w:r>
          </w:p>
          <w:p w:rsidR="003500FD" w:rsidRDefault="003500FD" w:rsidP="003500FD">
            <w:pPr>
              <w:pStyle w:val="ListParagraph"/>
              <w:numPr>
                <w:ilvl w:val="0"/>
                <w:numId w:val="15"/>
              </w:numPr>
            </w:pPr>
            <w:r>
              <w:t>Performance reports produced for stakeholders which look at the planned costs against the actual costs</w:t>
            </w:r>
          </w:p>
          <w:p w:rsidR="003500FD" w:rsidRPr="003500FD" w:rsidRDefault="003500FD" w:rsidP="003500FD">
            <w:pPr>
              <w:pStyle w:val="ListParagraph"/>
              <w:numPr>
                <w:ilvl w:val="0"/>
                <w:numId w:val="15"/>
              </w:numPr>
            </w:pPr>
            <w:r>
              <w:t>Cost management plan which details how variances in costs will be managed.</w:t>
            </w:r>
          </w:p>
          <w:p w:rsidR="00962C62" w:rsidRDefault="00962C62" w:rsidP="00962C62">
            <w:pPr>
              <w:pStyle w:val="ListParagraph"/>
            </w:pPr>
          </w:p>
          <w:p w:rsidR="00AB4578" w:rsidRDefault="00AB4578" w:rsidP="00AB4578">
            <w:pPr>
              <w:pStyle w:val="ListParagraph"/>
            </w:pPr>
          </w:p>
          <w:p w:rsidR="00AB4578" w:rsidRDefault="00AB4578" w:rsidP="00AB4578">
            <w:r>
              <w:t xml:space="preserve">2. </w:t>
            </w:r>
          </w:p>
          <w:p w:rsidR="00AB4578" w:rsidRDefault="00AB4578" w:rsidP="00AB4578"/>
          <w:p w:rsidR="00AB4578" w:rsidRDefault="003500FD" w:rsidP="00AB4578">
            <w:r>
              <w:t>B –</w:t>
            </w:r>
            <w:r w:rsidR="004B7E8B">
              <w:t xml:space="preserve"> T</w:t>
            </w:r>
            <w:r>
              <w:t>he three areas of project costs can be roughly broken down into administrative costs, resource or project costs and human resource costs.</w:t>
            </w:r>
          </w:p>
          <w:p w:rsidR="00AB4578" w:rsidRDefault="00AB4578" w:rsidP="00AB4578"/>
          <w:p w:rsidR="00AB4578" w:rsidRDefault="00AB4578" w:rsidP="00AB4578">
            <w:r>
              <w:t xml:space="preserve">3. </w:t>
            </w:r>
          </w:p>
          <w:p w:rsidR="003D2413" w:rsidRDefault="003D2413" w:rsidP="00AB4578"/>
          <w:p w:rsidR="00590AD8" w:rsidRDefault="004B7E8B" w:rsidP="00566F02">
            <w:r>
              <w:t xml:space="preserve">Learning curve relates to how costs are reduced as the people assigned to tasks become better at them. This reduces the time needed to carry out each task, and therefore reduces the cost in terms of human resources for each task. </w:t>
            </w:r>
            <w:r w:rsidR="00590AD8">
              <w:t xml:space="preserve"> </w:t>
            </w:r>
          </w:p>
          <w:p w:rsidR="00590AD8" w:rsidRDefault="00590AD8" w:rsidP="00566F02"/>
          <w:p w:rsidR="00CF6453" w:rsidRDefault="00590AD8" w:rsidP="00566F02">
            <w:r>
              <w:t xml:space="preserve">For example, if a project requires stakeholder engagement, the costs of a communications manager to carry out this work will decrease as he or she becomes more adept at getting the right message to stakeholder groups in a particular way and more capable of using required systems. </w:t>
            </w:r>
          </w:p>
          <w:p w:rsidR="00CF6453" w:rsidRDefault="00CF6453" w:rsidP="00566F02"/>
          <w:p w:rsidR="00590AD8" w:rsidRPr="004B7E8B" w:rsidRDefault="00590AD8" w:rsidP="00566F02">
            <w:bookmarkStart w:id="0" w:name="_GoBack"/>
            <w:bookmarkEnd w:id="0"/>
            <w:r>
              <w:t xml:space="preserve">The costs for this type of work will be considerably higher at the start of the project when a very involved investigation and planning exercise is required. As a project phases progress, this </w:t>
            </w:r>
            <w:r>
              <w:lastRenderedPageBreak/>
              <w:t xml:space="preserve">workload should reduce to simpler, tactical delivery in line with the plan and therefore, less hours are needed to carry out the required work and the human resource costs reduce.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2"/>
        <w:gridCol w:w="1251"/>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2931" w:rsidP="00A851DA">
            <w:pPr>
              <w:rPr>
                <w:rFonts w:cs="Bliss-Regular"/>
                <w:color w:val="000000"/>
              </w:rPr>
            </w:pPr>
            <w:r>
              <w:rPr>
                <w:rFonts w:cs="Bliss-Regular"/>
                <w:color w:val="000000"/>
              </w:rPr>
              <w:t>Emily Bird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531B" w:rsidP="0041531B">
            <w:pPr>
              <w:rPr>
                <w:rFonts w:cs="Bliss-Regular"/>
                <w:color w:val="000000"/>
              </w:rPr>
            </w:pPr>
            <w:r>
              <w:rPr>
                <w:rFonts w:cs="Bliss-Regular"/>
                <w:color w:val="000000"/>
              </w:rPr>
              <w:t>5</w:t>
            </w:r>
            <w:r w:rsidR="006353AE">
              <w:rPr>
                <w:rFonts w:cs="Bliss-Regular"/>
                <w:color w:val="000000"/>
              </w:rPr>
              <w:t>/</w:t>
            </w:r>
            <w:r>
              <w:rPr>
                <w:rFonts w:cs="Bliss-Regular"/>
                <w:color w:val="000000"/>
              </w:rPr>
              <w:t>10</w:t>
            </w:r>
            <w:r w:rsidR="00A72931">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421B">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F7B75"/>
    <w:multiLevelType w:val="hybridMultilevel"/>
    <w:tmpl w:val="096CF6AA"/>
    <w:lvl w:ilvl="0" w:tplc="3174B644">
      <w:start w:val="1"/>
      <w:numFmt w:val="bullet"/>
      <w:lvlText w:val=""/>
      <w:lvlJc w:val="left"/>
      <w:pPr>
        <w:ind w:left="1440" w:hanging="360"/>
      </w:pPr>
      <w:rPr>
        <w:rFonts w:ascii="Symbol" w:eastAsia="Calibri"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536034"/>
    <w:multiLevelType w:val="hybridMultilevel"/>
    <w:tmpl w:val="2552193A"/>
    <w:lvl w:ilvl="0" w:tplc="8F1A77B2">
      <w:start w:val="1"/>
      <w:numFmt w:val="lowerRoman"/>
      <w:lvlText w:val="%1."/>
      <w:lvlJc w:val="left"/>
      <w:pPr>
        <w:ind w:left="1080" w:hanging="720"/>
      </w:pPr>
      <w:rPr>
        <w:rFonts w:hint="default"/>
      </w:rPr>
    </w:lvl>
    <w:lvl w:ilvl="1" w:tplc="08090003">
      <w:start w:val="1"/>
      <w:numFmt w:val="bullet"/>
      <w:lvlText w:val="o"/>
      <w:lvlJc w:val="left"/>
      <w:pPr>
        <w:ind w:left="1440" w:hanging="360"/>
      </w:pPr>
      <w:rPr>
        <w:rFonts w:ascii="Courier New" w:hAnsi="Courier New" w:cs="Courier New" w:hint="default"/>
      </w:r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9706D0"/>
    <w:multiLevelType w:val="hybridMultilevel"/>
    <w:tmpl w:val="1CEAB5D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B421FB6"/>
    <w:multiLevelType w:val="hybridMultilevel"/>
    <w:tmpl w:val="56F682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C38BF"/>
    <w:multiLevelType w:val="hybridMultilevel"/>
    <w:tmpl w:val="50568224"/>
    <w:lvl w:ilvl="0" w:tplc="457032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9C258A"/>
    <w:multiLevelType w:val="hybridMultilevel"/>
    <w:tmpl w:val="D026D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4204ED"/>
    <w:multiLevelType w:val="hybridMultilevel"/>
    <w:tmpl w:val="3B8E3812"/>
    <w:lvl w:ilvl="0" w:tplc="CA22F62A">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6B2033"/>
    <w:multiLevelType w:val="hybridMultilevel"/>
    <w:tmpl w:val="9F88ADB0"/>
    <w:lvl w:ilvl="0" w:tplc="9E7465B8">
      <w:start w:val="8"/>
      <w:numFmt w:val="bullet"/>
      <w:lvlText w:val=""/>
      <w:lvlJc w:val="left"/>
      <w:pPr>
        <w:ind w:left="1440" w:hanging="360"/>
      </w:pPr>
      <w:rPr>
        <w:rFonts w:ascii="Symbol" w:eastAsia="Calibri"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A0404A"/>
    <w:multiLevelType w:val="hybridMultilevel"/>
    <w:tmpl w:val="0D7217C6"/>
    <w:lvl w:ilvl="0" w:tplc="CA22F62A">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AC1090"/>
    <w:multiLevelType w:val="hybridMultilevel"/>
    <w:tmpl w:val="B4743C58"/>
    <w:lvl w:ilvl="0" w:tplc="D54EC4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7C2A6C"/>
    <w:multiLevelType w:val="hybridMultilevel"/>
    <w:tmpl w:val="CE8C5266"/>
    <w:lvl w:ilvl="0" w:tplc="8B3292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CF14B1"/>
    <w:multiLevelType w:val="hybridMultilevel"/>
    <w:tmpl w:val="0FD0EE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431A8E"/>
    <w:multiLevelType w:val="hybridMultilevel"/>
    <w:tmpl w:val="DC3C8B9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55C1AE0"/>
    <w:multiLevelType w:val="hybridMultilevel"/>
    <w:tmpl w:val="8E363FD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4"/>
  </w:num>
  <w:num w:numId="3">
    <w:abstractNumId w:val="6"/>
  </w:num>
  <w:num w:numId="4">
    <w:abstractNumId w:val="9"/>
  </w:num>
  <w:num w:numId="5">
    <w:abstractNumId w:val="4"/>
  </w:num>
  <w:num w:numId="6">
    <w:abstractNumId w:val="0"/>
  </w:num>
  <w:num w:numId="7">
    <w:abstractNumId w:val="12"/>
  </w:num>
  <w:num w:numId="8">
    <w:abstractNumId w:val="11"/>
  </w:num>
  <w:num w:numId="9">
    <w:abstractNumId w:val="10"/>
  </w:num>
  <w:num w:numId="10">
    <w:abstractNumId w:val="7"/>
  </w:num>
  <w:num w:numId="11">
    <w:abstractNumId w:val="3"/>
  </w:num>
  <w:num w:numId="12">
    <w:abstractNumId w:val="1"/>
  </w:num>
  <w:num w:numId="13">
    <w:abstractNumId w:val="2"/>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74753">
      <o:colormenu v:ext="edit"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CE3"/>
    <w:rsid w:val="00035CDD"/>
    <w:rsid w:val="00040083"/>
    <w:rsid w:val="00040BA4"/>
    <w:rsid w:val="00055992"/>
    <w:rsid w:val="000668A6"/>
    <w:rsid w:val="000820E8"/>
    <w:rsid w:val="000822F5"/>
    <w:rsid w:val="000B1B47"/>
    <w:rsid w:val="000B4145"/>
    <w:rsid w:val="001175EE"/>
    <w:rsid w:val="00157CF6"/>
    <w:rsid w:val="00182416"/>
    <w:rsid w:val="00187EB4"/>
    <w:rsid w:val="001A47AA"/>
    <w:rsid w:val="001F0481"/>
    <w:rsid w:val="00200C92"/>
    <w:rsid w:val="0020451E"/>
    <w:rsid w:val="00206B9D"/>
    <w:rsid w:val="0023259C"/>
    <w:rsid w:val="00240385"/>
    <w:rsid w:val="00241DF1"/>
    <w:rsid w:val="00250930"/>
    <w:rsid w:val="002728B0"/>
    <w:rsid w:val="00295C1F"/>
    <w:rsid w:val="002B0BD7"/>
    <w:rsid w:val="002B573D"/>
    <w:rsid w:val="002C5CB2"/>
    <w:rsid w:val="002F779F"/>
    <w:rsid w:val="0032645E"/>
    <w:rsid w:val="003500FD"/>
    <w:rsid w:val="00371885"/>
    <w:rsid w:val="003D2413"/>
    <w:rsid w:val="003E2B87"/>
    <w:rsid w:val="00402786"/>
    <w:rsid w:val="00405895"/>
    <w:rsid w:val="004058DF"/>
    <w:rsid w:val="0041531B"/>
    <w:rsid w:val="00443E6F"/>
    <w:rsid w:val="00486F1A"/>
    <w:rsid w:val="00490CB9"/>
    <w:rsid w:val="004A2CE2"/>
    <w:rsid w:val="004B7E8B"/>
    <w:rsid w:val="004E3CDA"/>
    <w:rsid w:val="004F4B4D"/>
    <w:rsid w:val="0050216D"/>
    <w:rsid w:val="00503D7E"/>
    <w:rsid w:val="0050421B"/>
    <w:rsid w:val="0050778F"/>
    <w:rsid w:val="00527C11"/>
    <w:rsid w:val="00535F31"/>
    <w:rsid w:val="0056261E"/>
    <w:rsid w:val="00566F02"/>
    <w:rsid w:val="00572E4D"/>
    <w:rsid w:val="00574D64"/>
    <w:rsid w:val="00590AD8"/>
    <w:rsid w:val="00591365"/>
    <w:rsid w:val="005B31E4"/>
    <w:rsid w:val="005E4A9A"/>
    <w:rsid w:val="006034F6"/>
    <w:rsid w:val="00607741"/>
    <w:rsid w:val="00607874"/>
    <w:rsid w:val="00607E77"/>
    <w:rsid w:val="00617BB3"/>
    <w:rsid w:val="006353AE"/>
    <w:rsid w:val="006365D1"/>
    <w:rsid w:val="00645CDD"/>
    <w:rsid w:val="006813C1"/>
    <w:rsid w:val="006823A7"/>
    <w:rsid w:val="00687EE8"/>
    <w:rsid w:val="006E7A02"/>
    <w:rsid w:val="0070347F"/>
    <w:rsid w:val="0070678E"/>
    <w:rsid w:val="007255F1"/>
    <w:rsid w:val="007936E9"/>
    <w:rsid w:val="007C3CDC"/>
    <w:rsid w:val="00831C11"/>
    <w:rsid w:val="008A60B4"/>
    <w:rsid w:val="008B3C31"/>
    <w:rsid w:val="008B64FE"/>
    <w:rsid w:val="009018BE"/>
    <w:rsid w:val="0091058E"/>
    <w:rsid w:val="00935BF7"/>
    <w:rsid w:val="0095271C"/>
    <w:rsid w:val="0095442C"/>
    <w:rsid w:val="00955FF9"/>
    <w:rsid w:val="00962C62"/>
    <w:rsid w:val="00983942"/>
    <w:rsid w:val="009A7D13"/>
    <w:rsid w:val="009B203C"/>
    <w:rsid w:val="009C37E0"/>
    <w:rsid w:val="009D2B5B"/>
    <w:rsid w:val="009E41F4"/>
    <w:rsid w:val="00A14B66"/>
    <w:rsid w:val="00A371FD"/>
    <w:rsid w:val="00A65CF7"/>
    <w:rsid w:val="00A72931"/>
    <w:rsid w:val="00A81AB4"/>
    <w:rsid w:val="00A851DA"/>
    <w:rsid w:val="00AB4578"/>
    <w:rsid w:val="00AC1CAD"/>
    <w:rsid w:val="00AC7D5B"/>
    <w:rsid w:val="00AE1481"/>
    <w:rsid w:val="00AF593D"/>
    <w:rsid w:val="00B0415E"/>
    <w:rsid w:val="00B04678"/>
    <w:rsid w:val="00BC46DF"/>
    <w:rsid w:val="00BF0BC4"/>
    <w:rsid w:val="00C03577"/>
    <w:rsid w:val="00C53029"/>
    <w:rsid w:val="00C65FEA"/>
    <w:rsid w:val="00C85FCC"/>
    <w:rsid w:val="00C94EA7"/>
    <w:rsid w:val="00C96F41"/>
    <w:rsid w:val="00CA0AC2"/>
    <w:rsid w:val="00CB4D0A"/>
    <w:rsid w:val="00CC2FB3"/>
    <w:rsid w:val="00CC575A"/>
    <w:rsid w:val="00CF123B"/>
    <w:rsid w:val="00CF6453"/>
    <w:rsid w:val="00D039AC"/>
    <w:rsid w:val="00D15C28"/>
    <w:rsid w:val="00D427DE"/>
    <w:rsid w:val="00D5587D"/>
    <w:rsid w:val="00D707CC"/>
    <w:rsid w:val="00D821FE"/>
    <w:rsid w:val="00DB0793"/>
    <w:rsid w:val="00DE2BB5"/>
    <w:rsid w:val="00E00821"/>
    <w:rsid w:val="00E04DB4"/>
    <w:rsid w:val="00E30679"/>
    <w:rsid w:val="00E4597D"/>
    <w:rsid w:val="00E54832"/>
    <w:rsid w:val="00E56A90"/>
    <w:rsid w:val="00E57D4F"/>
    <w:rsid w:val="00E641CC"/>
    <w:rsid w:val="00EA30AB"/>
    <w:rsid w:val="00EB3925"/>
    <w:rsid w:val="00F47F7F"/>
    <w:rsid w:val="00F6358B"/>
    <w:rsid w:val="00F715DE"/>
    <w:rsid w:val="00F9118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4753">
      <o:colormenu v:ext="edit" strokecolor="none"/>
    </o:shapedefaults>
    <o:shapelayout v:ext="edit">
      <o:idmap v:ext="edit" data="1"/>
    </o:shapelayout>
  </w:shapeDefaults>
  <w:decimalSymbol w:val="."/>
  <w:listSeparator w:val=","/>
  <w15:docId w15:val="{0834E952-7D81-403E-8422-182F274ED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0A060-B6D7-445D-8F25-C34341B70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Berkshire Healthcare NHS Foundation Trust</Company>
  <LinksUpToDate>false</LinksUpToDate>
  <CharactersWithSpaces>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Emily Bird</cp:lastModifiedBy>
  <cp:revision>8</cp:revision>
  <dcterms:created xsi:type="dcterms:W3CDTF">2017-10-24T09:58:00Z</dcterms:created>
  <dcterms:modified xsi:type="dcterms:W3CDTF">2017-10-24T10:29:00Z</dcterms:modified>
</cp:coreProperties>
</file>