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1D720" w14:textId="77777777" w:rsidR="004F6948" w:rsidRPr="00EB2572" w:rsidRDefault="00EB2572" w:rsidP="004F6948">
      <w:pPr>
        <w:spacing w:after="160" w:line="259" w:lineRule="auto"/>
        <w:ind w:left="0" w:firstLine="0"/>
        <w:rPr>
          <w:rFonts w:asciiTheme="minorHAnsi" w:eastAsiaTheme="minorHAnsi" w:hAnsiTheme="minorHAnsi" w:cstheme="minorBidi"/>
          <w:b/>
          <w:color w:val="auto"/>
          <w:sz w:val="22"/>
          <w:u w:val="single"/>
          <w:lang w:eastAsia="en-US"/>
        </w:rPr>
      </w:pPr>
      <w:r>
        <w:rPr>
          <w:sz w:val="22"/>
        </w:rPr>
        <w:tab/>
      </w:r>
      <w:r w:rsidR="004F6948" w:rsidRPr="00EB2572">
        <w:rPr>
          <w:rFonts w:asciiTheme="minorHAnsi" w:eastAsiaTheme="minorHAnsi" w:hAnsiTheme="minorHAnsi" w:cstheme="minorBidi"/>
          <w:b/>
          <w:color w:val="auto"/>
          <w:sz w:val="22"/>
          <w:u w:val="single"/>
          <w:lang w:eastAsia="en-US"/>
        </w:rPr>
        <w:t xml:space="preserve">1: Describe the manicure procedure. </w:t>
      </w:r>
    </w:p>
    <w:p w14:paraId="3DA6A591"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The manicure starts with a visual assessment of the skin and nails to evaluate skin condition and any problem areas. checking between fingers, looking at the skin colour and signs of any dryness or cuts / abrasions. Look at the nail length, condition of the nails and cuticles (do not continue procedure if there is severe nail damage, cuts to the skin or bruising).</w:t>
      </w:r>
    </w:p>
    <w:p w14:paraId="3D2A7555"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Pull up the clients sleeves to their elbow, wipe over their hands using antiseptic wipes and make sure any nail polish has been removed.</w:t>
      </w:r>
    </w:p>
    <w:p w14:paraId="20E40690"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Then neaten the nails on left hand, removing catches and scratches by filing and bevelling and apply cuticle cream (repeat with right hand). </w:t>
      </w:r>
    </w:p>
    <w:p w14:paraId="66DC7D21"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Soak the hands in a bowl with warm water and antiseptic liquid soap (repeat with right hand). Dry the left hand with a towel and place right hand in the bowl. Push back the cuticles with a cotton tipped stick, use cotton wool to wipe nails and massage cuticle oil into the cuticles (repeat with right hand).</w:t>
      </w:r>
    </w:p>
    <w:p w14:paraId="33B94B62"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Massage both hands then remove any grease by using nail polish </w:t>
      </w:r>
      <w:proofErr w:type="gramStart"/>
      <w:r w:rsidRPr="00EB2572">
        <w:rPr>
          <w:rFonts w:asciiTheme="minorHAnsi" w:eastAsiaTheme="minorHAnsi" w:hAnsiTheme="minorHAnsi" w:cstheme="minorBidi"/>
          <w:color w:val="auto"/>
          <w:sz w:val="22"/>
          <w:lang w:eastAsia="en-US"/>
        </w:rPr>
        <w:t>remover soaked</w:t>
      </w:r>
      <w:proofErr w:type="gramEnd"/>
      <w:r w:rsidRPr="00EB2572">
        <w:rPr>
          <w:rFonts w:asciiTheme="minorHAnsi" w:eastAsiaTheme="minorHAnsi" w:hAnsiTheme="minorHAnsi" w:cstheme="minorBidi"/>
          <w:color w:val="auto"/>
          <w:sz w:val="22"/>
          <w:lang w:eastAsia="en-US"/>
        </w:rPr>
        <w:t xml:space="preserve"> cotton wool.</w:t>
      </w:r>
    </w:p>
    <w:p w14:paraId="668DB3C2"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Apply nail polish by Applying the base coat once, the polish twice and the top coat once. If they don’t want polish buff or use buff paste.  </w:t>
      </w:r>
    </w:p>
    <w:p w14:paraId="65360C6A"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58730C6"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2: Why is it important to assess the condition of the client’s hands and nails before the manicure treatment commences? </w:t>
      </w:r>
    </w:p>
    <w:p w14:paraId="0E66F5D9"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this must be done to ensure the treatment can go ahead and with the correct products to suit the </w:t>
      </w:r>
      <w:proofErr w:type="spellStart"/>
      <w:r w:rsidRPr="00EB2572">
        <w:rPr>
          <w:rFonts w:asciiTheme="minorHAnsi" w:eastAsiaTheme="minorHAnsi" w:hAnsiTheme="minorHAnsi" w:cstheme="minorBidi"/>
          <w:color w:val="auto"/>
          <w:sz w:val="22"/>
          <w:lang w:eastAsia="en-US"/>
        </w:rPr>
        <w:t>clients</w:t>
      </w:r>
      <w:proofErr w:type="spellEnd"/>
      <w:r w:rsidRPr="00EB2572">
        <w:rPr>
          <w:rFonts w:asciiTheme="minorHAnsi" w:eastAsiaTheme="minorHAnsi" w:hAnsiTheme="minorHAnsi" w:cstheme="minorBidi"/>
          <w:color w:val="auto"/>
          <w:sz w:val="22"/>
          <w:lang w:eastAsia="en-US"/>
        </w:rPr>
        <w:t xml:space="preserve"> needs.</w:t>
      </w:r>
    </w:p>
    <w:p w14:paraId="1EF2381C"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3 Why is it important to assess the condition of the client’s foot and nail before the pedicure treatment is given? </w:t>
      </w:r>
    </w:p>
    <w:p w14:paraId="4D5F5F71"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this must be done to ensure the treatment can go ahead and with the correct products to suit the </w:t>
      </w:r>
      <w:proofErr w:type="spellStart"/>
      <w:r w:rsidRPr="00EB2572">
        <w:rPr>
          <w:rFonts w:asciiTheme="minorHAnsi" w:eastAsiaTheme="minorHAnsi" w:hAnsiTheme="minorHAnsi" w:cstheme="minorBidi"/>
          <w:color w:val="auto"/>
          <w:sz w:val="22"/>
          <w:lang w:eastAsia="en-US"/>
        </w:rPr>
        <w:t>clients</w:t>
      </w:r>
      <w:proofErr w:type="spellEnd"/>
      <w:r w:rsidRPr="00EB2572">
        <w:rPr>
          <w:rFonts w:asciiTheme="minorHAnsi" w:eastAsiaTheme="minorHAnsi" w:hAnsiTheme="minorHAnsi" w:cstheme="minorBidi"/>
          <w:color w:val="auto"/>
          <w:sz w:val="22"/>
          <w:lang w:eastAsia="en-US"/>
        </w:rPr>
        <w:t xml:space="preserve"> needs.</w:t>
      </w:r>
    </w:p>
    <w:p w14:paraId="5EDD40A6"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4: Why would you give the following treatments: </w:t>
      </w:r>
    </w:p>
    <w:p w14:paraId="69060EE6"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A: Skin </w:t>
      </w:r>
      <w:proofErr w:type="gramStart"/>
      <w:r w:rsidRPr="00EB2572">
        <w:rPr>
          <w:rFonts w:asciiTheme="minorHAnsi" w:eastAsiaTheme="minorHAnsi" w:hAnsiTheme="minorHAnsi" w:cstheme="minorBidi"/>
          <w:b/>
          <w:color w:val="auto"/>
          <w:sz w:val="22"/>
          <w:u w:val="single"/>
          <w:lang w:eastAsia="en-US"/>
        </w:rPr>
        <w:t xml:space="preserve">conditioners  </w:t>
      </w:r>
      <w:r w:rsidRPr="00EB2572">
        <w:rPr>
          <w:rFonts w:asciiTheme="minorHAnsi" w:eastAsiaTheme="minorHAnsi" w:hAnsiTheme="minorHAnsi" w:cstheme="minorBidi"/>
          <w:color w:val="auto"/>
          <w:sz w:val="22"/>
          <w:lang w:eastAsia="en-US"/>
        </w:rPr>
        <w:t>to</w:t>
      </w:r>
      <w:proofErr w:type="gramEnd"/>
      <w:r w:rsidRPr="00EB2572">
        <w:rPr>
          <w:rFonts w:asciiTheme="minorHAnsi" w:eastAsiaTheme="minorHAnsi" w:hAnsiTheme="minorHAnsi" w:cstheme="minorBidi"/>
          <w:color w:val="auto"/>
          <w:sz w:val="22"/>
          <w:lang w:eastAsia="en-US"/>
        </w:rPr>
        <w:t xml:space="preserve"> improve skin condition</w:t>
      </w:r>
    </w:p>
    <w:p w14:paraId="28766B4B"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B: Heat treatments </w:t>
      </w:r>
      <w:proofErr w:type="gramStart"/>
      <w:r w:rsidRPr="00EB2572">
        <w:rPr>
          <w:rFonts w:asciiTheme="minorHAnsi" w:eastAsiaTheme="minorHAnsi" w:hAnsiTheme="minorHAnsi" w:cstheme="minorBidi"/>
          <w:color w:val="auto"/>
          <w:sz w:val="22"/>
          <w:lang w:eastAsia="en-US"/>
        </w:rPr>
        <w:t>To</w:t>
      </w:r>
      <w:proofErr w:type="gramEnd"/>
      <w:r w:rsidRPr="00EB2572">
        <w:rPr>
          <w:rFonts w:asciiTheme="minorHAnsi" w:eastAsiaTheme="minorHAnsi" w:hAnsiTheme="minorHAnsi" w:cstheme="minorBidi"/>
          <w:color w:val="auto"/>
          <w:sz w:val="22"/>
          <w:lang w:eastAsia="en-US"/>
        </w:rPr>
        <w:t xml:space="preserve"> help with rheumatic and arthritic conditions</w:t>
      </w:r>
    </w:p>
    <w:p w14:paraId="61FED8A3"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5: Describe the methods available for removing hard skin from the feet. </w:t>
      </w:r>
    </w:p>
    <w:p w14:paraId="08C9CE7E"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Exfoliators, pumice stone, callus file, chiropody sponges and corn planes.</w:t>
      </w:r>
    </w:p>
    <w:p w14:paraId="4103731E"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b/>
          <w:color w:val="auto"/>
          <w:sz w:val="22"/>
          <w:u w:val="single"/>
          <w:lang w:eastAsia="en-US"/>
        </w:rPr>
        <w:t xml:space="preserve"> 6: What are the terms used for the different types of massage movements involved in a foot massage treatment?</w:t>
      </w:r>
      <w:r w:rsidRPr="00EB2572">
        <w:rPr>
          <w:rFonts w:asciiTheme="minorHAnsi" w:eastAsiaTheme="minorHAnsi" w:hAnsiTheme="minorHAnsi" w:cstheme="minorBidi"/>
          <w:color w:val="auto"/>
          <w:sz w:val="22"/>
          <w:lang w:eastAsia="en-US"/>
        </w:rPr>
        <w:t xml:space="preserve"> </w:t>
      </w:r>
    </w:p>
    <w:p w14:paraId="3C641A58"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Effleurage, kneading, deep circular </w:t>
      </w:r>
      <w:proofErr w:type="gramStart"/>
      <w:r w:rsidRPr="00EB2572">
        <w:rPr>
          <w:rFonts w:asciiTheme="minorHAnsi" w:eastAsiaTheme="minorHAnsi" w:hAnsiTheme="minorHAnsi" w:cstheme="minorBidi"/>
          <w:color w:val="auto"/>
          <w:sz w:val="22"/>
          <w:lang w:eastAsia="en-US"/>
        </w:rPr>
        <w:t>motions</w:t>
      </w:r>
      <w:proofErr w:type="gramEnd"/>
      <w:r w:rsidRPr="00EB2572">
        <w:rPr>
          <w:rFonts w:asciiTheme="minorHAnsi" w:eastAsiaTheme="minorHAnsi" w:hAnsiTheme="minorHAnsi" w:cstheme="minorBidi"/>
          <w:color w:val="auto"/>
          <w:sz w:val="22"/>
          <w:lang w:eastAsia="en-US"/>
        </w:rPr>
        <w:t xml:space="preserve"> and strokes</w:t>
      </w:r>
    </w:p>
    <w:p w14:paraId="675370A4"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7: State the benefits of foot and lower leg massage.</w:t>
      </w:r>
    </w:p>
    <w:p w14:paraId="07153925"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Exfoliation, blood flow and circulation</w:t>
      </w:r>
    </w:p>
    <w:p w14:paraId="543DF3B1"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p>
    <w:p w14:paraId="67BAB06E" w14:textId="77777777" w:rsidR="004F6948" w:rsidRPr="00EB2572" w:rsidRDefault="004F6948" w:rsidP="004F6948">
      <w:pPr>
        <w:spacing w:after="160" w:line="259" w:lineRule="auto"/>
        <w:ind w:left="0" w:firstLine="0"/>
        <w:rPr>
          <w:rFonts w:asciiTheme="minorHAnsi" w:eastAsiaTheme="minorHAnsi" w:hAnsiTheme="minorHAnsi" w:cstheme="minorBidi"/>
          <w:b/>
          <w:color w:val="auto"/>
          <w:sz w:val="22"/>
          <w:u w:val="single"/>
          <w:lang w:eastAsia="en-US"/>
        </w:rPr>
      </w:pPr>
      <w:r w:rsidRPr="00EB2572">
        <w:rPr>
          <w:rFonts w:asciiTheme="minorHAnsi" w:eastAsiaTheme="minorHAnsi" w:hAnsiTheme="minorHAnsi" w:cstheme="minorBidi"/>
          <w:b/>
          <w:color w:val="auto"/>
          <w:sz w:val="22"/>
          <w:u w:val="single"/>
          <w:lang w:eastAsia="en-US"/>
        </w:rPr>
        <w:t xml:space="preserve">8: Explain the different massage movements used in a manicure treatment. </w:t>
      </w:r>
    </w:p>
    <w:p w14:paraId="5AB6EFF9" w14:textId="77777777"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Use an effleurage movement to massage the hand and the forearm, applying long sweeping strokes starting from the hand and moving on to the elbow. Ensure massage are provided on the inner and the outer sides </w:t>
      </w:r>
    </w:p>
    <w:p w14:paraId="000F51B8" w14:textId="753E51AC"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r w:rsidRPr="00EB2572">
        <w:rPr>
          <w:rFonts w:asciiTheme="minorHAnsi" w:eastAsiaTheme="minorHAnsi" w:hAnsiTheme="minorHAnsi" w:cstheme="minorBidi"/>
          <w:color w:val="auto"/>
          <w:sz w:val="22"/>
          <w:lang w:eastAsia="en-US"/>
        </w:rPr>
        <w:t xml:space="preserve">of the forearm (x5).    </w:t>
      </w:r>
    </w:p>
    <w:p w14:paraId="72D01CAE" w14:textId="34E94050"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735515B3" w14:textId="222E6FA9"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A7E7524" w14:textId="1060E29D"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FE2502A" w14:textId="582A3EC3"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7B6A112" w14:textId="644E0E65"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218B373F" w14:textId="74D33DB5"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6F33014" w14:textId="1A885BB1"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7C324267" w14:textId="2F2A76F5"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0B22737E" w14:textId="43B55E1F"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1FE8B1B1" w14:textId="3CF59264"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33FDDDEC" w14:textId="2D37672D"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417DE4EA" w14:textId="15C3CE5C"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13D061BD" w14:textId="3C42399F" w:rsidR="004F6948"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53A957CF" w14:textId="77777777" w:rsidR="004F6948" w:rsidRPr="00EB2572" w:rsidRDefault="004F6948" w:rsidP="004F6948">
      <w:pPr>
        <w:spacing w:after="160" w:line="259" w:lineRule="auto"/>
        <w:ind w:left="0" w:firstLine="0"/>
        <w:rPr>
          <w:rFonts w:asciiTheme="minorHAnsi" w:eastAsiaTheme="minorHAnsi" w:hAnsiTheme="minorHAnsi" w:cstheme="minorBidi"/>
          <w:color w:val="auto"/>
          <w:sz w:val="22"/>
          <w:lang w:eastAsia="en-US"/>
        </w:rPr>
      </w:pPr>
    </w:p>
    <w:p w14:paraId="66BEA694" w14:textId="77777777" w:rsidR="004F6948" w:rsidRDefault="004F6948" w:rsidP="004F6948">
      <w:pPr>
        <w:tabs>
          <w:tab w:val="center" w:pos="6881"/>
          <w:tab w:val="center" w:pos="10328"/>
        </w:tabs>
        <w:spacing w:after="312" w:line="259" w:lineRule="auto"/>
        <w:ind w:left="0" w:firstLine="0"/>
        <w:rPr>
          <w:b/>
          <w:color w:val="C00000"/>
        </w:rPr>
      </w:pPr>
      <w:bookmarkStart w:id="0" w:name="_GoBack"/>
      <w:bookmarkEnd w:id="0"/>
    </w:p>
    <w:p w14:paraId="3B097873" w14:textId="77777777" w:rsidR="004F6948" w:rsidRDefault="004F6948" w:rsidP="004F6948">
      <w:pPr>
        <w:tabs>
          <w:tab w:val="center" w:pos="6881"/>
          <w:tab w:val="center" w:pos="10328"/>
        </w:tabs>
        <w:spacing w:after="312" w:line="259" w:lineRule="auto"/>
        <w:ind w:left="0" w:firstLine="0"/>
        <w:rPr>
          <w:b/>
          <w:color w:val="C00000"/>
        </w:rPr>
      </w:pPr>
    </w:p>
    <w:p w14:paraId="755E9E7A" w14:textId="77777777" w:rsidR="004F6948" w:rsidRDefault="004F6948" w:rsidP="004F6948">
      <w:pPr>
        <w:tabs>
          <w:tab w:val="center" w:pos="6881"/>
          <w:tab w:val="center" w:pos="10328"/>
        </w:tabs>
        <w:spacing w:after="312" w:line="259" w:lineRule="auto"/>
        <w:ind w:left="0" w:firstLine="0"/>
        <w:rPr>
          <w:b/>
          <w:color w:val="C00000"/>
        </w:rPr>
      </w:pPr>
    </w:p>
    <w:p w14:paraId="49F2B232" w14:textId="77777777" w:rsidR="004F6948" w:rsidRDefault="004F6948" w:rsidP="004F6948">
      <w:pPr>
        <w:tabs>
          <w:tab w:val="center" w:pos="6881"/>
          <w:tab w:val="center" w:pos="10328"/>
        </w:tabs>
        <w:spacing w:after="312" w:line="259" w:lineRule="auto"/>
        <w:ind w:left="0" w:firstLine="0"/>
        <w:rPr>
          <w:b/>
          <w:color w:val="C00000"/>
        </w:rPr>
      </w:pPr>
    </w:p>
    <w:p w14:paraId="7EAAF603" w14:textId="77777777" w:rsidR="004F6948" w:rsidRDefault="004F6948" w:rsidP="004F6948">
      <w:pPr>
        <w:tabs>
          <w:tab w:val="center" w:pos="6881"/>
          <w:tab w:val="center" w:pos="10328"/>
        </w:tabs>
        <w:spacing w:after="312" w:line="259" w:lineRule="auto"/>
        <w:ind w:left="0" w:firstLine="0"/>
        <w:rPr>
          <w:b/>
          <w:color w:val="C00000"/>
        </w:rPr>
      </w:pPr>
    </w:p>
    <w:p w14:paraId="7FACC6B9" w14:textId="77777777" w:rsidR="004F6948" w:rsidRDefault="004F6948" w:rsidP="004F6948">
      <w:pPr>
        <w:tabs>
          <w:tab w:val="center" w:pos="6881"/>
          <w:tab w:val="center" w:pos="10328"/>
        </w:tabs>
        <w:spacing w:after="312" w:line="259" w:lineRule="auto"/>
        <w:ind w:left="0" w:firstLine="0"/>
      </w:pPr>
    </w:p>
    <w:p w14:paraId="14C7BA9D" w14:textId="77777777" w:rsidR="00FB5FAC" w:rsidRDefault="00EB2572">
      <w:pPr>
        <w:tabs>
          <w:tab w:val="center" w:pos="2162"/>
          <w:tab w:val="center" w:pos="5836"/>
        </w:tabs>
        <w:spacing w:after="158" w:line="259" w:lineRule="auto"/>
        <w:ind w:left="0" w:firstLine="0"/>
      </w:pPr>
      <w:r>
        <w:rPr>
          <w:noProof/>
        </w:rPr>
        <w:drawing>
          <wp:inline distT="0" distB="0" distL="0" distR="0" wp14:anchorId="38149790" wp14:editId="09074E07">
            <wp:extent cx="1248156" cy="681228"/>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a:graphicData>
            </a:graphic>
          </wp:inline>
        </w:drawing>
      </w:r>
      <w:r>
        <w:rPr>
          <w:b/>
          <w:color w:val="C00000"/>
          <w:sz w:val="28"/>
          <w:u w:val="single" w:color="C00000"/>
        </w:rPr>
        <w:tab/>
        <w:t>Manicure and Pedicure</w:t>
      </w:r>
    </w:p>
    <w:tbl>
      <w:tblPr>
        <w:tblStyle w:val="TableGrid"/>
        <w:tblW w:w="9955" w:type="dxa"/>
        <w:tblInd w:w="1315" w:type="dxa"/>
        <w:tblCellMar>
          <w:top w:w="65" w:type="dxa"/>
          <w:left w:w="106" w:type="dxa"/>
          <w:right w:w="74" w:type="dxa"/>
        </w:tblCellMar>
        <w:tblLook w:val="04A0" w:firstRow="1" w:lastRow="0" w:firstColumn="1" w:lastColumn="0" w:noHBand="0" w:noVBand="1"/>
      </w:tblPr>
      <w:tblGrid>
        <w:gridCol w:w="7967"/>
        <w:gridCol w:w="1988"/>
      </w:tblGrid>
      <w:tr w:rsidR="00FB5FAC" w14:paraId="30A96CC9" w14:textId="77777777">
        <w:trPr>
          <w:trHeight w:val="368"/>
        </w:trPr>
        <w:tc>
          <w:tcPr>
            <w:tcW w:w="7967" w:type="dxa"/>
            <w:tcBorders>
              <w:top w:val="nil"/>
              <w:left w:val="single" w:sz="44" w:space="0" w:color="C00000"/>
              <w:bottom w:val="nil"/>
              <w:right w:val="double" w:sz="43" w:space="0" w:color="C00000"/>
            </w:tcBorders>
            <w:shd w:val="clear" w:color="auto" w:fill="C00000"/>
          </w:tcPr>
          <w:p w14:paraId="4D4EDCEB" w14:textId="77777777" w:rsidR="00FB5FAC" w:rsidRDefault="00FB5FAC">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14:paraId="657E12F0" w14:textId="77777777" w:rsidR="00FB5FAC" w:rsidRDefault="00EB2572">
            <w:pPr>
              <w:spacing w:line="259" w:lineRule="auto"/>
              <w:ind w:left="0" w:firstLine="0"/>
              <w:jc w:val="both"/>
            </w:pPr>
            <w:r>
              <w:rPr>
                <w:b/>
                <w:color w:val="FFFFFF"/>
                <w:sz w:val="28"/>
              </w:rPr>
              <w:t>Total Marks: 30</w:t>
            </w:r>
          </w:p>
        </w:tc>
      </w:tr>
    </w:tbl>
    <w:p w14:paraId="6EBF2E90" w14:textId="77777777" w:rsidR="00FB5FAC" w:rsidRDefault="00EB2572">
      <w:pPr>
        <w:tabs>
          <w:tab w:val="center" w:pos="1533"/>
          <w:tab w:val="center" w:pos="3509"/>
          <w:tab w:val="right" w:pos="11312"/>
        </w:tabs>
        <w:spacing w:after="285" w:line="259" w:lineRule="auto"/>
        <w:ind w:left="0" w:firstLine="0"/>
      </w:pPr>
      <w:r>
        <w:rPr>
          <w:sz w:val="22"/>
        </w:rPr>
        <w:tab/>
      </w:r>
      <w:r>
        <w:rPr>
          <w:b/>
          <w:color w:val="BF0000"/>
        </w:rPr>
        <w:t>1.</w:t>
      </w:r>
      <w:r>
        <w:rPr>
          <w:b/>
          <w:color w:val="BF0000"/>
        </w:rPr>
        <w:tab/>
      </w:r>
      <w:r>
        <w:rPr>
          <w:b/>
        </w:rPr>
        <w:t>Multiple Choice Questions:</w:t>
      </w:r>
      <w:r>
        <w:rPr>
          <w:b/>
        </w:rPr>
        <w:tab/>
      </w:r>
      <w:r>
        <w:t>(05)</w:t>
      </w:r>
    </w:p>
    <w:p w14:paraId="376A3875" w14:textId="77777777" w:rsidR="00FB5FAC" w:rsidRDefault="00EB2572">
      <w:pPr>
        <w:numPr>
          <w:ilvl w:val="0"/>
          <w:numId w:val="1"/>
        </w:numPr>
        <w:ind w:left="2667" w:hanging="641"/>
      </w:pPr>
      <w:r>
        <w:t>A manicure is a treatment carried out to improve the condition of which of the following: a.</w:t>
      </w:r>
      <w:r>
        <w:tab/>
        <w:t>feet</w:t>
      </w:r>
    </w:p>
    <w:p w14:paraId="0104BAF2" w14:textId="77777777" w:rsidR="00FB5FAC" w:rsidRDefault="00EB2572">
      <w:pPr>
        <w:numPr>
          <w:ilvl w:val="1"/>
          <w:numId w:val="2"/>
        </w:numPr>
        <w:ind w:hanging="360"/>
      </w:pPr>
      <w:r>
        <w:t>arms</w:t>
      </w:r>
    </w:p>
    <w:p w14:paraId="2D84929C" w14:textId="77777777" w:rsidR="00FB5FAC" w:rsidRPr="00EB2572" w:rsidRDefault="00EB2572">
      <w:pPr>
        <w:numPr>
          <w:ilvl w:val="1"/>
          <w:numId w:val="2"/>
        </w:numPr>
        <w:spacing w:after="282"/>
        <w:ind w:hanging="360"/>
        <w:rPr>
          <w:highlight w:val="green"/>
        </w:rPr>
      </w:pPr>
      <w:r w:rsidRPr="00EB2572">
        <w:rPr>
          <w:highlight w:val="green"/>
        </w:rPr>
        <w:t>hands</w:t>
      </w:r>
    </w:p>
    <w:p w14:paraId="51F92318" w14:textId="77777777" w:rsidR="00FB5FAC" w:rsidRDefault="00EB2572">
      <w:pPr>
        <w:numPr>
          <w:ilvl w:val="0"/>
          <w:numId w:val="1"/>
        </w:numPr>
        <w:ind w:left="2667" w:hanging="641"/>
      </w:pPr>
      <w:r>
        <w:t>Before carrying out the manicure treatment, a consultation is required to assess the condition of the client’s skin, nails, and cuticles so that which of the following occurs?</w:t>
      </w:r>
    </w:p>
    <w:p w14:paraId="5DC42C71" w14:textId="77777777" w:rsidR="00FB5FAC" w:rsidRDefault="00EB2572">
      <w:pPr>
        <w:numPr>
          <w:ilvl w:val="1"/>
          <w:numId w:val="1"/>
        </w:numPr>
        <w:spacing w:line="259" w:lineRule="auto"/>
        <w:ind w:hanging="360"/>
      </w:pPr>
      <w:r>
        <w:t>appropriate equipment and products can be chosen</w:t>
      </w:r>
    </w:p>
    <w:p w14:paraId="49E9CF9B" w14:textId="77777777" w:rsidR="00FB5FAC" w:rsidRDefault="00EB2572">
      <w:pPr>
        <w:numPr>
          <w:ilvl w:val="1"/>
          <w:numId w:val="1"/>
        </w:numPr>
        <w:ind w:hanging="360"/>
      </w:pPr>
      <w:r>
        <w:t>to see the colour of the skin</w:t>
      </w:r>
    </w:p>
    <w:p w14:paraId="29CE3E02" w14:textId="77777777" w:rsidR="00FB5FAC" w:rsidRDefault="00EB2572">
      <w:pPr>
        <w:numPr>
          <w:ilvl w:val="1"/>
          <w:numId w:val="1"/>
        </w:numPr>
        <w:spacing w:after="296" w:line="259" w:lineRule="auto"/>
        <w:ind w:hanging="360"/>
      </w:pPr>
      <w:r>
        <w:t>to check if the appropriate products are available</w:t>
      </w:r>
    </w:p>
    <w:p w14:paraId="682D9E41" w14:textId="77777777" w:rsidR="00FB5FAC" w:rsidRDefault="00EB2572">
      <w:pPr>
        <w:numPr>
          <w:ilvl w:val="0"/>
          <w:numId w:val="1"/>
        </w:numPr>
        <w:ind w:left="2667" w:hanging="641"/>
      </w:pPr>
      <w:r>
        <w:t>If the client does not want nail polish what else can be done to her nails?</w:t>
      </w:r>
    </w:p>
    <w:p w14:paraId="391D010D" w14:textId="77777777" w:rsidR="00FB5FAC" w:rsidRDefault="00EB2572">
      <w:pPr>
        <w:numPr>
          <w:ilvl w:val="1"/>
          <w:numId w:val="1"/>
        </w:numPr>
        <w:ind w:hanging="360"/>
      </w:pPr>
      <w:r>
        <w:t>apply glittery nail polish</w:t>
      </w:r>
    </w:p>
    <w:p w14:paraId="28BE169B" w14:textId="77777777" w:rsidR="00FB5FAC" w:rsidRDefault="00EB2572">
      <w:pPr>
        <w:numPr>
          <w:ilvl w:val="1"/>
          <w:numId w:val="1"/>
        </w:numPr>
        <w:ind w:hanging="360"/>
      </w:pPr>
      <w:r>
        <w:t>do not apply nail polish</w:t>
      </w:r>
    </w:p>
    <w:p w14:paraId="1F760BB5" w14:textId="77777777" w:rsidR="00FB5FAC" w:rsidRPr="00EB2572" w:rsidRDefault="00EB2572">
      <w:pPr>
        <w:numPr>
          <w:ilvl w:val="1"/>
          <w:numId w:val="1"/>
        </w:numPr>
        <w:spacing w:after="282"/>
        <w:ind w:hanging="360"/>
        <w:rPr>
          <w:highlight w:val="green"/>
        </w:rPr>
      </w:pPr>
      <w:r w:rsidRPr="00EB2572">
        <w:rPr>
          <w:highlight w:val="green"/>
        </w:rPr>
        <w:t>buff to shine with a paste</w:t>
      </w:r>
    </w:p>
    <w:p w14:paraId="0EABD89A" w14:textId="77777777" w:rsidR="00FB5FAC" w:rsidRDefault="00EB2572">
      <w:pPr>
        <w:numPr>
          <w:ilvl w:val="0"/>
          <w:numId w:val="1"/>
        </w:numPr>
        <w:ind w:left="2667" w:hanging="641"/>
      </w:pPr>
      <w:r>
        <w:t>The buffing paste is spread using finger tips in:</w:t>
      </w:r>
    </w:p>
    <w:p w14:paraId="71A1481C" w14:textId="77777777" w:rsidR="00FB5FAC" w:rsidRDefault="00EB2572">
      <w:pPr>
        <w:numPr>
          <w:ilvl w:val="1"/>
          <w:numId w:val="1"/>
        </w:numPr>
        <w:ind w:hanging="360"/>
      </w:pPr>
      <w:r>
        <w:t>upward strokes</w:t>
      </w:r>
    </w:p>
    <w:p w14:paraId="535854E7" w14:textId="77777777" w:rsidR="00FB5FAC" w:rsidRPr="00EB2572" w:rsidRDefault="00EB2572">
      <w:pPr>
        <w:numPr>
          <w:ilvl w:val="1"/>
          <w:numId w:val="1"/>
        </w:numPr>
        <w:ind w:hanging="360"/>
        <w:rPr>
          <w:highlight w:val="green"/>
        </w:rPr>
      </w:pPr>
      <w:r w:rsidRPr="00EB2572">
        <w:rPr>
          <w:highlight w:val="green"/>
        </w:rPr>
        <w:t>downward strokes</w:t>
      </w:r>
    </w:p>
    <w:p w14:paraId="7EBE1022" w14:textId="77777777" w:rsidR="00FB5FAC" w:rsidRDefault="00EB2572">
      <w:pPr>
        <w:numPr>
          <w:ilvl w:val="1"/>
          <w:numId w:val="1"/>
        </w:numPr>
        <w:spacing w:after="282"/>
        <w:ind w:hanging="360"/>
      </w:pPr>
      <w:r>
        <w:t>outward strokes</w:t>
      </w:r>
    </w:p>
    <w:p w14:paraId="5C7DEFF8" w14:textId="77777777" w:rsidR="00EB2572" w:rsidRDefault="00EB2572">
      <w:pPr>
        <w:numPr>
          <w:ilvl w:val="0"/>
          <w:numId w:val="1"/>
        </w:numPr>
        <w:ind w:left="2667" w:hanging="641"/>
      </w:pPr>
      <w:r>
        <w:t>While applying buffing paste to the nails, how many strokes per nail should be enough?</w:t>
      </w:r>
    </w:p>
    <w:p w14:paraId="666BF49A" w14:textId="77777777" w:rsidR="00FB5FAC" w:rsidRDefault="00EB2572">
      <w:pPr>
        <w:numPr>
          <w:ilvl w:val="0"/>
          <w:numId w:val="1"/>
        </w:numPr>
        <w:ind w:left="2667" w:hanging="641"/>
      </w:pPr>
      <w:r>
        <w:t xml:space="preserve">    a.</w:t>
      </w:r>
      <w:r>
        <w:tab/>
        <w:t>two strokes per nail</w:t>
      </w:r>
    </w:p>
    <w:p w14:paraId="5693AD48" w14:textId="77777777" w:rsidR="00FB5FAC" w:rsidRPr="00EB2572" w:rsidRDefault="00EB2572">
      <w:pPr>
        <w:numPr>
          <w:ilvl w:val="1"/>
          <w:numId w:val="3"/>
        </w:numPr>
        <w:ind w:hanging="360"/>
        <w:rPr>
          <w:highlight w:val="green"/>
        </w:rPr>
      </w:pPr>
      <w:r w:rsidRPr="00EB2572">
        <w:rPr>
          <w:highlight w:val="green"/>
        </w:rPr>
        <w:t>six strokes per nail</w:t>
      </w:r>
    </w:p>
    <w:p w14:paraId="7A6B8E3A" w14:textId="77777777" w:rsidR="00FB5FAC" w:rsidRDefault="00EB2572">
      <w:pPr>
        <w:numPr>
          <w:ilvl w:val="1"/>
          <w:numId w:val="3"/>
        </w:numPr>
        <w:spacing w:after="282"/>
        <w:ind w:hanging="360"/>
      </w:pPr>
      <w:r>
        <w:t>twelve strokes per nail</w:t>
      </w:r>
    </w:p>
    <w:p w14:paraId="0B3C3691" w14:textId="77777777" w:rsidR="00FB5FAC" w:rsidRDefault="00EB2572">
      <w:pPr>
        <w:numPr>
          <w:ilvl w:val="0"/>
          <w:numId w:val="1"/>
        </w:numPr>
        <w:ind w:left="2667" w:hanging="641"/>
      </w:pPr>
      <w:r>
        <w:t>Hand massage is carried out:</w:t>
      </w:r>
    </w:p>
    <w:p w14:paraId="200616F2" w14:textId="77777777" w:rsidR="00FB5FAC" w:rsidRDefault="00EB2572">
      <w:pPr>
        <w:numPr>
          <w:ilvl w:val="1"/>
          <w:numId w:val="1"/>
        </w:numPr>
        <w:ind w:hanging="360"/>
      </w:pPr>
      <w:r>
        <w:t>at the start of manicure</w:t>
      </w:r>
    </w:p>
    <w:p w14:paraId="24AAF338" w14:textId="77777777" w:rsidR="00FB5FAC" w:rsidRPr="00EB2572" w:rsidRDefault="00EB2572">
      <w:pPr>
        <w:numPr>
          <w:ilvl w:val="1"/>
          <w:numId w:val="1"/>
        </w:numPr>
        <w:ind w:hanging="360"/>
        <w:rPr>
          <w:highlight w:val="green"/>
        </w:rPr>
      </w:pPr>
      <w:r w:rsidRPr="00EB2572">
        <w:rPr>
          <w:highlight w:val="green"/>
        </w:rPr>
        <w:t>after soaking fingers in soapy water</w:t>
      </w:r>
    </w:p>
    <w:p w14:paraId="4D4172C0" w14:textId="77777777" w:rsidR="00FB5FAC" w:rsidRDefault="00EB2572">
      <w:pPr>
        <w:numPr>
          <w:ilvl w:val="1"/>
          <w:numId w:val="1"/>
        </w:numPr>
        <w:spacing w:after="282"/>
        <w:ind w:hanging="360"/>
      </w:pPr>
      <w:r>
        <w:t>just before applying the nail polish</w:t>
      </w:r>
    </w:p>
    <w:p w14:paraId="62DC0D8F" w14:textId="77777777" w:rsidR="00FB5FAC" w:rsidRDefault="00EB2572">
      <w:pPr>
        <w:numPr>
          <w:ilvl w:val="0"/>
          <w:numId w:val="1"/>
        </w:numPr>
        <w:ind w:left="2667" w:hanging="641"/>
      </w:pPr>
      <w:r>
        <w:t>Specialised nail treatment includes which of the following:</w:t>
      </w:r>
    </w:p>
    <w:p w14:paraId="2F0110AD" w14:textId="77777777" w:rsidR="00FB5FAC" w:rsidRDefault="00EB2572">
      <w:pPr>
        <w:numPr>
          <w:ilvl w:val="1"/>
          <w:numId w:val="1"/>
        </w:numPr>
        <w:ind w:hanging="360"/>
      </w:pPr>
      <w:r>
        <w:t>two coats of nail polish b</w:t>
      </w:r>
    </w:p>
    <w:p w14:paraId="56E97BA3" w14:textId="77777777" w:rsidR="00FB5FAC" w:rsidRDefault="00EB2572">
      <w:pPr>
        <w:numPr>
          <w:ilvl w:val="1"/>
          <w:numId w:val="1"/>
        </w:numPr>
        <w:ind w:hanging="360"/>
      </w:pPr>
      <w:r>
        <w:t>two base coats</w:t>
      </w:r>
    </w:p>
    <w:p w14:paraId="5638FE4C" w14:textId="77777777" w:rsidR="00FB5FAC" w:rsidRPr="00EB2572" w:rsidRDefault="00EB2572">
      <w:pPr>
        <w:numPr>
          <w:ilvl w:val="1"/>
          <w:numId w:val="1"/>
        </w:numPr>
        <w:spacing w:after="622"/>
        <w:ind w:hanging="360"/>
        <w:rPr>
          <w:highlight w:val="green"/>
        </w:rPr>
      </w:pPr>
      <w:r w:rsidRPr="00EB2572">
        <w:rPr>
          <w:highlight w:val="green"/>
        </w:rPr>
        <w:t xml:space="preserve">a base coat of nail </w:t>
      </w:r>
      <w:proofErr w:type="spellStart"/>
      <w:r w:rsidRPr="00EB2572">
        <w:rPr>
          <w:highlight w:val="green"/>
        </w:rPr>
        <w:t>strengthener</w:t>
      </w:r>
      <w:proofErr w:type="spellEnd"/>
    </w:p>
    <w:p w14:paraId="63807A88" w14:textId="77777777" w:rsidR="00FB5FAC" w:rsidRDefault="00EB2572">
      <w:pPr>
        <w:spacing w:after="53" w:line="259" w:lineRule="auto"/>
        <w:ind w:left="1440" w:firstLine="0"/>
      </w:pPr>
      <w:r>
        <w:rPr>
          <w:noProof/>
          <w:sz w:val="22"/>
        </w:rPr>
        <mc:AlternateContent>
          <mc:Choice Requires="wpg">
            <w:drawing>
              <wp:inline distT="0" distB="0" distL="0" distR="0" wp14:anchorId="7849066E" wp14:editId="2488AA64">
                <wp:extent cx="5942079" cy="54864"/>
                <wp:effectExtent l="0" t="0" r="0" b="0"/>
                <wp:docPr id="6852" name="Group 6852"/>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50" name="Shape 765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1" name="Shape 765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2" name="Shape 765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3" name="Shape 765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4" name="Shape 765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5" name="Shape 765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6" name="Shape 765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7" name="Shape 765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8" name="Shape 765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9" name="Shape 765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852" style="width:467.88pt;height:4.32001pt;mso-position-horizontal-relative:char;mso-position-vertical-relative:line" coordsize="59420,548">
                <v:shape id="Shape 7660" style="position:absolute;width:22844;height:365;left:0;top:0;" coordsize="2284476,36576" path="m0,0l2284476,0l2284476,36576l0,36576l0,0">
                  <v:stroke weight="0pt" endcap="flat" joinstyle="miter" miterlimit="10" on="false" color="#000000" opacity="0"/>
                  <v:fill on="true" color="#c00000"/>
                </v:shape>
                <v:shape id="Shape 7661" style="position:absolute;width:22844;height:91;left:0;top:472;" coordsize="2284476,9144" path="m0,0l2284476,0l2284476,9144l0,9144l0,0">
                  <v:stroke weight="0pt" endcap="flat" joinstyle="miter" miterlimit="10" on="false" color="#000000" opacity="0"/>
                  <v:fill on="true" color="#c00000"/>
                </v:shape>
                <v:shape id="Shape 7662" style="position:absolute;width:548;height:365;left:22860;top:0;" coordsize="54864,36576" path="m0,0l54864,0l54864,36576l0,36576l0,0">
                  <v:stroke weight="0pt" endcap="flat" joinstyle="miter" miterlimit="10" on="false" color="#000000" opacity="0"/>
                  <v:fill on="true" color="#c00000"/>
                </v:shape>
                <v:shape id="Shape 7663" style="position:absolute;width:548;height:91;left:22860;top:472;" coordsize="54864,9144" path="m0,0l54864,0l54864,9144l0,9144l0,0">
                  <v:stroke weight="0pt" endcap="flat" joinstyle="miter" miterlimit="10" on="false" color="#000000" opacity="0"/>
                  <v:fill on="true" color="#c00000"/>
                </v:shape>
                <v:shape id="Shape 7664" style="position:absolute;width:22860;height:365;left:23423;top:0;" coordsize="2286000,36576" path="m0,0l2286000,0l2286000,36576l0,36576l0,0">
                  <v:stroke weight="0pt" endcap="flat" joinstyle="miter" miterlimit="10" on="false" color="#000000" opacity="0"/>
                  <v:fill on="true" color="#c00000"/>
                </v:shape>
                <v:shape id="Shape 7665" style="position:absolute;width:22860;height:91;left:23423;top:472;" coordsize="2286000,9144" path="m0,0l2286000,0l2286000,9144l0,9144l0,0">
                  <v:stroke weight="0pt" endcap="flat" joinstyle="miter" miterlimit="10" on="false" color="#000000" opacity="0"/>
                  <v:fill on="true" color="#c00000"/>
                </v:shape>
                <v:shape id="Shape 7666" style="position:absolute;width:548;height:365;left:46299;top:0;" coordsize="54864,36576" path="m0,0l54864,0l54864,36576l0,36576l0,0">
                  <v:stroke weight="0pt" endcap="flat" joinstyle="miter" miterlimit="10" on="false" color="#000000" opacity="0"/>
                  <v:fill on="true" color="#c00000"/>
                </v:shape>
                <v:shape id="Shape 7667" style="position:absolute;width:548;height:91;left:46299;top:472;" coordsize="54864,9144" path="m0,0l54864,0l54864,9144l0,9144l0,0">
                  <v:stroke weight="0pt" endcap="flat" joinstyle="miter" miterlimit="10" on="false" color="#000000" opacity="0"/>
                  <v:fill on="true" color="#c00000"/>
                </v:shape>
                <v:shape id="Shape 7668" style="position:absolute;width:12557;height:365;left:46863;top:0;" coordsize="1255776,36576" path="m0,0l1255776,0l1255776,36576l0,36576l0,0">
                  <v:stroke weight="0pt" endcap="flat" joinstyle="miter" miterlimit="10" on="false" color="#000000" opacity="0"/>
                  <v:fill on="true" color="#c00000"/>
                </v:shape>
                <v:shape id="Shape 766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14:paraId="52E993D7" w14:textId="77777777" w:rsidR="00FB5FAC" w:rsidRDefault="00EB2572">
      <w:pPr>
        <w:tabs>
          <w:tab w:val="center" w:pos="6881"/>
          <w:tab w:val="center" w:pos="10328"/>
        </w:tabs>
        <w:spacing w:after="312" w:line="259" w:lineRule="auto"/>
        <w:ind w:left="0" w:firstLine="0"/>
      </w:pPr>
      <w:r>
        <w:rPr>
          <w:sz w:val="22"/>
        </w:rPr>
        <w:tab/>
      </w:r>
      <w:r>
        <w:rPr>
          <w:b/>
          <w:color w:val="C00000"/>
        </w:rPr>
        <w:t>Brentwood Open Learning College</w:t>
      </w:r>
      <w:r>
        <w:rPr>
          <w:b/>
          <w:color w:val="C00000"/>
        </w:rPr>
        <w:tab/>
        <w:t>Page: 1</w:t>
      </w:r>
    </w:p>
    <w:p w14:paraId="65D9702D" w14:textId="77777777" w:rsidR="00FB5FAC" w:rsidRDefault="00EB2572">
      <w:pPr>
        <w:pStyle w:val="Heading1"/>
        <w:tabs>
          <w:tab w:val="center" w:pos="2163"/>
          <w:tab w:val="center" w:pos="5836"/>
        </w:tabs>
        <w:ind w:right="0"/>
      </w:pPr>
      <w:r>
        <w:rPr>
          <w:b w:val="0"/>
          <w:color w:val="000000"/>
          <w:sz w:val="22"/>
          <w:u w:val="none" w:color="000000"/>
        </w:rPr>
        <w:tab/>
      </w:r>
      <w:r>
        <w:rPr>
          <w:noProof/>
        </w:rPr>
        <w:drawing>
          <wp:inline distT="0" distB="0" distL="0" distR="0" wp14:anchorId="29FD7EB1" wp14:editId="7CF22743">
            <wp:extent cx="1248156" cy="681228"/>
            <wp:effectExtent l="0" t="0" r="0" b="0"/>
            <wp:docPr id="1340" name="Picture 1340"/>
            <wp:cNvGraphicFramePr/>
            <a:graphic xmlns:a="http://schemas.openxmlformats.org/drawingml/2006/main">
              <a:graphicData uri="http://schemas.openxmlformats.org/drawingml/2006/picture">
                <pic:pic xmlns:pic="http://schemas.openxmlformats.org/drawingml/2006/picture">
                  <pic:nvPicPr>
                    <pic:cNvPr id="1340" name="Picture 1340"/>
                    <pic:cNvPicPr/>
                  </pic:nvPicPr>
                  <pic:blipFill>
                    <a:blip r:embed="rId5"/>
                    <a:stretch>
                      <a:fillRect/>
                    </a:stretch>
                  </pic:blipFill>
                  <pic:spPr>
                    <a:xfrm>
                      <a:off x="0" y="0"/>
                      <a:ext cx="1248156" cy="681228"/>
                    </a:xfrm>
                    <a:prstGeom prst="rect">
                      <a:avLst/>
                    </a:prstGeom>
                  </pic:spPr>
                </pic:pic>
              </a:graphicData>
            </a:graphic>
          </wp:inline>
        </w:drawing>
      </w:r>
      <w:r>
        <w:tab/>
        <w:t>Manicure and Pedicure</w:t>
      </w:r>
    </w:p>
    <w:tbl>
      <w:tblPr>
        <w:tblStyle w:val="TableGrid"/>
        <w:tblW w:w="9955" w:type="dxa"/>
        <w:tblInd w:w="1315" w:type="dxa"/>
        <w:tblCellMar>
          <w:top w:w="56" w:type="dxa"/>
          <w:left w:w="116" w:type="dxa"/>
          <w:right w:w="64" w:type="dxa"/>
        </w:tblCellMar>
        <w:tblLook w:val="04A0" w:firstRow="1" w:lastRow="0" w:firstColumn="1" w:lastColumn="0" w:noHBand="0" w:noVBand="1"/>
      </w:tblPr>
      <w:tblGrid>
        <w:gridCol w:w="7967"/>
        <w:gridCol w:w="1988"/>
      </w:tblGrid>
      <w:tr w:rsidR="00FB5FAC" w14:paraId="3F7F009A" w14:textId="77777777">
        <w:trPr>
          <w:trHeight w:val="368"/>
        </w:trPr>
        <w:tc>
          <w:tcPr>
            <w:tcW w:w="7967" w:type="dxa"/>
            <w:tcBorders>
              <w:top w:val="nil"/>
              <w:left w:val="single" w:sz="44" w:space="0" w:color="C00000"/>
              <w:bottom w:val="nil"/>
              <w:right w:val="double" w:sz="43" w:space="0" w:color="C00000"/>
            </w:tcBorders>
            <w:shd w:val="clear" w:color="auto" w:fill="C00000"/>
          </w:tcPr>
          <w:p w14:paraId="61B15CB7" w14:textId="77777777" w:rsidR="00FB5FAC" w:rsidRDefault="00FB5FAC">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14:paraId="6C3EC7AC" w14:textId="77777777" w:rsidR="00FB5FAC" w:rsidRDefault="00EB2572">
            <w:pPr>
              <w:spacing w:line="259" w:lineRule="auto"/>
              <w:ind w:left="0" w:firstLine="0"/>
              <w:jc w:val="both"/>
            </w:pPr>
            <w:r>
              <w:rPr>
                <w:b/>
                <w:color w:val="FFFFFF"/>
                <w:sz w:val="28"/>
              </w:rPr>
              <w:t>Total Marks: 30</w:t>
            </w:r>
          </w:p>
        </w:tc>
      </w:tr>
    </w:tbl>
    <w:p w14:paraId="0646FC2D" w14:textId="77777777" w:rsidR="00FB5FAC" w:rsidRDefault="00EB2572">
      <w:pPr>
        <w:numPr>
          <w:ilvl w:val="0"/>
          <w:numId w:val="4"/>
        </w:numPr>
        <w:ind w:hanging="696"/>
      </w:pPr>
      <w:r>
        <w:t>The nail polish application is started from:</w:t>
      </w:r>
    </w:p>
    <w:p w14:paraId="6C44F0DC" w14:textId="77777777" w:rsidR="00FB5FAC" w:rsidRDefault="00EB2572">
      <w:pPr>
        <w:numPr>
          <w:ilvl w:val="1"/>
          <w:numId w:val="4"/>
        </w:numPr>
        <w:ind w:hanging="360"/>
      </w:pPr>
      <w:r>
        <w:t>index finger</w:t>
      </w:r>
    </w:p>
    <w:p w14:paraId="2BD90FB3" w14:textId="77777777" w:rsidR="00FB5FAC" w:rsidRPr="00EB2572" w:rsidRDefault="00EB2572">
      <w:pPr>
        <w:numPr>
          <w:ilvl w:val="1"/>
          <w:numId w:val="4"/>
        </w:numPr>
        <w:ind w:hanging="360"/>
        <w:rPr>
          <w:highlight w:val="green"/>
        </w:rPr>
      </w:pPr>
      <w:r w:rsidRPr="00EB2572">
        <w:rPr>
          <w:highlight w:val="green"/>
        </w:rPr>
        <w:t>small finger</w:t>
      </w:r>
    </w:p>
    <w:p w14:paraId="413C0F88" w14:textId="77777777" w:rsidR="00FB5FAC" w:rsidRDefault="00EB2572">
      <w:pPr>
        <w:numPr>
          <w:ilvl w:val="1"/>
          <w:numId w:val="4"/>
        </w:numPr>
        <w:spacing w:after="112"/>
        <w:ind w:hanging="360"/>
      </w:pPr>
      <w:r>
        <w:t>thumb</w:t>
      </w:r>
    </w:p>
    <w:p w14:paraId="382CB584" w14:textId="77777777" w:rsidR="00FB5FAC" w:rsidRDefault="00EB2572">
      <w:pPr>
        <w:numPr>
          <w:ilvl w:val="0"/>
          <w:numId w:val="4"/>
        </w:numPr>
        <w:spacing w:line="259" w:lineRule="auto"/>
        <w:ind w:hanging="696"/>
      </w:pPr>
      <w:r>
        <w:t>In pedicure treatment, abrasive massage cream is applied in circular movements which;</w:t>
      </w:r>
    </w:p>
    <w:p w14:paraId="263C4C04" w14:textId="77777777" w:rsidR="00FB5FAC" w:rsidRPr="00EB2572" w:rsidRDefault="00EB2572">
      <w:pPr>
        <w:numPr>
          <w:ilvl w:val="1"/>
          <w:numId w:val="4"/>
        </w:numPr>
        <w:ind w:hanging="360"/>
        <w:rPr>
          <w:highlight w:val="green"/>
        </w:rPr>
      </w:pPr>
      <w:r w:rsidRPr="00EB2572">
        <w:rPr>
          <w:highlight w:val="green"/>
        </w:rPr>
        <w:t>removes the dead skin</w:t>
      </w:r>
    </w:p>
    <w:p w14:paraId="723CFEBB" w14:textId="77777777" w:rsidR="00FB5FAC" w:rsidRDefault="00EB2572">
      <w:pPr>
        <w:numPr>
          <w:ilvl w:val="1"/>
          <w:numId w:val="4"/>
        </w:numPr>
        <w:ind w:hanging="360"/>
      </w:pPr>
      <w:r>
        <w:t>improves the colour of the skin</w:t>
      </w:r>
    </w:p>
    <w:p w14:paraId="29053E80" w14:textId="77777777" w:rsidR="00FB5FAC" w:rsidRDefault="00EB2572">
      <w:pPr>
        <w:numPr>
          <w:ilvl w:val="1"/>
          <w:numId w:val="4"/>
        </w:numPr>
        <w:spacing w:after="282"/>
        <w:ind w:hanging="360"/>
      </w:pPr>
      <w:r>
        <w:t>adds shine to the skin</w:t>
      </w:r>
    </w:p>
    <w:p w14:paraId="493B8400" w14:textId="77777777" w:rsidR="00FB5FAC" w:rsidRDefault="00EB2572">
      <w:pPr>
        <w:numPr>
          <w:ilvl w:val="0"/>
          <w:numId w:val="4"/>
        </w:numPr>
        <w:ind w:hanging="696"/>
      </w:pPr>
      <w:r>
        <w:t>Paraffin wax when applied to the feet is left to dry for;</w:t>
      </w:r>
    </w:p>
    <w:p w14:paraId="0B43C321" w14:textId="77777777" w:rsidR="00FB5FAC" w:rsidRPr="00EB2572" w:rsidRDefault="00EB2572">
      <w:pPr>
        <w:numPr>
          <w:ilvl w:val="1"/>
          <w:numId w:val="4"/>
        </w:numPr>
        <w:ind w:hanging="360"/>
        <w:rPr>
          <w:highlight w:val="green"/>
        </w:rPr>
      </w:pPr>
      <w:r w:rsidRPr="00EB2572">
        <w:rPr>
          <w:highlight w:val="green"/>
        </w:rPr>
        <w:t>10-15 minutes</w:t>
      </w:r>
    </w:p>
    <w:p w14:paraId="41A17545" w14:textId="77777777" w:rsidR="00FB5FAC" w:rsidRDefault="00EB2572">
      <w:pPr>
        <w:numPr>
          <w:ilvl w:val="1"/>
          <w:numId w:val="4"/>
        </w:numPr>
        <w:ind w:hanging="360"/>
      </w:pPr>
      <w:r>
        <w:t>20-30 minutes</w:t>
      </w:r>
    </w:p>
    <w:p w14:paraId="6A1CBF51" w14:textId="77777777" w:rsidR="00FB5FAC" w:rsidRDefault="00EB2572">
      <w:pPr>
        <w:numPr>
          <w:ilvl w:val="1"/>
          <w:numId w:val="4"/>
        </w:numPr>
        <w:spacing w:after="575"/>
        <w:ind w:hanging="360"/>
      </w:pPr>
      <w:r>
        <w:t>25- 45 minutes</w:t>
      </w:r>
    </w:p>
    <w:p w14:paraId="6BE46BCD" w14:textId="77777777" w:rsidR="00FB5FAC" w:rsidRDefault="00EB2572">
      <w:pPr>
        <w:numPr>
          <w:ilvl w:val="0"/>
          <w:numId w:val="5"/>
        </w:numPr>
        <w:spacing w:line="259" w:lineRule="auto"/>
        <w:ind w:hanging="720"/>
      </w:pPr>
      <w:r>
        <w:rPr>
          <w:b/>
        </w:rPr>
        <w:t>Short Questions:</w:t>
      </w:r>
      <w:r>
        <w:rPr>
          <w:b/>
        </w:rPr>
        <w:tab/>
      </w:r>
      <w:r>
        <w:t>(21)</w:t>
      </w:r>
    </w:p>
    <w:p w14:paraId="35088E76" w14:textId="77777777" w:rsidR="00FB5FAC" w:rsidRDefault="00EB2572">
      <w:pPr>
        <w:spacing w:after="280"/>
        <w:ind w:left="2170"/>
      </w:pPr>
      <w:r>
        <w:t>All Questions carry equal marks.</w:t>
      </w:r>
    </w:p>
    <w:p w14:paraId="244E096E" w14:textId="77777777" w:rsidR="00FB5FAC" w:rsidRDefault="00EB2572">
      <w:pPr>
        <w:numPr>
          <w:ilvl w:val="1"/>
          <w:numId w:val="5"/>
        </w:numPr>
        <w:ind w:hanging="696"/>
      </w:pPr>
      <w:r>
        <w:t>Describe the manicure procedure.</w:t>
      </w:r>
    </w:p>
    <w:p w14:paraId="60CC7C27" w14:textId="77777777" w:rsidR="00FB5FAC" w:rsidRDefault="00EB2572">
      <w:pPr>
        <w:numPr>
          <w:ilvl w:val="1"/>
          <w:numId w:val="5"/>
        </w:numPr>
        <w:ind w:hanging="696"/>
      </w:pPr>
      <w:r>
        <w:t xml:space="preserve">Why is it important to assess the condition of the client’s hands and nails </w:t>
      </w:r>
      <w:proofErr w:type="gramStart"/>
      <w:r>
        <w:t>before</w:t>
      </w:r>
      <w:proofErr w:type="gramEnd"/>
    </w:p>
    <w:p w14:paraId="1FC3D10B" w14:textId="77777777" w:rsidR="00FB5FAC" w:rsidRDefault="00EB2572">
      <w:pPr>
        <w:numPr>
          <w:ilvl w:val="1"/>
          <w:numId w:val="5"/>
        </w:numPr>
        <w:ind w:hanging="696"/>
      </w:pPr>
      <w:r>
        <w:t>the manicure treatment commences?</w:t>
      </w:r>
    </w:p>
    <w:p w14:paraId="3637438D" w14:textId="77777777" w:rsidR="00FB5FAC" w:rsidRDefault="00EB2572">
      <w:pPr>
        <w:numPr>
          <w:ilvl w:val="1"/>
          <w:numId w:val="5"/>
        </w:numPr>
        <w:ind w:hanging="696"/>
      </w:pPr>
      <w:r>
        <w:t xml:space="preserve">Why is it important to assess the condition of the client’s foot and nail before </w:t>
      </w:r>
      <w:proofErr w:type="gramStart"/>
      <w:r>
        <w:t>the</w:t>
      </w:r>
      <w:proofErr w:type="gramEnd"/>
    </w:p>
    <w:p w14:paraId="012746AD" w14:textId="77777777" w:rsidR="00FB5FAC" w:rsidRDefault="00EB2572">
      <w:pPr>
        <w:numPr>
          <w:ilvl w:val="1"/>
          <w:numId w:val="5"/>
        </w:numPr>
        <w:ind w:hanging="696"/>
      </w:pPr>
      <w:r>
        <w:t>pedicure treatment is given?</w:t>
      </w:r>
    </w:p>
    <w:p w14:paraId="5ACF1524" w14:textId="77777777" w:rsidR="00FB5FAC" w:rsidRDefault="00EB2572">
      <w:pPr>
        <w:numPr>
          <w:ilvl w:val="1"/>
          <w:numId w:val="5"/>
        </w:numPr>
        <w:spacing w:after="48"/>
        <w:ind w:hanging="696"/>
      </w:pPr>
      <w:r>
        <w:t xml:space="preserve">Why would you give the following </w:t>
      </w:r>
      <w:proofErr w:type="gramStart"/>
      <w:r>
        <w:t>treatments:</w:t>
      </w:r>
      <w:proofErr w:type="gramEnd"/>
    </w:p>
    <w:p w14:paraId="556AEC0E" w14:textId="77777777" w:rsidR="00FB5FAC" w:rsidRDefault="00EB2572">
      <w:pPr>
        <w:numPr>
          <w:ilvl w:val="2"/>
          <w:numId w:val="5"/>
        </w:numPr>
        <w:ind w:hanging="360"/>
      </w:pPr>
      <w:r>
        <w:t>Skin conditioners</w:t>
      </w:r>
    </w:p>
    <w:p w14:paraId="01EEC28F" w14:textId="77777777" w:rsidR="00FB5FAC" w:rsidRDefault="00EB2572">
      <w:pPr>
        <w:numPr>
          <w:ilvl w:val="2"/>
          <w:numId w:val="5"/>
        </w:numPr>
        <w:ind w:hanging="360"/>
      </w:pPr>
      <w:r>
        <w:t>Heat treatments</w:t>
      </w:r>
    </w:p>
    <w:p w14:paraId="3FAAA9E3" w14:textId="77777777" w:rsidR="00FB5FAC" w:rsidRDefault="00EB2572">
      <w:pPr>
        <w:numPr>
          <w:ilvl w:val="1"/>
          <w:numId w:val="5"/>
        </w:numPr>
        <w:ind w:hanging="696"/>
      </w:pPr>
      <w:r>
        <w:t>Describe the methods available for removing hard skin from the feet.</w:t>
      </w:r>
    </w:p>
    <w:p w14:paraId="11443D51" w14:textId="77777777" w:rsidR="00FB5FAC" w:rsidRDefault="00EB2572">
      <w:pPr>
        <w:numPr>
          <w:ilvl w:val="1"/>
          <w:numId w:val="5"/>
        </w:numPr>
        <w:ind w:hanging="696"/>
      </w:pPr>
      <w:r>
        <w:t>What are the terms used for the different type of massage movements involved in a foot massage treatment?</w:t>
      </w:r>
    </w:p>
    <w:p w14:paraId="01F0FA5C" w14:textId="77777777" w:rsidR="00FB5FAC" w:rsidRDefault="00EB2572">
      <w:pPr>
        <w:numPr>
          <w:ilvl w:val="1"/>
          <w:numId w:val="5"/>
        </w:numPr>
        <w:spacing w:after="285"/>
        <w:ind w:hanging="696"/>
      </w:pPr>
      <w:r>
        <w:t>State the benefits of foot and lower leg massage.</w:t>
      </w:r>
    </w:p>
    <w:p w14:paraId="14C15C2A" w14:textId="77777777" w:rsidR="00FB5FAC" w:rsidRDefault="00EB2572">
      <w:pPr>
        <w:numPr>
          <w:ilvl w:val="0"/>
          <w:numId w:val="5"/>
        </w:numPr>
        <w:spacing w:after="1946"/>
        <w:ind w:hanging="720"/>
      </w:pPr>
      <w:r>
        <w:t>Explain the different massage movements used in a manicure treatment.</w:t>
      </w:r>
      <w:r>
        <w:tab/>
        <w:t>(4)</w:t>
      </w:r>
    </w:p>
    <w:p w14:paraId="58F96856" w14:textId="77777777" w:rsidR="00FB5FAC" w:rsidRDefault="00EB2572">
      <w:pPr>
        <w:spacing w:after="53" w:line="259" w:lineRule="auto"/>
        <w:ind w:left="1440" w:firstLine="0"/>
      </w:pPr>
      <w:r>
        <w:rPr>
          <w:noProof/>
          <w:sz w:val="22"/>
        </w:rPr>
        <mc:AlternateContent>
          <mc:Choice Requires="wpg">
            <w:drawing>
              <wp:inline distT="0" distB="0" distL="0" distR="0" wp14:anchorId="70D922CF" wp14:editId="55194793">
                <wp:extent cx="5942079" cy="54864"/>
                <wp:effectExtent l="0" t="0" r="0" b="0"/>
                <wp:docPr id="6770" name="Group 6770"/>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70" name="Shape 767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1" name="Shape 767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2" name="Shape 767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3" name="Shape 767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4" name="Shape 767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5" name="Shape 767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6" name="Shape 767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7" name="Shape 767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8" name="Shape 767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9" name="Shape 767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770" style="width:467.88pt;height:4.32001pt;mso-position-horizontal-relative:char;mso-position-vertical-relative:line" coordsize="59420,548">
                <v:shape id="Shape 7680" style="position:absolute;width:22844;height:365;left:0;top:0;" coordsize="2284476,36576" path="m0,0l2284476,0l2284476,36576l0,36576l0,0">
                  <v:stroke weight="0pt" endcap="flat" joinstyle="miter" miterlimit="10" on="false" color="#000000" opacity="0"/>
                  <v:fill on="true" color="#c00000"/>
                </v:shape>
                <v:shape id="Shape 7681" style="position:absolute;width:22844;height:91;left:0;top:472;" coordsize="2284476,9144" path="m0,0l2284476,0l2284476,9144l0,9144l0,0">
                  <v:stroke weight="0pt" endcap="flat" joinstyle="miter" miterlimit="10" on="false" color="#000000" opacity="0"/>
                  <v:fill on="true" color="#c00000"/>
                </v:shape>
                <v:shape id="Shape 7682" style="position:absolute;width:548;height:365;left:22860;top:0;" coordsize="54864,36576" path="m0,0l54864,0l54864,36576l0,36576l0,0">
                  <v:stroke weight="0pt" endcap="flat" joinstyle="miter" miterlimit="10" on="false" color="#000000" opacity="0"/>
                  <v:fill on="true" color="#c00000"/>
                </v:shape>
                <v:shape id="Shape 7683" style="position:absolute;width:548;height:91;left:22860;top:472;" coordsize="54864,9144" path="m0,0l54864,0l54864,9144l0,9144l0,0">
                  <v:stroke weight="0pt" endcap="flat" joinstyle="miter" miterlimit="10" on="false" color="#000000" opacity="0"/>
                  <v:fill on="true" color="#c00000"/>
                </v:shape>
                <v:shape id="Shape 7684" style="position:absolute;width:22860;height:365;left:23423;top:0;" coordsize="2286000,36576" path="m0,0l2286000,0l2286000,36576l0,36576l0,0">
                  <v:stroke weight="0pt" endcap="flat" joinstyle="miter" miterlimit="10" on="false" color="#000000" opacity="0"/>
                  <v:fill on="true" color="#c00000"/>
                </v:shape>
                <v:shape id="Shape 7685" style="position:absolute;width:22860;height:91;left:23423;top:472;" coordsize="2286000,9144" path="m0,0l2286000,0l2286000,9144l0,9144l0,0">
                  <v:stroke weight="0pt" endcap="flat" joinstyle="miter" miterlimit="10" on="false" color="#000000" opacity="0"/>
                  <v:fill on="true" color="#c00000"/>
                </v:shape>
                <v:shape id="Shape 7686" style="position:absolute;width:548;height:365;left:46299;top:0;" coordsize="54864,36576" path="m0,0l54864,0l54864,36576l0,36576l0,0">
                  <v:stroke weight="0pt" endcap="flat" joinstyle="miter" miterlimit="10" on="false" color="#000000" opacity="0"/>
                  <v:fill on="true" color="#c00000"/>
                </v:shape>
                <v:shape id="Shape 7687" style="position:absolute;width:548;height:91;left:46299;top:472;" coordsize="54864,9144" path="m0,0l54864,0l54864,9144l0,9144l0,0">
                  <v:stroke weight="0pt" endcap="flat" joinstyle="miter" miterlimit="10" on="false" color="#000000" opacity="0"/>
                  <v:fill on="true" color="#c00000"/>
                </v:shape>
                <v:shape id="Shape 7688" style="position:absolute;width:12557;height:365;left:46863;top:0;" coordsize="1255776,36576" path="m0,0l1255776,0l1255776,36576l0,36576l0,0">
                  <v:stroke weight="0pt" endcap="flat" joinstyle="miter" miterlimit="10" on="false" color="#000000" opacity="0"/>
                  <v:fill on="true" color="#c00000"/>
                </v:shape>
                <v:shape id="Shape 768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14:paraId="73249B1B" w14:textId="77777777" w:rsidR="00EB2572" w:rsidRDefault="00EB2572">
      <w:pPr>
        <w:spacing w:after="53" w:line="259" w:lineRule="auto"/>
        <w:ind w:left="1440" w:firstLine="0"/>
      </w:pPr>
    </w:p>
    <w:p w14:paraId="5E5F6247" w14:textId="77777777" w:rsidR="00FB5FAC" w:rsidRDefault="00EB2572">
      <w:pPr>
        <w:tabs>
          <w:tab w:val="center" w:pos="6881"/>
          <w:tab w:val="center" w:pos="10328"/>
        </w:tabs>
        <w:spacing w:after="312" w:line="259" w:lineRule="auto"/>
        <w:ind w:left="0" w:firstLine="0"/>
        <w:rPr>
          <w:b/>
          <w:color w:val="C00000"/>
        </w:rPr>
      </w:pPr>
      <w:r>
        <w:rPr>
          <w:sz w:val="22"/>
        </w:rPr>
        <w:tab/>
      </w:r>
      <w:r>
        <w:rPr>
          <w:b/>
          <w:color w:val="C00000"/>
        </w:rPr>
        <w:t>Brentwood Open Learning College</w:t>
      </w:r>
      <w:r>
        <w:rPr>
          <w:b/>
          <w:color w:val="C00000"/>
        </w:rPr>
        <w:tab/>
        <w:t>Page: 2</w:t>
      </w:r>
    </w:p>
    <w:p w14:paraId="0C4A2738" w14:textId="77777777" w:rsidR="00EB2572" w:rsidRDefault="00EB2572">
      <w:pPr>
        <w:tabs>
          <w:tab w:val="center" w:pos="6881"/>
          <w:tab w:val="center" w:pos="10328"/>
        </w:tabs>
        <w:spacing w:after="312" w:line="259" w:lineRule="auto"/>
        <w:ind w:left="0" w:firstLine="0"/>
        <w:rPr>
          <w:b/>
          <w:color w:val="C00000"/>
        </w:rPr>
      </w:pPr>
    </w:p>
    <w:p w14:paraId="13CF58A0" w14:textId="77777777" w:rsidR="00EB2572" w:rsidRDefault="00EB2572">
      <w:pPr>
        <w:tabs>
          <w:tab w:val="center" w:pos="6881"/>
          <w:tab w:val="center" w:pos="10328"/>
        </w:tabs>
        <w:spacing w:after="312" w:line="259" w:lineRule="auto"/>
        <w:ind w:left="0" w:firstLine="0"/>
        <w:rPr>
          <w:b/>
          <w:color w:val="C00000"/>
        </w:rPr>
      </w:pPr>
    </w:p>
    <w:p w14:paraId="1487BE54" w14:textId="77777777" w:rsidR="00EB2572" w:rsidRDefault="00EB2572">
      <w:pPr>
        <w:tabs>
          <w:tab w:val="center" w:pos="6881"/>
          <w:tab w:val="center" w:pos="10328"/>
        </w:tabs>
        <w:spacing w:after="312" w:line="259" w:lineRule="auto"/>
        <w:ind w:left="0" w:firstLine="0"/>
        <w:rPr>
          <w:b/>
          <w:color w:val="C00000"/>
        </w:rPr>
      </w:pPr>
    </w:p>
    <w:sectPr w:rsidR="00EB2572">
      <w:pgSz w:w="12240" w:h="15840"/>
      <w:pgMar w:top="461" w:right="928" w:bottom="893"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A3106"/>
    <w:multiLevelType w:val="hybridMultilevel"/>
    <w:tmpl w:val="D7FA12C6"/>
    <w:lvl w:ilvl="0" w:tplc="82CAFF88">
      <w:start w:val="8"/>
      <w:numFmt w:val="lowerRoman"/>
      <w:lvlText w:val="%1."/>
      <w:lvlJc w:val="left"/>
      <w:pPr>
        <w:ind w:left="2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FEAD8C">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9CD34C">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0A24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2AB2FE">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32CD64">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FA7442">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FEA140">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E23F84">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2B0D34"/>
    <w:multiLevelType w:val="hybridMultilevel"/>
    <w:tmpl w:val="6082E3D8"/>
    <w:lvl w:ilvl="0" w:tplc="8034A962">
      <w:start w:val="2"/>
      <w:numFmt w:val="decimal"/>
      <w:lvlText w:val="%1."/>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B99A032C">
      <w:start w:val="1"/>
      <w:numFmt w:val="lowerRoman"/>
      <w:lvlText w:val="%2."/>
      <w:lvlJc w:val="left"/>
      <w:pPr>
        <w:ind w:left="2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8CC1D0">
      <w:start w:val="1"/>
      <w:numFmt w:val="bullet"/>
      <w:lvlText w:val="•"/>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705D2E">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8EB094">
      <w:start w:val="1"/>
      <w:numFmt w:val="bullet"/>
      <w:lvlText w:val="o"/>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567EF4">
      <w:start w:val="1"/>
      <w:numFmt w:val="bullet"/>
      <w:lvlText w:val="▪"/>
      <w:lvlJc w:val="left"/>
      <w:pPr>
        <w:ind w:left="44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1AFB02">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146DDA">
      <w:start w:val="1"/>
      <w:numFmt w:val="bullet"/>
      <w:lvlText w:val="o"/>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ACF9D6">
      <w:start w:val="1"/>
      <w:numFmt w:val="bullet"/>
      <w:lvlText w:val="▪"/>
      <w:lvlJc w:val="left"/>
      <w:pPr>
        <w:ind w:left="6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F3294C"/>
    <w:multiLevelType w:val="hybridMultilevel"/>
    <w:tmpl w:val="06DA498A"/>
    <w:lvl w:ilvl="0" w:tplc="86ACDCDE">
      <w:start w:val="1"/>
      <w:numFmt w:val="lowerRoman"/>
      <w:lvlText w:val="%1."/>
      <w:lvlJc w:val="left"/>
      <w:pPr>
        <w:ind w:left="2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249B06">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7E90E4">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4EF452">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E4B06A">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B26576">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585CF2">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66E25E">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3C6D08">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2E53D6"/>
    <w:multiLevelType w:val="hybridMultilevel"/>
    <w:tmpl w:val="0688E322"/>
    <w:lvl w:ilvl="0" w:tplc="29342A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BEE0BC">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E617CA">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3CE9A4">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C66DD0">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18D074">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0083E0">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5EDAEC">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DA9126">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8A3D27"/>
    <w:multiLevelType w:val="hybridMultilevel"/>
    <w:tmpl w:val="81005236"/>
    <w:lvl w:ilvl="0" w:tplc="6FD6CDE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A83B10">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CAA43C">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E88B76">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D60BF0">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B067A4">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E62252">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D8D4EA">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267556">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FAC"/>
    <w:rsid w:val="004F6948"/>
    <w:rsid w:val="00A14DC4"/>
    <w:rsid w:val="00EB2572"/>
    <w:rsid w:val="00FB5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3D663"/>
  <w15:docId w15:val="{DAB8FB24-C202-41B2-AF07-BA63E194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62" w:lineRule="auto"/>
      <w:ind w:left="2144"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58"/>
      <w:ind w:right="3002"/>
      <w:outlineLvl w:val="0"/>
    </w:pPr>
    <w:rPr>
      <w:rFonts w:ascii="Calibri" w:eastAsia="Calibri" w:hAnsi="Calibri" w:cs="Calibri"/>
      <w:b/>
      <w:color w:val="C00000"/>
      <w:sz w:val="28"/>
      <w:u w:val="single" w:color="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8"/>
      <w:u w:val="single" w:color="C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Jennifer Winslade</cp:lastModifiedBy>
  <cp:revision>3</cp:revision>
  <dcterms:created xsi:type="dcterms:W3CDTF">2018-02-16T20:59:00Z</dcterms:created>
  <dcterms:modified xsi:type="dcterms:W3CDTF">2018-02-19T12:16:00Z</dcterms:modified>
</cp:coreProperties>
</file>