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367A302"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569232A7" wp14:editId="41AE0749">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79E55193" w14:textId="08EC1224" w:rsidR="00607874" w:rsidRDefault="00FC6302" w:rsidP="00A851DA">
      <w:pPr>
        <w:rPr>
          <w:lang w:val="en-US"/>
        </w:rPr>
      </w:pPr>
      <w:r>
        <w:rPr>
          <w:noProof/>
          <w:lang w:eastAsia="en-GB"/>
        </w:rPr>
        <mc:AlternateContent>
          <mc:Choice Requires="wps">
            <w:drawing>
              <wp:anchor distT="0" distB="0" distL="114300" distR="114300" simplePos="0" relativeHeight="251660288" behindDoc="0" locked="0" layoutInCell="1" allowOverlap="1" wp14:anchorId="4C5A5476" wp14:editId="2012B665">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F198A4E"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1DBA222"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C5A5476"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9Mgto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mxKeazcpmuZmlW3pSLtCiLu833QDArqlYwxtW9UPykwKz4uwofe2HUTtQg6mtcziE7Ma4p&#10;ezcNMo3fn4LshIeGlKKr8ersRKpQ2NeKQdik8kTIcZ78TD9mGXJw+sesRBmEyo8a8MN2AJSgja1m&#10;TyAIq6FeUFp4RWDSavsVox46ssbuy55YjpF8q0BUZVYEBfi4KObLHBZ2atlOLURRgKqxx2ic3vqx&#10;7ffGil0LN40yVvoahNiIqJFnVkf5QtfFYI4vRGjr6Tp6Pb9j6x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j0yC2ggIA&#10;AA8FAAAOAAAAAAAAAAAAAAAAACwCAABkcnMvZTJvRG9jLnhtbFBLAQItABQABgAIAAAAIQApxNhb&#10;3QAAAAkBAAAPAAAAAAAAAAAAAAAAANoEAABkcnMvZG93bnJldi54bWxQSwUGAAAAAAQABADzAAAA&#10;5AUAAAAA&#10;" stroked="f">
                <v:textbox>
                  <w:txbxContent>
                    <w:p w14:paraId="3F198A4E"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1DBA222" w14:textId="77777777" w:rsidR="00405895" w:rsidRDefault="00405895"/>
                  </w:txbxContent>
                </v:textbox>
              </v:shape>
            </w:pict>
          </mc:Fallback>
        </mc:AlternateContent>
      </w:r>
    </w:p>
    <w:p w14:paraId="6D776A0A" w14:textId="77777777" w:rsidR="00607874" w:rsidRDefault="00607874" w:rsidP="00A851DA">
      <w:pPr>
        <w:rPr>
          <w:lang w:val="en-US"/>
        </w:rPr>
      </w:pPr>
    </w:p>
    <w:p w14:paraId="192BE25E" w14:textId="77777777" w:rsidR="00607874" w:rsidRDefault="00607874" w:rsidP="00A851DA">
      <w:pPr>
        <w:rPr>
          <w:lang w:val="en-US"/>
        </w:rPr>
      </w:pPr>
    </w:p>
    <w:p w14:paraId="4397F6CE"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3B29E1A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7E421B1"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45ED4982" w14:textId="77777777" w:rsidR="00A851DA" w:rsidRPr="00B0415E" w:rsidRDefault="00EB3A3D">
            <w:pPr>
              <w:pStyle w:val="Default"/>
              <w:rPr>
                <w:rFonts w:asciiTheme="minorHAnsi" w:hAnsiTheme="minorHAnsi"/>
              </w:rPr>
            </w:pPr>
            <w:r>
              <w:rPr>
                <w:rFonts w:asciiTheme="minorHAnsi" w:hAnsiTheme="minorHAnsi"/>
              </w:rPr>
              <w:t>Malcolm Mafara</w:t>
            </w:r>
          </w:p>
        </w:tc>
      </w:tr>
      <w:tr w:rsidR="00A851DA" w:rsidRPr="00B0415E" w14:paraId="057A6A6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0C1E2C9"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3926182E" w14:textId="77777777" w:rsidR="00A851DA" w:rsidRPr="00B0415E" w:rsidRDefault="004B7339">
            <w:pPr>
              <w:pStyle w:val="Default"/>
              <w:rPr>
                <w:rFonts w:asciiTheme="minorHAnsi" w:hAnsiTheme="minorHAnsi"/>
              </w:rPr>
            </w:pPr>
            <w:r>
              <w:rPr>
                <w:rFonts w:asciiTheme="minorHAnsi" w:hAnsiTheme="minorHAnsi"/>
              </w:rPr>
              <w:t>21432</w:t>
            </w:r>
            <w:bookmarkStart w:id="0" w:name="_GoBack"/>
            <w:bookmarkEnd w:id="0"/>
          </w:p>
        </w:tc>
      </w:tr>
      <w:tr w:rsidR="00A851DA" w:rsidRPr="00B0415E" w14:paraId="5A1BF38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45125D8"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7825B84A" w14:textId="77777777" w:rsidR="00A851DA" w:rsidRPr="00B0415E" w:rsidRDefault="00EB3A3D">
            <w:pPr>
              <w:pStyle w:val="Default"/>
              <w:rPr>
                <w:rFonts w:asciiTheme="minorHAnsi" w:hAnsiTheme="minorHAnsi"/>
              </w:rPr>
            </w:pPr>
            <w:r>
              <w:rPr>
                <w:rFonts w:asciiTheme="minorHAnsi" w:hAnsiTheme="minorHAnsi"/>
              </w:rPr>
              <w:t>Diploma in Construction Management</w:t>
            </w:r>
          </w:p>
        </w:tc>
      </w:tr>
      <w:tr w:rsidR="00A851DA" w:rsidRPr="00B0415E" w14:paraId="21C766E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D59892E"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6EF0AA6F" w14:textId="77777777" w:rsidR="00A851DA" w:rsidRPr="00B0415E" w:rsidRDefault="004B7339">
            <w:r>
              <w:t>8</w:t>
            </w:r>
          </w:p>
        </w:tc>
      </w:tr>
    </w:tbl>
    <w:p w14:paraId="79C45CA6" w14:textId="77777777" w:rsidR="00CC2FB3" w:rsidRDefault="00CC2FB3" w:rsidP="00A851DA">
      <w:pPr>
        <w:rPr>
          <w:b/>
          <w:lang w:val="en-US"/>
        </w:rPr>
      </w:pPr>
    </w:p>
    <w:p w14:paraId="7D23423D" w14:textId="77777777" w:rsidR="00443E6F" w:rsidRDefault="00527C11" w:rsidP="00A851DA">
      <w:pPr>
        <w:rPr>
          <w:b/>
          <w:sz w:val="28"/>
          <w:lang w:val="en-US"/>
        </w:rPr>
      </w:pPr>
      <w:r w:rsidRPr="00443E6F">
        <w:rPr>
          <w:b/>
          <w:sz w:val="28"/>
          <w:lang w:val="en-US"/>
        </w:rPr>
        <w:t>Marking Criteria:</w:t>
      </w:r>
    </w:p>
    <w:p w14:paraId="4CB11AC4"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415CADBD"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7171B7B6" w14:textId="77777777" w:rsidTr="00CC2FB3">
        <w:tc>
          <w:tcPr>
            <w:tcW w:w="9242" w:type="dxa"/>
          </w:tcPr>
          <w:p w14:paraId="1B821204"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14:paraId="67F9DB93" w14:textId="77777777" w:rsidR="00EB3A3D" w:rsidRPr="00EB3A3D" w:rsidRDefault="00EB3A3D" w:rsidP="00EB3A3D">
            <w:pPr>
              <w:spacing w:line="360" w:lineRule="auto"/>
              <w:rPr>
                <w:sz w:val="24"/>
                <w:szCs w:val="24"/>
                <w:lang w:val="en-GB"/>
              </w:rPr>
            </w:pPr>
            <w:r w:rsidRPr="00EB3A3D">
              <w:rPr>
                <w:sz w:val="24"/>
                <w:szCs w:val="24"/>
                <w:lang w:val="en-GB"/>
              </w:rPr>
              <w:t xml:space="preserve">1. </w:t>
            </w:r>
            <w:r>
              <w:rPr>
                <w:sz w:val="24"/>
                <w:szCs w:val="24"/>
                <w:lang w:val="en-GB"/>
              </w:rPr>
              <w:t>Answer the following questions:</w:t>
            </w:r>
            <w:r w:rsidRPr="00EB3A3D">
              <w:rPr>
                <w:sz w:val="24"/>
                <w:szCs w:val="24"/>
                <w:lang w:val="en-GB"/>
              </w:rPr>
              <w:br/>
              <w:t>i. What do you understand by 'inventory management '?</w:t>
            </w:r>
            <w:r w:rsidRPr="00EB3A3D">
              <w:rPr>
                <w:sz w:val="24"/>
                <w:szCs w:val="24"/>
                <w:lang w:val="en-GB"/>
              </w:rPr>
              <w:br/>
              <w:t xml:space="preserve">i. Inventory management is the important current assets of the firm and funds of the organisation are blocked in inventories. Therefore, losing interest on this fund becomes the opportunity cost of holding inventories. If the level of inventory is too low, the firm may lose opportunity of sales and may be goodwill. If the level of inventories is too high, it entails unnecessary blocking of funds. Inventory management is to keep inventories at appropriate level. Functions will be carried out production and without interruptions. To ensure continuous supply of raw material in adequate manner, to minimise the investment of funds in the inventories. It could quite possibly be the most important aspect of any business because it affects every area of operations from sales to accounting to management to customer service. Inventory management is the management of inventory stock. It includes aspects such as controlling and overseeing ordering inventory, storage of inventory and controlling the amount of product for sale. Inventory management is defined as the management of material which includes material planning, purchasing, receiving , stores, inventory control, scrap and surplus disposal. Inventory management supervises the flow of </w:t>
            </w:r>
            <w:r w:rsidRPr="00EB3A3D">
              <w:rPr>
                <w:sz w:val="24"/>
                <w:szCs w:val="24"/>
                <w:lang w:val="en-GB"/>
              </w:rPr>
              <w:lastRenderedPageBreak/>
              <w:t>goods from manufactures to warehouses and from these facilities to point of sale.</w:t>
            </w:r>
            <w:r w:rsidRPr="00EB3A3D">
              <w:rPr>
                <w:sz w:val="24"/>
                <w:szCs w:val="24"/>
                <w:lang w:val="en-GB"/>
              </w:rPr>
              <w:br/>
            </w:r>
            <w:r w:rsidRPr="00EB3A3D">
              <w:rPr>
                <w:sz w:val="24"/>
                <w:szCs w:val="24"/>
                <w:lang w:val="en-GB"/>
              </w:rPr>
              <w:br/>
              <w:t>ii. How would you maintain a spare parts inventory on a construction project?</w:t>
            </w:r>
            <w:r w:rsidRPr="00EB3A3D">
              <w:rPr>
                <w:sz w:val="24"/>
                <w:szCs w:val="24"/>
                <w:lang w:val="en-GB"/>
              </w:rPr>
              <w:br/>
              <w:t>ii. Maintain a spare parts inventory on a construction project by setting reorder points to prevent over stocking, factoring risk into the stocking equation, setting appropriate stocking levels for new spare parts, understanding the influence of lead time and other stocking parameters and how to set goals and monitor results for both " active " and "rarely used" production spare parts. By keeping a 10-day supply of parts inventory. Filters, lubricants, bulk cable, hoses and other consumables can be bought in bulk and stored at the work place or the workshop. Avoid storing excess fuel for safety and economic reasons. Storage outside in a designated area surrounded by fence to protect against theft and accidents to large items like buckets, truck and chains. Having a bookkeeping system to account for all parts in order to avoid shortages. Protecting all parts from rain, moisture, chemicals and any other contaminants using racks, bins, boxes and shelters. Basic audits of a specific section of the inventory on specific days. The purpose of cycle counts is to verify inventory accuracy with a physical count and any discrepancies between what's actually available. Performing cycle counts each month or quarter is more efficient than doing comprehensive inventory count at the end of each year, because operations don't need to be stopped to do them. Depending on the size of inventory and number of employees, cycle counts should be performed every month or every quarter on the top 10 percent of inventory items, those that are most valuable or critical. Bearings and filters are an example of these. They are common spare parts used in several types of machinery that are serviced or replaced relatively often. Maintenance workers without software might use paper forms to sight-check inventory into a log, leaving room for errors. </w:t>
            </w:r>
            <w:r w:rsidRPr="00EB3A3D">
              <w:rPr>
                <w:sz w:val="24"/>
                <w:szCs w:val="24"/>
                <w:lang w:val="en-GB"/>
              </w:rPr>
              <w:br/>
            </w:r>
            <w:r w:rsidRPr="00EB3A3D">
              <w:rPr>
                <w:sz w:val="24"/>
                <w:szCs w:val="24"/>
                <w:lang w:val="en-GB"/>
              </w:rPr>
              <w:br/>
              <w:t>iii. What are the advantages of interchangeability of spare parts? List the problems of establishing interchangeability of spare parts.</w:t>
            </w:r>
            <w:r w:rsidRPr="00EB3A3D">
              <w:rPr>
                <w:sz w:val="24"/>
                <w:szCs w:val="24"/>
                <w:lang w:val="en-GB"/>
              </w:rPr>
              <w:br/>
              <w:t xml:space="preserve">iii. The advantages of interchangeability of spare parts it brings down the assembling cost drastically and enhances the production rate. Quicker production, cheaper goods, standardisation of goods. Interchangeability of spare parts that are for practical purposes, identical. They are made to specifications that ensure that they are so nearly identical that </w:t>
            </w:r>
            <w:r w:rsidRPr="00EB3A3D">
              <w:rPr>
                <w:sz w:val="24"/>
                <w:szCs w:val="24"/>
                <w:lang w:val="en-GB"/>
              </w:rPr>
              <w:lastRenderedPageBreak/>
              <w:t>they will fit into any assembly of the same type. One such part can freely replace another, without any custom fitting such as filing. Primary manufactures produce air systems, axles, brake systems, differentials, hydraulic systemic components, transmissions etc, for diesel engines. Most manufactures of equipment buy a considerable portion of these to meet their requirement of parts and assemblies for the main equipment. Similarly, primary manufactures produce items of spare parts such as bearings, belts, bolts and nuts, filters, gaskets, seals and the like. These identical components are used in various types of makes and models of machines and so these components can be interchanged between a number of machines ruled common stock of spare parts can be used on several equipment. The problems of establishing interchangeability of spare parts cannot be easily established because each manufacturer gives a different number of the spare in his catalogs. Manufacturers of the original equipment, public and private agencies should compile, the list of interchangeable parts. When a user has such information, he cal</w:t>
            </w:r>
            <w:r>
              <w:rPr>
                <w:sz w:val="24"/>
                <w:szCs w:val="24"/>
                <w:lang w:val="en-GB"/>
              </w:rPr>
              <w:t>ls to</w:t>
            </w:r>
            <w:r w:rsidRPr="00EB3A3D">
              <w:rPr>
                <w:sz w:val="24"/>
                <w:szCs w:val="24"/>
                <w:lang w:val="en-GB"/>
              </w:rPr>
              <w:t>l reduce his stock of spare parts and use the available items to his best advantage in bring sick machines to a working condition. Planning, executing the required spares planning. It requires articulate planning procedural lead time and the correct required spares. Drawing or specification should be confirmed to standards. Identification and procurement of exact match. While several workers using interchangeable, standardised parts makes for easy repairs and replacements, it also means each item loses that individualistic.</w:t>
            </w:r>
            <w:r w:rsidRPr="00EB3A3D">
              <w:rPr>
                <w:sz w:val="24"/>
                <w:szCs w:val="24"/>
                <w:lang w:val="en-GB"/>
              </w:rPr>
              <w:br/>
            </w:r>
            <w:r w:rsidRPr="00EB3A3D">
              <w:rPr>
                <w:sz w:val="24"/>
                <w:szCs w:val="24"/>
                <w:lang w:val="en-GB"/>
              </w:rPr>
              <w:br/>
              <w:t>iv. Why is lubrication of equipment important?</w:t>
            </w:r>
            <w:r w:rsidRPr="00EB3A3D">
              <w:rPr>
                <w:sz w:val="24"/>
                <w:szCs w:val="24"/>
                <w:lang w:val="en-GB"/>
              </w:rPr>
              <w:br/>
              <w:t xml:space="preserve">iv. Lubrication of equipment is important because it reduces wear by separating moving surfaces, reducing friction between the rotating and stationary components. Absorbing shock, dampening noise and carrying heat generated by friction within the bearing. It removes heat transmitted down the shaft from the process end of the machine. Minimising corrosion, keeping contaminates away from the bearing components. Flushing contaminants away from bearings and acting as a sealing medium. Preventing contact between the rolling elements and the races or between the shaft and a plain bearing. The lubricant is necessary, being composed of the proper additives and of the proper viscosity. To decrease drips and splatters, to lubricate machines with intermittent operation, to lubricate sealed- for life applications. When extreme or special operating conditions exist </w:t>
            </w:r>
            <w:r w:rsidRPr="00EB3A3D">
              <w:rPr>
                <w:sz w:val="24"/>
                <w:szCs w:val="24"/>
                <w:lang w:val="en-GB"/>
              </w:rPr>
              <w:lastRenderedPageBreak/>
              <w:t>when machine parts are badly worn. Using the correct lubricant helps maximise the life of your bearings and machinery, therefore saving money, time and manpower that's making operations more efficient and more reliable.</w:t>
            </w:r>
            <w:r w:rsidRPr="00EB3A3D">
              <w:rPr>
                <w:sz w:val="24"/>
                <w:szCs w:val="24"/>
                <w:lang w:val="en-GB"/>
              </w:rPr>
              <w:br/>
            </w:r>
            <w:r w:rsidRPr="00EB3A3D">
              <w:rPr>
                <w:sz w:val="24"/>
                <w:szCs w:val="24"/>
                <w:lang w:val="en-GB"/>
              </w:rPr>
              <w:br/>
              <w:t>v. What is the utility of a data bank?</w:t>
            </w:r>
            <w:r w:rsidRPr="00EB3A3D">
              <w:rPr>
                <w:sz w:val="24"/>
                <w:szCs w:val="24"/>
                <w:lang w:val="en-GB"/>
              </w:rPr>
              <w:br/>
              <w:t>v. The utility of a data bank is to keep data bank of all aspects of construction projects. Equipment repair history, shop repair order, preventive maintenance record, service station report, daily operator inspection report and operator report of equipment deficiency these are the forms required for data storage. Utility increase productivity and growth with a single solution for utilities. Managing supply and demand, staying on top of contracts and adhering to regulations. Distortion of data collected from equipment should be checked and eliminated. Harass management, laziness, cover up of human errors or mistakes or to justify decisions are the cause of distortion. Supervisors are responsible of cross checking of data to avoid incorrect reporting.</w:t>
            </w:r>
            <w:r w:rsidRPr="00EB3A3D">
              <w:rPr>
                <w:sz w:val="24"/>
                <w:szCs w:val="24"/>
                <w:lang w:val="en-GB"/>
              </w:rPr>
              <w:br/>
            </w:r>
            <w:r w:rsidRPr="00EB3A3D">
              <w:rPr>
                <w:sz w:val="24"/>
                <w:szCs w:val="24"/>
                <w:lang w:val="en-GB"/>
              </w:rPr>
              <w:br/>
              <w:t>2. What are the requirements regarding lubricants? How should lubricants be stored?</w:t>
            </w:r>
            <w:r w:rsidRPr="00EB3A3D">
              <w:rPr>
                <w:sz w:val="24"/>
                <w:szCs w:val="24"/>
                <w:lang w:val="en-GB"/>
              </w:rPr>
              <w:br/>
              <w:t xml:space="preserve">2. The requirements regarding lubricants are being able to keep surfaces separate under all loads, temperatures and speeds. Introduced to reduce friction between surfaces in mutual contact, which ultimately reduces the heat generate when surfaces move. It also has the function of transmitting forces, transporting foreign particles or heating or cooling the surfaces. The main requirements for lubricants are that they are able to: keep surfaces separate under all loads, temperatures and speeds, that's minimising friction and wear. Act as a cooling fluid removing the heat produced by friction of from external sources. Remain adequately stable in order to guarantee constant behaviour over the forecasted useful life. Protect surfaces from the attack of aggressive products formed during operation. Show cleaning capability and dirt holding capacity in order to remove residue and debris that may form during operation. Reducing friction and reducing heat are only a couple of the reasons we use lubricants. If we look under a microscope at two surfaces moving across each other, we will see something that looks like two mountain ranges rubbing against one another. As this happens, pieces of weaker material break off and create smaller abrasive particles, resulting in more broken off pieces which go on to create more abrasion. It's a vicious cycle, </w:t>
            </w:r>
            <w:r w:rsidRPr="00EB3A3D">
              <w:rPr>
                <w:sz w:val="24"/>
                <w:szCs w:val="24"/>
                <w:lang w:val="en-GB"/>
              </w:rPr>
              <w:lastRenderedPageBreak/>
              <w:t>and the way we prevent this from occurring is by creating a lubrication film. Two of the preferred and most common types of fluid related lubricant films are hydrodynamic an</w:t>
            </w:r>
            <w:r>
              <w:rPr>
                <w:sz w:val="24"/>
                <w:szCs w:val="24"/>
                <w:lang w:val="en-GB"/>
              </w:rPr>
              <w:t xml:space="preserve">d </w:t>
            </w:r>
            <w:r w:rsidRPr="00EB3A3D">
              <w:rPr>
                <w:sz w:val="24"/>
                <w:szCs w:val="24"/>
                <w:lang w:val="en-GB"/>
              </w:rPr>
              <w:t>elasto</w:t>
            </w:r>
            <w:r>
              <w:rPr>
                <w:sz w:val="24"/>
                <w:szCs w:val="24"/>
                <w:lang w:val="en-GB"/>
              </w:rPr>
              <w:t>-</w:t>
            </w:r>
            <w:r w:rsidRPr="00EB3A3D">
              <w:rPr>
                <w:sz w:val="24"/>
                <w:szCs w:val="24"/>
                <w:lang w:val="en-GB"/>
              </w:rPr>
              <w:t>hydrodynamic. Hydrodynamic films are present between sliding contacts. The most common example would be a journal bearing. Lubricants should be stored indoors, if possible, where the environment can be better controlled. As a rule of thumb, a clean and dry room with a steady, moderate temperature combined with proper storage racking will maximise lubricant shelf life. Proper housekeeping on board. Design of storage tanks on board, including draining and venting of tanks and pipe arrangements. Barrels laying on a rack, separate pipping for each barrel and a closing value for each pipe. Separate pipping avoid pollution, separate ventilation for each tank, outlet above residual deposit and residual deposit drain. Product tagging to prevent cross-contamination, climate control. Indoor or outdoor storage health and safety proper ventilation. Environmental, spill containment, disposal requirements. Lubricant health contamination, heat exposure, shelf life management. Space available for proper access for delivery of lubricant, available budget, packing types variables: racks, storage lockers etc. Rags, cleaning devices etc. Proximity to equipment efficiency. Methods of dispensing and transferring to equipment, filter carts storage, utility transfer carts and portable containers. Storage room should be a "show case" and considered a critical part of the lubrication program. Products can be re-circulated to mix additives, better inventory control and use the oldest lubes first. Store only sufficient quantities of lubricant to be applied with 6-9 months, with oldest stocks being used first.</w:t>
            </w:r>
            <w:r w:rsidRPr="00EB3A3D">
              <w:rPr>
                <w:sz w:val="24"/>
                <w:szCs w:val="24"/>
                <w:lang w:val="en-GB"/>
              </w:rPr>
              <w:br/>
            </w:r>
            <w:r w:rsidRPr="00EB3A3D">
              <w:rPr>
                <w:sz w:val="24"/>
                <w:szCs w:val="24"/>
                <w:lang w:val="en-GB"/>
              </w:rPr>
              <w:br/>
              <w:t>3. What are the general rules of equipment replacement ?</w:t>
            </w:r>
            <w:r w:rsidRPr="00EB3A3D">
              <w:rPr>
                <w:sz w:val="24"/>
                <w:szCs w:val="24"/>
                <w:lang w:val="en-GB"/>
              </w:rPr>
              <w:br/>
              <w:t xml:space="preserve">3. The general rules of equipment replacement is the type of machine perhaps an automobile that deteriorates with age and the decision to replace it. Whenever a machine gets intolerably old, people may replace it, paying a known amount for a new machine and receiving in return a given amount which depends upon the age of the old machine as a trade-in value. Other metrics such as reliability, availability and utilisation should also play a role in replacement decisions. Retire the machine and bring in a new unit that is equivalent to or nearly equivalent to the existing unit. Understand the alternatives, cost based approaches, age based approaches and multi factor tools. Basically, replacement of </w:t>
            </w:r>
            <w:r w:rsidRPr="00EB3A3D">
              <w:rPr>
                <w:sz w:val="24"/>
                <w:szCs w:val="24"/>
                <w:lang w:val="en-GB"/>
              </w:rPr>
              <w:lastRenderedPageBreak/>
              <w:t>equipment is a capital investment or long-term decision requiring use of discounted cash flow technique. Replacement will invariably involve additional fixed cost. Determine relevant items of cash outflows and inflows due to the decision. Book value or written down value is irrelevant for the decisions, loss on sale of old machinery is irrelevant for this decision. Sales proceeds of old equipment is relevant for the decision and be considered for this analysis. Replacement of machinery may bring down the cost per unit, but it may have to decide at what point replacement will be justified. Profit or loss on sales of assets being replaced may affect tax payment and this taxation effect should be included in analysis. Items of differential cost, capital equipment and associated cost, interest and depreciation. Loss on sales of old equipment ( if affected by tax). Increase in fixed overhead cost. Items of differential benefits, saving in operating volume and value of production. Realise value of old machine.</w:t>
            </w:r>
          </w:p>
          <w:p w14:paraId="7769721D" w14:textId="77777777" w:rsidR="00CC2FB3" w:rsidRDefault="00CC2FB3" w:rsidP="00A851DA">
            <w:pPr>
              <w:rPr>
                <w:b/>
              </w:rPr>
            </w:pPr>
          </w:p>
          <w:p w14:paraId="234BA8F7" w14:textId="77777777" w:rsidR="00CC2FB3" w:rsidRDefault="00CC2FB3" w:rsidP="00A851DA">
            <w:pPr>
              <w:rPr>
                <w:b/>
              </w:rPr>
            </w:pPr>
          </w:p>
          <w:p w14:paraId="289DCAE6" w14:textId="77777777" w:rsidR="00CC2FB3" w:rsidRDefault="00CC2FB3" w:rsidP="00A851DA">
            <w:pPr>
              <w:rPr>
                <w:b/>
              </w:rPr>
            </w:pPr>
          </w:p>
          <w:p w14:paraId="487D91C0" w14:textId="77777777" w:rsidR="00CC2FB3" w:rsidRDefault="00CC2FB3" w:rsidP="00A851DA">
            <w:pPr>
              <w:rPr>
                <w:b/>
              </w:rPr>
            </w:pPr>
          </w:p>
          <w:p w14:paraId="144D556F" w14:textId="77777777" w:rsidR="00CC2FB3" w:rsidRDefault="00CC2FB3" w:rsidP="00A851DA">
            <w:pPr>
              <w:rPr>
                <w:b/>
              </w:rPr>
            </w:pPr>
          </w:p>
          <w:p w14:paraId="75D33F44" w14:textId="77777777" w:rsidR="00CC2FB3" w:rsidRDefault="00CC2FB3" w:rsidP="00A851DA">
            <w:pPr>
              <w:rPr>
                <w:b/>
              </w:rPr>
            </w:pPr>
          </w:p>
          <w:p w14:paraId="442EF988" w14:textId="77777777" w:rsidR="00CC2FB3" w:rsidRDefault="00CC2FB3" w:rsidP="00A851DA">
            <w:pPr>
              <w:rPr>
                <w:b/>
              </w:rPr>
            </w:pPr>
          </w:p>
          <w:p w14:paraId="5927AA8D" w14:textId="77777777" w:rsidR="00CC2FB3" w:rsidRDefault="00CC2FB3" w:rsidP="00A851DA">
            <w:pPr>
              <w:rPr>
                <w:b/>
              </w:rPr>
            </w:pPr>
          </w:p>
          <w:p w14:paraId="61C6BC63" w14:textId="77777777" w:rsidR="00CC2FB3" w:rsidRDefault="00CC2FB3" w:rsidP="00A851DA">
            <w:pPr>
              <w:rPr>
                <w:b/>
              </w:rPr>
            </w:pPr>
          </w:p>
          <w:p w14:paraId="203601A7" w14:textId="77777777" w:rsidR="00CC2FB3" w:rsidRDefault="00CC2FB3" w:rsidP="00A851DA">
            <w:pPr>
              <w:rPr>
                <w:b/>
              </w:rPr>
            </w:pPr>
          </w:p>
          <w:p w14:paraId="52EA156B" w14:textId="77777777" w:rsidR="00CC2FB3" w:rsidRDefault="00CC2FB3" w:rsidP="00A851DA">
            <w:pPr>
              <w:rPr>
                <w:b/>
              </w:rPr>
            </w:pPr>
          </w:p>
          <w:p w14:paraId="79449B16" w14:textId="77777777" w:rsidR="00CC2FB3" w:rsidRDefault="00CC2FB3" w:rsidP="00A851DA">
            <w:pPr>
              <w:rPr>
                <w:b/>
              </w:rPr>
            </w:pPr>
          </w:p>
          <w:p w14:paraId="57FE8670" w14:textId="77777777" w:rsidR="00CC2FB3" w:rsidRDefault="00CC2FB3" w:rsidP="00A851DA">
            <w:pPr>
              <w:rPr>
                <w:b/>
              </w:rPr>
            </w:pPr>
          </w:p>
          <w:p w14:paraId="5A7862CF" w14:textId="77777777" w:rsidR="00CC2FB3" w:rsidRDefault="00CC2FB3" w:rsidP="00A851DA">
            <w:pPr>
              <w:rPr>
                <w:b/>
              </w:rPr>
            </w:pPr>
          </w:p>
          <w:p w14:paraId="57737D28" w14:textId="77777777" w:rsidR="00CC2FB3" w:rsidRDefault="00CC2FB3" w:rsidP="00A851DA">
            <w:pPr>
              <w:rPr>
                <w:b/>
              </w:rPr>
            </w:pPr>
          </w:p>
          <w:p w14:paraId="04955F32" w14:textId="77777777" w:rsidR="00CC2FB3" w:rsidRDefault="00CC2FB3" w:rsidP="00A851DA">
            <w:pPr>
              <w:rPr>
                <w:b/>
              </w:rPr>
            </w:pPr>
          </w:p>
        </w:tc>
      </w:tr>
    </w:tbl>
    <w:p w14:paraId="32A1A3F3"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7E1B6B3A"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7CED9AFC"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425FACC2"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6B736803"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56A3D9D"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7CA9A10"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4DA68D3F" w14:textId="77777777" w:rsidTr="00405895">
        <w:tc>
          <w:tcPr>
            <w:tcW w:w="2310" w:type="dxa"/>
            <w:shd w:val="clear" w:color="auto" w:fill="D9D9D9" w:themeFill="background1" w:themeFillShade="D9"/>
          </w:tcPr>
          <w:p w14:paraId="52850C1D"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552E8622" w14:textId="77777777" w:rsidR="00405895" w:rsidRPr="00B0415E" w:rsidRDefault="00EB3A3D" w:rsidP="00A851DA">
            <w:pPr>
              <w:rPr>
                <w:rFonts w:cs="Bliss-Regular"/>
                <w:color w:val="000000"/>
              </w:rPr>
            </w:pPr>
            <w:r>
              <w:rPr>
                <w:rFonts w:cs="Bliss-Regular"/>
                <w:color w:val="000000"/>
              </w:rPr>
              <w:t>Doreen Mafara</w:t>
            </w:r>
          </w:p>
        </w:tc>
        <w:tc>
          <w:tcPr>
            <w:tcW w:w="1276" w:type="dxa"/>
            <w:shd w:val="clear" w:color="auto" w:fill="D9D9D9" w:themeFill="background1" w:themeFillShade="D9"/>
          </w:tcPr>
          <w:p w14:paraId="74DC98C5"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4DDDB646" w14:textId="77777777" w:rsidR="00405895" w:rsidRPr="00B0415E" w:rsidRDefault="00EB3A3D" w:rsidP="00A851DA">
            <w:pPr>
              <w:rPr>
                <w:rFonts w:cs="Bliss-Regular"/>
                <w:color w:val="000000"/>
              </w:rPr>
            </w:pPr>
            <w:r>
              <w:rPr>
                <w:rFonts w:cs="Bliss-Regular"/>
                <w:color w:val="000000"/>
              </w:rPr>
              <w:t>01/07/2018</w:t>
            </w:r>
          </w:p>
        </w:tc>
      </w:tr>
    </w:tbl>
    <w:p w14:paraId="0985805C" w14:textId="77777777" w:rsidR="00A851DA" w:rsidRPr="00B0415E" w:rsidRDefault="00A851DA" w:rsidP="00A851DA">
      <w:pPr>
        <w:rPr>
          <w:rFonts w:cs="Bliss-Regular"/>
          <w:color w:val="000000"/>
          <w:lang w:val="en-US"/>
        </w:rPr>
      </w:pPr>
    </w:p>
    <w:p w14:paraId="6199EE0F" w14:textId="77777777" w:rsidR="00A851DA" w:rsidRPr="00B0415E" w:rsidRDefault="00A851DA" w:rsidP="00A851DA">
      <w:pPr>
        <w:rPr>
          <w:rFonts w:cs="Bliss-Regular"/>
          <w:color w:val="000000"/>
          <w:lang w:val="en-US"/>
        </w:rPr>
      </w:pPr>
    </w:p>
    <w:p w14:paraId="694EAED5"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4325BD69" w14:textId="77777777" w:rsidTr="00B0415E">
        <w:trPr>
          <w:trHeight w:val="249"/>
        </w:trPr>
        <w:tc>
          <w:tcPr>
            <w:tcW w:w="4621" w:type="dxa"/>
            <w:shd w:val="clear" w:color="auto" w:fill="D9D9D9" w:themeFill="background1" w:themeFillShade="D9"/>
          </w:tcPr>
          <w:p w14:paraId="0A96051D" w14:textId="77777777" w:rsidR="00503D7E" w:rsidRPr="00B0415E" w:rsidRDefault="00503D7E" w:rsidP="00503D7E">
            <w:pPr>
              <w:rPr>
                <w:b/>
                <w:color w:val="002060"/>
              </w:rPr>
            </w:pPr>
            <w:r w:rsidRPr="00B0415E">
              <w:rPr>
                <w:b/>
                <w:color w:val="002060"/>
              </w:rPr>
              <w:t>Total Marks</w:t>
            </w:r>
          </w:p>
        </w:tc>
        <w:tc>
          <w:tcPr>
            <w:tcW w:w="4621" w:type="dxa"/>
          </w:tcPr>
          <w:p w14:paraId="384ED3F2" w14:textId="77777777" w:rsidR="00503D7E" w:rsidRPr="00B0415E" w:rsidRDefault="00503D7E" w:rsidP="00503D7E">
            <w:pPr>
              <w:rPr>
                <w:rFonts w:cs="Times New Roman"/>
                <w:szCs w:val="32"/>
              </w:rPr>
            </w:pPr>
          </w:p>
        </w:tc>
      </w:tr>
      <w:tr w:rsidR="00503D7E" w:rsidRPr="00B0415E" w14:paraId="1B7D2780" w14:textId="77777777" w:rsidTr="00B0415E">
        <w:tc>
          <w:tcPr>
            <w:tcW w:w="4621" w:type="dxa"/>
            <w:shd w:val="clear" w:color="auto" w:fill="D9D9D9" w:themeFill="background1" w:themeFillShade="D9"/>
          </w:tcPr>
          <w:p w14:paraId="19E03E76" w14:textId="77777777" w:rsidR="00503D7E" w:rsidRPr="00B0415E" w:rsidRDefault="00503D7E" w:rsidP="00503D7E">
            <w:pPr>
              <w:rPr>
                <w:b/>
                <w:color w:val="002060"/>
              </w:rPr>
            </w:pPr>
            <w:r w:rsidRPr="00B0415E">
              <w:rPr>
                <w:b/>
                <w:color w:val="002060"/>
              </w:rPr>
              <w:lastRenderedPageBreak/>
              <w:t>Marks Obtained</w:t>
            </w:r>
          </w:p>
        </w:tc>
        <w:tc>
          <w:tcPr>
            <w:tcW w:w="4621" w:type="dxa"/>
          </w:tcPr>
          <w:p w14:paraId="4AC8FC20" w14:textId="77777777" w:rsidR="00503D7E" w:rsidRPr="00B0415E" w:rsidRDefault="00503D7E" w:rsidP="00503D7E">
            <w:pPr>
              <w:rPr>
                <w:rFonts w:cs="Times New Roman"/>
                <w:szCs w:val="32"/>
              </w:rPr>
            </w:pPr>
          </w:p>
        </w:tc>
      </w:tr>
      <w:tr w:rsidR="00503D7E" w:rsidRPr="00B0415E" w14:paraId="50B37FF5" w14:textId="77777777" w:rsidTr="00B0415E">
        <w:tc>
          <w:tcPr>
            <w:tcW w:w="4621" w:type="dxa"/>
            <w:shd w:val="clear" w:color="auto" w:fill="D9D9D9" w:themeFill="background1" w:themeFillShade="D9"/>
          </w:tcPr>
          <w:p w14:paraId="2B61251B" w14:textId="77777777" w:rsidR="00503D7E" w:rsidRPr="00B0415E" w:rsidRDefault="00B0415E" w:rsidP="00503D7E">
            <w:pPr>
              <w:rPr>
                <w:b/>
                <w:color w:val="002060"/>
              </w:rPr>
            </w:pPr>
            <w:r w:rsidRPr="00B0415E">
              <w:rPr>
                <w:b/>
                <w:color w:val="002060"/>
              </w:rPr>
              <w:t>Percentage / Grade</w:t>
            </w:r>
          </w:p>
        </w:tc>
        <w:tc>
          <w:tcPr>
            <w:tcW w:w="4621" w:type="dxa"/>
          </w:tcPr>
          <w:p w14:paraId="48D93AD9" w14:textId="77777777" w:rsidR="00503D7E" w:rsidRPr="00B0415E" w:rsidRDefault="00503D7E" w:rsidP="00503D7E">
            <w:pPr>
              <w:rPr>
                <w:rFonts w:cs="Times New Roman"/>
                <w:szCs w:val="32"/>
              </w:rPr>
            </w:pPr>
          </w:p>
        </w:tc>
      </w:tr>
    </w:tbl>
    <w:p w14:paraId="1140ADC7" w14:textId="77777777" w:rsidR="00A851DA" w:rsidRDefault="00A851DA" w:rsidP="00503D7E">
      <w:pPr>
        <w:rPr>
          <w:rFonts w:cs="Times New Roman"/>
          <w:sz w:val="24"/>
          <w:szCs w:val="32"/>
        </w:rPr>
      </w:pPr>
    </w:p>
    <w:p w14:paraId="7957619D" w14:textId="77777777" w:rsidR="00607874" w:rsidRDefault="00607874" w:rsidP="00503D7E">
      <w:pPr>
        <w:rPr>
          <w:rFonts w:cs="Times New Roman"/>
          <w:sz w:val="24"/>
          <w:szCs w:val="32"/>
        </w:rPr>
      </w:pPr>
    </w:p>
    <w:p w14:paraId="2848B853" w14:textId="77777777" w:rsidR="00607874" w:rsidRDefault="00607874" w:rsidP="00503D7E">
      <w:pPr>
        <w:rPr>
          <w:rFonts w:cs="Times New Roman"/>
          <w:sz w:val="24"/>
          <w:szCs w:val="32"/>
        </w:rPr>
      </w:pPr>
    </w:p>
    <w:p w14:paraId="08D41E66" w14:textId="77777777" w:rsidR="00607874" w:rsidRDefault="00607874" w:rsidP="00503D7E">
      <w:pPr>
        <w:rPr>
          <w:rFonts w:cs="Times New Roman"/>
          <w:sz w:val="24"/>
          <w:szCs w:val="32"/>
        </w:rPr>
      </w:pPr>
    </w:p>
    <w:p w14:paraId="4C9EE527" w14:textId="77777777" w:rsidR="00607874" w:rsidRDefault="00607874" w:rsidP="00503D7E">
      <w:pPr>
        <w:rPr>
          <w:rFonts w:cs="Times New Roman"/>
          <w:sz w:val="24"/>
          <w:szCs w:val="32"/>
        </w:rPr>
      </w:pPr>
    </w:p>
    <w:p w14:paraId="06C9E88E" w14:textId="77777777" w:rsidR="00607874" w:rsidRDefault="00607874" w:rsidP="00503D7E">
      <w:pPr>
        <w:rPr>
          <w:rFonts w:cs="Times New Roman"/>
          <w:sz w:val="24"/>
          <w:szCs w:val="32"/>
        </w:rPr>
      </w:pPr>
    </w:p>
    <w:p w14:paraId="0AEB4BD5" w14:textId="77777777" w:rsidR="00607874" w:rsidRDefault="00607874" w:rsidP="00503D7E">
      <w:pPr>
        <w:rPr>
          <w:rFonts w:cs="Times New Roman"/>
          <w:sz w:val="24"/>
          <w:szCs w:val="32"/>
        </w:rPr>
      </w:pPr>
    </w:p>
    <w:p w14:paraId="7FC8DF5A" w14:textId="77777777" w:rsidR="00607874" w:rsidRDefault="00607874" w:rsidP="00503D7E">
      <w:pPr>
        <w:rPr>
          <w:rFonts w:cs="Times New Roman"/>
          <w:sz w:val="24"/>
          <w:szCs w:val="32"/>
        </w:rPr>
      </w:pPr>
    </w:p>
    <w:p w14:paraId="582D69A5" w14:textId="77777777" w:rsidR="00EA30AB" w:rsidRDefault="00EA30AB" w:rsidP="00503D7E">
      <w:pPr>
        <w:rPr>
          <w:rFonts w:cs="Times New Roman"/>
          <w:sz w:val="24"/>
          <w:szCs w:val="32"/>
        </w:rPr>
      </w:pPr>
    </w:p>
    <w:p w14:paraId="613AB2C9" w14:textId="77777777" w:rsidR="00EA30AB" w:rsidRDefault="00EA30AB" w:rsidP="00503D7E">
      <w:pPr>
        <w:rPr>
          <w:rFonts w:cs="Times New Roman"/>
          <w:sz w:val="24"/>
          <w:szCs w:val="32"/>
        </w:rPr>
      </w:pPr>
    </w:p>
    <w:p w14:paraId="23E9ACAD"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F8AAD7A" w14:textId="77777777" w:rsidR="001E3003" w:rsidRDefault="001E3003" w:rsidP="00CB4D0A">
      <w:pPr>
        <w:spacing w:after="0" w:line="240" w:lineRule="auto"/>
      </w:pPr>
      <w:r>
        <w:separator/>
      </w:r>
    </w:p>
  </w:endnote>
  <w:endnote w:type="continuationSeparator" w:id="0">
    <w:p w14:paraId="3799E429" w14:textId="77777777" w:rsidR="001E3003" w:rsidRDefault="001E300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6A2AB2D" w14:textId="77777777" w:rsidR="001E3003" w:rsidRDefault="001E3003" w:rsidP="00CB4D0A">
      <w:pPr>
        <w:spacing w:after="0" w:line="240" w:lineRule="auto"/>
      </w:pPr>
      <w:r>
        <w:separator/>
      </w:r>
    </w:p>
  </w:footnote>
  <w:footnote w:type="continuationSeparator" w:id="0">
    <w:p w14:paraId="5AD693D6" w14:textId="77777777" w:rsidR="001E3003" w:rsidRDefault="001E3003"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E3003"/>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B7339"/>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B3A3D"/>
    <w:rsid w:val="00F96EB3"/>
    <w:rsid w:val="00FC6302"/>
    <w:rsid w:val="00FE45E2"/>
  </w:rsids>
  <m:mathPr>
    <m:mathFont m:val="Cambria Math"/>
    <m:brkBin m:val="before"/>
    <m:brkBinSub m:val="--"/>
    <m:smallFrac m:val="0"/>
    <m:dispDef/>
    <m:lMargin m:val="0"/>
    <m:rMargin m:val="0"/>
    <m:defJc m:val="centerGroup"/>
    <m:wrapIndent m:val="1440"/>
    <m:intLim m:val="subSup"/>
    <m:naryLim m:val="undOvr"/>
  </m:mathPr>
  <w:themeFontLang w:val="en-GB"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E41ED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87EB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30059565">
      <w:bodyDiv w:val="1"/>
      <w:marLeft w:val="0"/>
      <w:marRight w:val="0"/>
      <w:marTop w:val="0"/>
      <w:marBottom w:val="0"/>
      <w:divBdr>
        <w:top w:val="none" w:sz="0" w:space="0" w:color="auto"/>
        <w:left w:val="none" w:sz="0" w:space="0" w:color="auto"/>
        <w:bottom w:val="none" w:sz="0" w:space="0" w:color="auto"/>
        <w:right w:val="none" w:sz="0" w:space="0" w:color="auto"/>
      </w:divBdr>
    </w:div>
    <w:div w:id="1959410890">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7789A0-5E7D-A647-89BD-8E056C3B02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7</Pages>
  <Words>1979</Words>
  <Characters>11286</Characters>
  <Application>Microsoft Macintosh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Malcolm Mafara</cp:lastModifiedBy>
  <cp:revision>1</cp:revision>
  <dcterms:created xsi:type="dcterms:W3CDTF">2015-01-26T12:24:00Z</dcterms:created>
  <dcterms:modified xsi:type="dcterms:W3CDTF">2018-07-01T17:56:00Z</dcterms:modified>
</cp:coreProperties>
</file>