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AF944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327B8B4" wp14:editId="55E5B90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7D7D270" w14:textId="77777777" w:rsidR="00607874" w:rsidRDefault="000E1A2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8F7B062" wp14:editId="013688F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A8931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E2021C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F7B06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0A8931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E2021CB" w14:textId="77777777" w:rsidR="00405895" w:rsidRDefault="00405895"/>
                  </w:txbxContent>
                </v:textbox>
              </v:shape>
            </w:pict>
          </mc:Fallback>
        </mc:AlternateContent>
      </w:r>
    </w:p>
    <w:p w14:paraId="0DB0F572" w14:textId="77777777" w:rsidR="00607874" w:rsidRDefault="00607874" w:rsidP="00A851DA">
      <w:pPr>
        <w:rPr>
          <w:lang w:val="en-US"/>
        </w:rPr>
      </w:pPr>
    </w:p>
    <w:p w14:paraId="58C4D953" w14:textId="77777777" w:rsidR="00607874" w:rsidRDefault="00607874" w:rsidP="00A851DA">
      <w:pPr>
        <w:rPr>
          <w:lang w:val="en-US"/>
        </w:rPr>
      </w:pPr>
    </w:p>
    <w:p w14:paraId="12D226D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A252B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299A5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E13D6D4" w14:textId="77777777" w:rsidR="00A851DA" w:rsidRPr="00B0415E" w:rsidRDefault="000E1A25">
            <w:pPr>
              <w:pStyle w:val="Default"/>
              <w:rPr>
                <w:rFonts w:asciiTheme="minorHAnsi" w:hAnsiTheme="minorHAnsi"/>
              </w:rPr>
            </w:pPr>
            <w:r>
              <w:rPr>
                <w:rFonts w:asciiTheme="minorHAnsi" w:hAnsiTheme="minorHAnsi"/>
              </w:rPr>
              <w:t>Anthonia Moses</w:t>
            </w:r>
          </w:p>
        </w:tc>
      </w:tr>
      <w:tr w:rsidR="00A851DA" w:rsidRPr="00B0415E" w14:paraId="38FF3F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1023C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93A9F54" w14:textId="77777777" w:rsidR="00A851DA" w:rsidRPr="00B0415E" w:rsidRDefault="000E1A25">
            <w:pPr>
              <w:pStyle w:val="Default"/>
              <w:rPr>
                <w:rFonts w:asciiTheme="minorHAnsi" w:hAnsiTheme="minorHAnsi"/>
              </w:rPr>
            </w:pPr>
            <w:r w:rsidRPr="000E1A25">
              <w:rPr>
                <w:rFonts w:asciiTheme="minorHAnsi" w:hAnsiTheme="minorHAnsi"/>
              </w:rPr>
              <w:t>27764</w:t>
            </w:r>
          </w:p>
        </w:tc>
      </w:tr>
      <w:tr w:rsidR="00A851DA" w:rsidRPr="00B0415E" w14:paraId="7AFB74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2DE70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3053CD5" w14:textId="77777777" w:rsidR="00A851DA" w:rsidRPr="00B0415E" w:rsidRDefault="000E1A25">
            <w:pPr>
              <w:pStyle w:val="Default"/>
              <w:rPr>
                <w:rFonts w:asciiTheme="minorHAnsi" w:hAnsiTheme="minorHAnsi"/>
              </w:rPr>
            </w:pPr>
            <w:r w:rsidRPr="000E1A25">
              <w:rPr>
                <w:rFonts w:asciiTheme="minorHAnsi" w:hAnsiTheme="minorHAnsi"/>
              </w:rPr>
              <w:t>Advance Diploma in Customer Services Level -5</w:t>
            </w:r>
          </w:p>
        </w:tc>
      </w:tr>
      <w:tr w:rsidR="00A851DA" w:rsidRPr="00B0415E" w14:paraId="392A8D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BD740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E193C49" w14:textId="4BC091D4" w:rsidR="00A851DA" w:rsidRPr="00B0415E" w:rsidRDefault="000E1A25">
            <w:r>
              <w:t xml:space="preserve">Unit </w:t>
            </w:r>
            <w:r w:rsidR="00E43AE4">
              <w:t>7</w:t>
            </w:r>
          </w:p>
        </w:tc>
      </w:tr>
    </w:tbl>
    <w:p w14:paraId="30758901" w14:textId="77777777" w:rsidR="00CC2FB3" w:rsidRDefault="00CC2FB3" w:rsidP="00A851DA">
      <w:pPr>
        <w:rPr>
          <w:b/>
          <w:lang w:val="en-US"/>
        </w:rPr>
      </w:pPr>
    </w:p>
    <w:p w14:paraId="2815A68F" w14:textId="77777777" w:rsidR="00443E6F" w:rsidRDefault="00527C11" w:rsidP="00A851DA">
      <w:pPr>
        <w:rPr>
          <w:b/>
          <w:sz w:val="28"/>
          <w:lang w:val="en-US"/>
        </w:rPr>
      </w:pPr>
      <w:r w:rsidRPr="00443E6F">
        <w:rPr>
          <w:b/>
          <w:sz w:val="28"/>
          <w:lang w:val="en-US"/>
        </w:rPr>
        <w:t>Marking Criteria:</w:t>
      </w:r>
    </w:p>
    <w:p w14:paraId="61A3827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8D0996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29B4BA3" w14:textId="77777777" w:rsidTr="00CC2FB3">
        <w:tc>
          <w:tcPr>
            <w:tcW w:w="9242" w:type="dxa"/>
          </w:tcPr>
          <w:p w14:paraId="3915CADA" w14:textId="77777777" w:rsidR="00AA4FF4" w:rsidRPr="00AA4FF4" w:rsidRDefault="00AA4FF4" w:rsidP="00AA4FF4">
            <w:pPr>
              <w:spacing w:after="160" w:line="259" w:lineRule="auto"/>
              <w:jc w:val="both"/>
              <w:rPr>
                <w:rFonts w:ascii="Calibri" w:eastAsia="Calibri" w:hAnsi="Calibri" w:cs="Times New Roman"/>
              </w:rPr>
            </w:pPr>
          </w:p>
          <w:p w14:paraId="5C26DDD0"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1. Give short answers for the following questions:</w:t>
            </w:r>
            <w:r w:rsidRPr="009F7AC9">
              <w:rPr>
                <w:rFonts w:ascii="Calibri" w:eastAsia="Calibri" w:hAnsi="Calibri" w:cs="Times New Roman"/>
              </w:rPr>
              <w:tab/>
              <w:t>(20)</w:t>
            </w:r>
          </w:p>
          <w:p w14:paraId="5A18604F" w14:textId="77777777" w:rsidR="009F7AC9" w:rsidRPr="009F7AC9" w:rsidRDefault="009F7AC9" w:rsidP="009F7AC9">
            <w:pPr>
              <w:spacing w:after="160" w:line="259" w:lineRule="auto"/>
              <w:jc w:val="both"/>
              <w:rPr>
                <w:rFonts w:ascii="Calibri" w:eastAsia="Calibri" w:hAnsi="Calibri" w:cs="Times New Roman"/>
              </w:rPr>
            </w:pPr>
          </w:p>
          <w:p w14:paraId="7433982E"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I.</w:t>
            </w:r>
            <w:r w:rsidRPr="009F7AC9">
              <w:rPr>
                <w:rFonts w:ascii="Calibri" w:eastAsia="Calibri" w:hAnsi="Calibri" w:cs="Times New Roman"/>
              </w:rPr>
              <w:tab/>
              <w:t xml:space="preserve">What is the importance of effective communication in an </w:t>
            </w:r>
            <w:proofErr w:type="spellStart"/>
            <w:r w:rsidRPr="009F7AC9">
              <w:rPr>
                <w:rFonts w:ascii="Calibri" w:eastAsia="Calibri" w:hAnsi="Calibri" w:cs="Times New Roman"/>
              </w:rPr>
              <w:t>organisation</w:t>
            </w:r>
            <w:proofErr w:type="spellEnd"/>
            <w:r w:rsidRPr="009F7AC9">
              <w:rPr>
                <w:rFonts w:ascii="Calibri" w:eastAsia="Calibri" w:hAnsi="Calibri" w:cs="Times New Roman"/>
              </w:rPr>
              <w:t>?</w:t>
            </w:r>
          </w:p>
          <w:p w14:paraId="7A62029C"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 xml:space="preserve">Good communication is an essential tool in achieving productivity and maintaining strong working relationships at all levels of an </w:t>
            </w:r>
            <w:proofErr w:type="spellStart"/>
            <w:r w:rsidRPr="009F7AC9">
              <w:rPr>
                <w:rFonts w:ascii="Calibri" w:eastAsia="Calibri" w:hAnsi="Calibri" w:cs="Times New Roman"/>
              </w:rPr>
              <w:t>organisation</w:t>
            </w:r>
            <w:proofErr w:type="spellEnd"/>
            <w:r w:rsidRPr="009F7AC9">
              <w:rPr>
                <w:rFonts w:ascii="Calibri" w:eastAsia="Calibri" w:hAnsi="Calibri" w:cs="Times New Roman"/>
              </w:rPr>
              <w:t xml:space="preserve">. It is essential for developing and sustaining a service initiative.  Employers who invest time and energy into delivering clear lines of communication will rapidly build trust among employees. It Is an effective way to convey service philosophy by creating awareness of investments that the </w:t>
            </w:r>
            <w:proofErr w:type="spellStart"/>
            <w:r w:rsidRPr="009F7AC9">
              <w:rPr>
                <w:rFonts w:ascii="Calibri" w:eastAsia="Calibri" w:hAnsi="Calibri" w:cs="Times New Roman"/>
              </w:rPr>
              <w:t>organisation</w:t>
            </w:r>
            <w:proofErr w:type="spellEnd"/>
            <w:r w:rsidRPr="009F7AC9">
              <w:rPr>
                <w:rFonts w:ascii="Calibri" w:eastAsia="Calibri" w:hAnsi="Calibri" w:cs="Times New Roman"/>
              </w:rPr>
              <w:t xml:space="preserve"> is making in service.</w:t>
            </w:r>
          </w:p>
          <w:p w14:paraId="1D0B1C13" w14:textId="77777777" w:rsidR="009F7AC9" w:rsidRPr="009F7AC9" w:rsidRDefault="009F7AC9" w:rsidP="009F7AC9">
            <w:pPr>
              <w:spacing w:after="160" w:line="259" w:lineRule="auto"/>
              <w:jc w:val="both"/>
              <w:rPr>
                <w:rFonts w:ascii="Calibri" w:eastAsia="Calibri" w:hAnsi="Calibri" w:cs="Times New Roman"/>
              </w:rPr>
            </w:pPr>
          </w:p>
          <w:p w14:paraId="4E40D30D"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II.   When developing a communication plan which factors would be considered?</w:t>
            </w:r>
          </w:p>
          <w:p w14:paraId="27ED84DF"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In developing a communication plan, management needs to consider all of the following factors listed below before any form of communication design or development is undertaken. Asking these sorts of questions listed below helps the plan to be focused and set realistic and achievable goes.</w:t>
            </w:r>
          </w:p>
          <w:p w14:paraId="5E0F2F1C" w14:textId="77777777" w:rsidR="009F7AC9" w:rsidRPr="009F7AC9" w:rsidRDefault="009F7AC9" w:rsidP="009F7AC9">
            <w:pPr>
              <w:spacing w:after="160" w:line="259" w:lineRule="auto"/>
              <w:jc w:val="both"/>
              <w:rPr>
                <w:rFonts w:ascii="Calibri" w:eastAsia="Calibri" w:hAnsi="Calibri" w:cs="Times New Roman"/>
              </w:rPr>
            </w:pPr>
          </w:p>
          <w:p w14:paraId="078F25AF"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Factors to consider:</w:t>
            </w:r>
          </w:p>
          <w:p w14:paraId="19A55C41"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 xml:space="preserve">How does the communication strategy fit into the overall service </w:t>
            </w:r>
            <w:proofErr w:type="spellStart"/>
            <w:r w:rsidRPr="009F7AC9">
              <w:rPr>
                <w:rFonts w:ascii="Calibri" w:eastAsia="Calibri" w:hAnsi="Calibri" w:cs="Times New Roman"/>
              </w:rPr>
              <w:t>programme</w:t>
            </w:r>
            <w:proofErr w:type="spellEnd"/>
            <w:r w:rsidRPr="009F7AC9">
              <w:rPr>
                <w:rFonts w:ascii="Calibri" w:eastAsia="Calibri" w:hAnsi="Calibri" w:cs="Times New Roman"/>
              </w:rPr>
              <w:t>?</w:t>
            </w:r>
          </w:p>
          <w:p w14:paraId="77D0ED7F"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What are the objectives of communication?</w:t>
            </w:r>
          </w:p>
          <w:p w14:paraId="253410B5"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What are the precise messages to be delivered?</w:t>
            </w:r>
          </w:p>
          <w:p w14:paraId="5971B510"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lastRenderedPageBreak/>
              <w:t>•</w:t>
            </w:r>
            <w:r w:rsidRPr="009F7AC9">
              <w:rPr>
                <w:rFonts w:ascii="Calibri" w:eastAsia="Calibri" w:hAnsi="Calibri" w:cs="Times New Roman"/>
              </w:rPr>
              <w:tab/>
              <w:t>Who are the target audiences and where are they located?</w:t>
            </w:r>
          </w:p>
          <w:p w14:paraId="7A3C0153"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What is the current level of understanding of the audience?</w:t>
            </w:r>
          </w:p>
          <w:p w14:paraId="6B0BB72C"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What is the culture in which they work?</w:t>
            </w:r>
          </w:p>
          <w:p w14:paraId="3B7F1416"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What communication channels are currently being used to communicate to this audience and how effective are they?</w:t>
            </w:r>
          </w:p>
          <w:p w14:paraId="153268A3"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What is the budget for communication overall?</w:t>
            </w:r>
          </w:p>
          <w:p w14:paraId="49E4E41F"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How should this budget be split?</w:t>
            </w:r>
          </w:p>
          <w:p w14:paraId="6D1047DC"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How can feedback be generated?</w:t>
            </w:r>
          </w:p>
          <w:p w14:paraId="24A1B185" w14:textId="77777777" w:rsidR="009F7AC9" w:rsidRPr="009F7AC9" w:rsidRDefault="009F7AC9" w:rsidP="009F7AC9">
            <w:pPr>
              <w:spacing w:after="160" w:line="259" w:lineRule="auto"/>
              <w:jc w:val="both"/>
              <w:rPr>
                <w:rFonts w:ascii="Calibri" w:eastAsia="Calibri" w:hAnsi="Calibri" w:cs="Times New Roman"/>
              </w:rPr>
            </w:pPr>
          </w:p>
          <w:p w14:paraId="6A23F2B0"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III.   Explain the importance of careful planning when introducing change.</w:t>
            </w:r>
          </w:p>
          <w:p w14:paraId="00222CB2"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 xml:space="preserve">People rarely welcome changes, people can be </w:t>
            </w:r>
            <w:proofErr w:type="spellStart"/>
            <w:r w:rsidRPr="009F7AC9">
              <w:rPr>
                <w:rFonts w:ascii="Calibri" w:eastAsia="Calibri" w:hAnsi="Calibri" w:cs="Times New Roman"/>
              </w:rPr>
              <w:t>sceptical</w:t>
            </w:r>
            <w:proofErr w:type="spellEnd"/>
            <w:r w:rsidRPr="009F7AC9">
              <w:rPr>
                <w:rFonts w:ascii="Calibri" w:eastAsia="Calibri" w:hAnsi="Calibri" w:cs="Times New Roman"/>
              </w:rPr>
              <w:t xml:space="preserve"> and resistant to anything that threatens the status quo of what they are familiar with. With this in mind, introducing change and transformation has to be done carefully, sensitively and collaboratively. Managing people through change training courses equips leaders and managers with the essential skills to seamlessly implement change within their organizations.</w:t>
            </w:r>
          </w:p>
          <w:p w14:paraId="3A196B93" w14:textId="77777777" w:rsidR="009F7AC9" w:rsidRPr="009F7AC9" w:rsidRDefault="009F7AC9" w:rsidP="009F7AC9">
            <w:pPr>
              <w:spacing w:after="160" w:line="259" w:lineRule="auto"/>
              <w:jc w:val="both"/>
              <w:rPr>
                <w:rFonts w:ascii="Calibri" w:eastAsia="Calibri" w:hAnsi="Calibri" w:cs="Times New Roman"/>
              </w:rPr>
            </w:pPr>
          </w:p>
          <w:p w14:paraId="7C40C81B"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IV.</w:t>
            </w:r>
            <w:r w:rsidRPr="009F7AC9">
              <w:rPr>
                <w:rFonts w:ascii="Calibri" w:eastAsia="Calibri" w:hAnsi="Calibri" w:cs="Times New Roman"/>
              </w:rPr>
              <w:tab/>
              <w:t>Describe the importance of clear communication when changes are taking place.</w:t>
            </w:r>
          </w:p>
          <w:p w14:paraId="5C49BD00" w14:textId="77777777" w:rsidR="009F7AC9" w:rsidRPr="009F7AC9" w:rsidRDefault="009F7AC9" w:rsidP="009F7AC9">
            <w:pPr>
              <w:spacing w:after="160" w:line="259" w:lineRule="auto"/>
              <w:jc w:val="both"/>
              <w:rPr>
                <w:rFonts w:ascii="Calibri" w:eastAsia="Calibri" w:hAnsi="Calibri" w:cs="Times New Roman"/>
              </w:rPr>
            </w:pPr>
            <w:proofErr w:type="spellStart"/>
            <w:r w:rsidRPr="009F7AC9">
              <w:rPr>
                <w:rFonts w:ascii="Calibri" w:eastAsia="Calibri" w:hAnsi="Calibri" w:cs="Times New Roman"/>
              </w:rPr>
              <w:t>Organisations</w:t>
            </w:r>
            <w:proofErr w:type="spellEnd"/>
            <w:r w:rsidRPr="009F7AC9">
              <w:rPr>
                <w:rFonts w:ascii="Calibri" w:eastAsia="Calibri" w:hAnsi="Calibri" w:cs="Times New Roman"/>
              </w:rPr>
              <w:t xml:space="preserve"> can assure their customers that they care by conveying a message in a helpful and caring tone. Too little communication can lead to staff de-motivation. Too many messages can lead to confusion. An </w:t>
            </w:r>
            <w:proofErr w:type="spellStart"/>
            <w:r w:rsidRPr="009F7AC9">
              <w:rPr>
                <w:rFonts w:ascii="Calibri" w:eastAsia="Calibri" w:hAnsi="Calibri" w:cs="Times New Roman"/>
              </w:rPr>
              <w:t>organisation</w:t>
            </w:r>
            <w:proofErr w:type="spellEnd"/>
            <w:r w:rsidRPr="009F7AC9">
              <w:rPr>
                <w:rFonts w:ascii="Calibri" w:eastAsia="Calibri" w:hAnsi="Calibri" w:cs="Times New Roman"/>
              </w:rPr>
              <w:t xml:space="preserve"> communication plan should be clear to all employees, these can be done through various medium such as face to face, written statements, creating awareness, </w:t>
            </w:r>
            <w:proofErr w:type="spellStart"/>
            <w:r w:rsidRPr="009F7AC9">
              <w:rPr>
                <w:rFonts w:ascii="Calibri" w:eastAsia="Calibri" w:hAnsi="Calibri" w:cs="Times New Roman"/>
              </w:rPr>
              <w:t>dvd’s</w:t>
            </w:r>
            <w:proofErr w:type="spellEnd"/>
            <w:r w:rsidRPr="009F7AC9">
              <w:rPr>
                <w:rFonts w:ascii="Calibri" w:eastAsia="Calibri" w:hAnsi="Calibri" w:cs="Times New Roman"/>
              </w:rPr>
              <w:t>, intranet, staff directories, newsletter and engaging employees in developing Internal Standards.</w:t>
            </w:r>
          </w:p>
          <w:p w14:paraId="13E49952" w14:textId="77777777" w:rsidR="009F7AC9" w:rsidRPr="009F7AC9" w:rsidRDefault="009F7AC9" w:rsidP="009F7AC9">
            <w:pPr>
              <w:spacing w:after="160" w:line="259" w:lineRule="auto"/>
              <w:jc w:val="both"/>
              <w:rPr>
                <w:rFonts w:ascii="Calibri" w:eastAsia="Calibri" w:hAnsi="Calibri" w:cs="Times New Roman"/>
              </w:rPr>
            </w:pPr>
          </w:p>
          <w:p w14:paraId="43DA9CFB"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V.</w:t>
            </w:r>
            <w:r w:rsidRPr="009F7AC9">
              <w:rPr>
                <w:rFonts w:ascii="Calibri" w:eastAsia="Calibri" w:hAnsi="Calibri" w:cs="Times New Roman"/>
              </w:rPr>
              <w:tab/>
              <w:t>Describe the types of support that staff may need when improvements are being implemented and how to provide such support.</w:t>
            </w:r>
          </w:p>
          <w:p w14:paraId="34C519E2"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 xml:space="preserve">It is important that </w:t>
            </w:r>
            <w:proofErr w:type="spellStart"/>
            <w:r w:rsidRPr="009F7AC9">
              <w:rPr>
                <w:rFonts w:ascii="Calibri" w:eastAsia="Calibri" w:hAnsi="Calibri" w:cs="Times New Roman"/>
              </w:rPr>
              <w:t>organisations</w:t>
            </w:r>
            <w:proofErr w:type="spellEnd"/>
            <w:r w:rsidRPr="009F7AC9">
              <w:rPr>
                <w:rFonts w:ascii="Calibri" w:eastAsia="Calibri" w:hAnsi="Calibri" w:cs="Times New Roman"/>
              </w:rPr>
              <w:t xml:space="preserve"> help employees overcome the anxiety that comes along with such changes can be very challenging. Some of the actions needed to provide support to staff are:</w:t>
            </w:r>
          </w:p>
          <w:p w14:paraId="087EBEA2" w14:textId="77777777" w:rsidR="009F7AC9" w:rsidRPr="009F7AC9" w:rsidRDefault="009F7AC9" w:rsidP="009F7AC9">
            <w:pPr>
              <w:spacing w:after="160" w:line="259" w:lineRule="auto"/>
              <w:jc w:val="both"/>
              <w:rPr>
                <w:rFonts w:ascii="Calibri" w:eastAsia="Calibri" w:hAnsi="Calibri" w:cs="Times New Roman"/>
              </w:rPr>
            </w:pPr>
          </w:p>
          <w:p w14:paraId="016403EE"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Take time to watch and listen</w:t>
            </w:r>
          </w:p>
          <w:p w14:paraId="74F761FA"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 xml:space="preserve">Organizations should take time to watch and listen carefully to your employees. Whether it's a major restructuring or a modification to a well-established procedure, change can unsettle employees. Sometimes employees can express their concerns openly without fear or they can display their dis satisfaction in their performance. </w:t>
            </w:r>
            <w:proofErr w:type="spellStart"/>
            <w:r w:rsidRPr="009F7AC9">
              <w:rPr>
                <w:rFonts w:ascii="Calibri" w:eastAsia="Calibri" w:hAnsi="Calibri" w:cs="Times New Roman"/>
              </w:rPr>
              <w:t>Organisations</w:t>
            </w:r>
            <w:proofErr w:type="spellEnd"/>
            <w:r w:rsidRPr="009F7AC9">
              <w:rPr>
                <w:rFonts w:ascii="Calibri" w:eastAsia="Calibri" w:hAnsi="Calibri" w:cs="Times New Roman"/>
              </w:rPr>
              <w:t xml:space="preserve"> should take time to listen.</w:t>
            </w:r>
          </w:p>
          <w:p w14:paraId="5176AD94" w14:textId="77777777" w:rsidR="009F7AC9" w:rsidRPr="009F7AC9" w:rsidRDefault="009F7AC9" w:rsidP="009F7AC9">
            <w:pPr>
              <w:spacing w:after="160" w:line="259" w:lineRule="auto"/>
              <w:jc w:val="both"/>
              <w:rPr>
                <w:rFonts w:ascii="Calibri" w:eastAsia="Calibri" w:hAnsi="Calibri" w:cs="Times New Roman"/>
              </w:rPr>
            </w:pPr>
          </w:p>
          <w:p w14:paraId="50EDF296" w14:textId="77777777" w:rsidR="009F7AC9" w:rsidRPr="009F7AC9" w:rsidRDefault="009F7AC9" w:rsidP="009F7AC9">
            <w:pPr>
              <w:spacing w:after="160" w:line="259" w:lineRule="auto"/>
              <w:jc w:val="both"/>
              <w:rPr>
                <w:rFonts w:ascii="Calibri" w:eastAsia="Calibri" w:hAnsi="Calibri" w:cs="Times New Roman"/>
              </w:rPr>
            </w:pPr>
          </w:p>
          <w:p w14:paraId="53804CF1"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lastRenderedPageBreak/>
              <w:t>Demonstrate your genuine concern</w:t>
            </w:r>
          </w:p>
          <w:p w14:paraId="7C149B54"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Employees, especially in times of stress and challenge, look to management for solutions. They seek guidance when they feel uncertain and isolated from organizational decisions that are out of their control. Lines of communication between management and employees should be open. Use various mediums to communicate what you know. Also encourage, motivate and create a space for honesty.</w:t>
            </w:r>
          </w:p>
          <w:p w14:paraId="3D97E74B" w14:textId="77777777" w:rsidR="009F7AC9" w:rsidRPr="009F7AC9" w:rsidRDefault="009F7AC9" w:rsidP="009F7AC9">
            <w:pPr>
              <w:spacing w:after="160" w:line="259" w:lineRule="auto"/>
              <w:jc w:val="both"/>
              <w:rPr>
                <w:rFonts w:ascii="Calibri" w:eastAsia="Calibri" w:hAnsi="Calibri" w:cs="Times New Roman"/>
              </w:rPr>
            </w:pPr>
          </w:p>
          <w:p w14:paraId="0790F2CE"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Train and prepare</w:t>
            </w:r>
          </w:p>
          <w:p w14:paraId="5EBF720C" w14:textId="7A40B8D6"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 xml:space="preserve">Give employees the opportunity to prepare for the change by equipping them with the right skills and knowledge needed to </w:t>
            </w:r>
            <w:r w:rsidRPr="009F7AC9">
              <w:rPr>
                <w:rFonts w:ascii="Calibri" w:eastAsia="Calibri" w:hAnsi="Calibri" w:cs="Times New Roman"/>
              </w:rPr>
              <w:t>carry out</w:t>
            </w:r>
            <w:r w:rsidRPr="009F7AC9">
              <w:rPr>
                <w:rFonts w:ascii="Calibri" w:eastAsia="Calibri" w:hAnsi="Calibri" w:cs="Times New Roman"/>
              </w:rPr>
              <w:t xml:space="preserve"> their work. Preparation and training might help them to transition better.</w:t>
            </w:r>
          </w:p>
          <w:p w14:paraId="71870C73" w14:textId="77777777" w:rsidR="009F7AC9" w:rsidRPr="009F7AC9" w:rsidRDefault="009F7AC9" w:rsidP="009F7AC9">
            <w:pPr>
              <w:spacing w:after="160" w:line="259" w:lineRule="auto"/>
              <w:jc w:val="both"/>
              <w:rPr>
                <w:rFonts w:ascii="Calibri" w:eastAsia="Calibri" w:hAnsi="Calibri" w:cs="Times New Roman"/>
              </w:rPr>
            </w:pPr>
          </w:p>
          <w:p w14:paraId="3B223D62" w14:textId="1FFFE394"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Case Study</w:t>
            </w:r>
            <w:r w:rsidRPr="009F7AC9">
              <w:rPr>
                <w:rFonts w:ascii="Calibri" w:eastAsia="Calibri" w:hAnsi="Calibri" w:cs="Times New Roman"/>
              </w:rPr>
              <w:tab/>
              <w:t>(10)</w:t>
            </w:r>
          </w:p>
          <w:p w14:paraId="4392FCE3" w14:textId="36CA65BB"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The IT division is a critical part to the smooth running of the CTC Electronics. Following the roll out of some new systems and plans for further change the business identified the need to develop those on the front line providing technical support in dealing with customer queries or frustrations. The company is now ready to employ the new upgraded system.</w:t>
            </w:r>
          </w:p>
          <w:p w14:paraId="039E8582" w14:textId="0DAD7CEC"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Based on above answer the following questions:</w:t>
            </w:r>
          </w:p>
          <w:p w14:paraId="73747882"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a.</w:t>
            </w:r>
            <w:r w:rsidRPr="009F7AC9">
              <w:rPr>
                <w:rFonts w:ascii="Calibri" w:eastAsia="Calibri" w:hAnsi="Calibri" w:cs="Times New Roman"/>
              </w:rPr>
              <w:tab/>
              <w:t>Which types of non-verbal communication channels are more suitable to convey their message to the staff?</w:t>
            </w:r>
          </w:p>
          <w:p w14:paraId="563FFA7A" w14:textId="77777777" w:rsidR="009F7AC9" w:rsidRPr="009F7AC9" w:rsidRDefault="009F7AC9" w:rsidP="009F7AC9">
            <w:pPr>
              <w:spacing w:after="160" w:line="259" w:lineRule="auto"/>
              <w:jc w:val="both"/>
              <w:rPr>
                <w:rFonts w:ascii="Calibri" w:eastAsia="Calibri" w:hAnsi="Calibri" w:cs="Times New Roman"/>
              </w:rPr>
            </w:pPr>
          </w:p>
          <w:p w14:paraId="6F78FFD8"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Video/DVD</w:t>
            </w:r>
          </w:p>
          <w:p w14:paraId="0FFC0665" w14:textId="77777777" w:rsidR="009F7AC9" w:rsidRPr="009F7AC9" w:rsidRDefault="009F7AC9" w:rsidP="009F7AC9">
            <w:pPr>
              <w:spacing w:after="160" w:line="259" w:lineRule="auto"/>
              <w:jc w:val="both"/>
              <w:rPr>
                <w:rFonts w:ascii="Calibri" w:eastAsia="Calibri" w:hAnsi="Calibri" w:cs="Times New Roman"/>
              </w:rPr>
            </w:pPr>
            <w:proofErr w:type="spellStart"/>
            <w:r w:rsidRPr="009F7AC9">
              <w:rPr>
                <w:rFonts w:ascii="Calibri" w:eastAsia="Calibri" w:hAnsi="Calibri" w:cs="Times New Roman"/>
              </w:rPr>
              <w:t>Paralinguistics</w:t>
            </w:r>
            <w:proofErr w:type="spellEnd"/>
            <w:r w:rsidRPr="009F7AC9">
              <w:rPr>
                <w:rFonts w:ascii="Calibri" w:eastAsia="Calibri" w:hAnsi="Calibri" w:cs="Times New Roman"/>
              </w:rPr>
              <w:t xml:space="preserve"> </w:t>
            </w:r>
          </w:p>
          <w:p w14:paraId="528E0D28"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 xml:space="preserve">Body Language and Posture </w:t>
            </w:r>
          </w:p>
          <w:p w14:paraId="2E9BA7C6"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Notice Boards/Poster</w:t>
            </w:r>
          </w:p>
          <w:p w14:paraId="24803484"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Newsletter</w:t>
            </w:r>
          </w:p>
          <w:p w14:paraId="656B80C5" w14:textId="77777777" w:rsidR="009F7AC9" w:rsidRPr="009F7AC9" w:rsidRDefault="009F7AC9" w:rsidP="009F7AC9">
            <w:pPr>
              <w:spacing w:after="160" w:line="259" w:lineRule="auto"/>
              <w:jc w:val="both"/>
              <w:rPr>
                <w:rFonts w:ascii="Calibri" w:eastAsia="Calibri" w:hAnsi="Calibri" w:cs="Times New Roman"/>
              </w:rPr>
            </w:pPr>
          </w:p>
          <w:p w14:paraId="460EC196" w14:textId="3D6867CD"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b.</w:t>
            </w:r>
            <w:r w:rsidRPr="009F7AC9">
              <w:rPr>
                <w:rFonts w:ascii="Calibri" w:eastAsia="Calibri" w:hAnsi="Calibri" w:cs="Times New Roman"/>
              </w:rPr>
              <w:tab/>
              <w:t>Based on the above information Develop a communication plan showing how the following groups will be informed about the changes in service quality</w:t>
            </w:r>
            <w:bookmarkStart w:id="0" w:name="_GoBack"/>
            <w:bookmarkEnd w:id="0"/>
          </w:p>
          <w:p w14:paraId="3F2572FB"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 xml:space="preserve">Employees- The </w:t>
            </w:r>
            <w:proofErr w:type="spellStart"/>
            <w:r w:rsidRPr="009F7AC9">
              <w:rPr>
                <w:rFonts w:ascii="Calibri" w:eastAsia="Calibri" w:hAnsi="Calibri" w:cs="Times New Roman"/>
              </w:rPr>
              <w:t>organisation</w:t>
            </w:r>
            <w:proofErr w:type="spellEnd"/>
            <w:r w:rsidRPr="009F7AC9">
              <w:rPr>
                <w:rFonts w:ascii="Calibri" w:eastAsia="Calibri" w:hAnsi="Calibri" w:cs="Times New Roman"/>
              </w:rPr>
              <w:t xml:space="preserve"> can post information on the staff intranet and then conduct an employee attitude survey to find out about their feelings regarding the change.   Employers must convince employees by taking action which mirrors the desired vision and values of the </w:t>
            </w:r>
            <w:proofErr w:type="spellStart"/>
            <w:r w:rsidRPr="009F7AC9">
              <w:rPr>
                <w:rFonts w:ascii="Calibri" w:eastAsia="Calibri" w:hAnsi="Calibri" w:cs="Times New Roman"/>
              </w:rPr>
              <w:t>organisation</w:t>
            </w:r>
            <w:proofErr w:type="spellEnd"/>
          </w:p>
          <w:p w14:paraId="1AB8D8B5"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 xml:space="preserve">Stakeholders – The </w:t>
            </w:r>
            <w:proofErr w:type="spellStart"/>
            <w:r w:rsidRPr="009F7AC9">
              <w:rPr>
                <w:rFonts w:ascii="Calibri" w:eastAsia="Calibri" w:hAnsi="Calibri" w:cs="Times New Roman"/>
              </w:rPr>
              <w:t>organisation</w:t>
            </w:r>
            <w:proofErr w:type="spellEnd"/>
            <w:r w:rsidRPr="009F7AC9">
              <w:rPr>
                <w:rFonts w:ascii="Calibri" w:eastAsia="Calibri" w:hAnsi="Calibri" w:cs="Times New Roman"/>
              </w:rPr>
              <w:t xml:space="preserve"> can develop a communications charter that will about go out to all stakeholders informing them of the change.</w:t>
            </w:r>
          </w:p>
          <w:p w14:paraId="405E6335" w14:textId="77777777" w:rsidR="009F7AC9" w:rsidRPr="009F7AC9" w:rsidRDefault="009F7AC9" w:rsidP="009F7AC9">
            <w:pPr>
              <w:spacing w:after="160" w:line="259" w:lineRule="auto"/>
              <w:jc w:val="both"/>
              <w:rPr>
                <w:rFonts w:ascii="Calibri" w:eastAsia="Calibri" w:hAnsi="Calibri" w:cs="Times New Roman"/>
              </w:rPr>
            </w:pPr>
            <w:r w:rsidRPr="009F7AC9">
              <w:rPr>
                <w:rFonts w:ascii="Calibri" w:eastAsia="Calibri" w:hAnsi="Calibri" w:cs="Times New Roman"/>
              </w:rPr>
              <w:t>•</w:t>
            </w:r>
            <w:r w:rsidRPr="009F7AC9">
              <w:rPr>
                <w:rFonts w:ascii="Calibri" w:eastAsia="Calibri" w:hAnsi="Calibri" w:cs="Times New Roman"/>
              </w:rPr>
              <w:tab/>
              <w:t xml:space="preserve">External customers – Changes can be communicated through advertising and newsletter. </w:t>
            </w:r>
          </w:p>
          <w:p w14:paraId="0010BEBA" w14:textId="77777777" w:rsidR="009F7AC9" w:rsidRPr="009F7AC9" w:rsidRDefault="009F7AC9" w:rsidP="009F7AC9">
            <w:pPr>
              <w:spacing w:after="160" w:line="259" w:lineRule="auto"/>
              <w:jc w:val="both"/>
              <w:rPr>
                <w:rFonts w:ascii="Calibri" w:eastAsia="Calibri" w:hAnsi="Calibri" w:cs="Times New Roman"/>
              </w:rPr>
            </w:pPr>
          </w:p>
          <w:p w14:paraId="1D718A36" w14:textId="77777777" w:rsidR="009F7AC9" w:rsidRPr="009F7AC9" w:rsidRDefault="009F7AC9" w:rsidP="009F7AC9">
            <w:pPr>
              <w:spacing w:after="160" w:line="259" w:lineRule="auto"/>
              <w:jc w:val="both"/>
              <w:rPr>
                <w:rFonts w:ascii="Calibri" w:eastAsia="Calibri" w:hAnsi="Calibri" w:cs="Times New Roman"/>
              </w:rPr>
            </w:pPr>
          </w:p>
          <w:p w14:paraId="27D00CA4" w14:textId="77777777" w:rsidR="009F7AC9" w:rsidRPr="009F7AC9" w:rsidRDefault="009F7AC9" w:rsidP="009F7AC9">
            <w:pPr>
              <w:spacing w:after="160" w:line="259" w:lineRule="auto"/>
              <w:jc w:val="both"/>
              <w:rPr>
                <w:rFonts w:ascii="Calibri" w:eastAsia="Calibri" w:hAnsi="Calibri" w:cs="Times New Roman"/>
              </w:rPr>
            </w:pPr>
          </w:p>
          <w:p w14:paraId="7381BA94" w14:textId="77777777" w:rsidR="009F7AC9" w:rsidRPr="009F7AC9" w:rsidRDefault="009F7AC9" w:rsidP="009F7AC9">
            <w:pPr>
              <w:spacing w:after="160" w:line="259" w:lineRule="auto"/>
              <w:jc w:val="both"/>
              <w:rPr>
                <w:rFonts w:ascii="Calibri" w:eastAsia="Calibri" w:hAnsi="Calibri" w:cs="Times New Roman"/>
              </w:rPr>
            </w:pPr>
          </w:p>
          <w:p w14:paraId="52DFB926" w14:textId="77777777" w:rsidR="009F7AC9" w:rsidRPr="009F7AC9" w:rsidRDefault="009F7AC9" w:rsidP="009F7AC9">
            <w:pPr>
              <w:spacing w:after="160" w:line="259" w:lineRule="auto"/>
              <w:jc w:val="both"/>
              <w:rPr>
                <w:rFonts w:ascii="Calibri" w:eastAsia="Calibri" w:hAnsi="Calibri" w:cs="Times New Roman"/>
              </w:rPr>
            </w:pPr>
          </w:p>
          <w:p w14:paraId="6BCECA88" w14:textId="77777777" w:rsidR="009F7AC9" w:rsidRPr="009F7AC9" w:rsidRDefault="009F7AC9" w:rsidP="009F7AC9">
            <w:pPr>
              <w:spacing w:after="160" w:line="259" w:lineRule="auto"/>
              <w:jc w:val="both"/>
              <w:rPr>
                <w:rFonts w:ascii="Calibri" w:eastAsia="Calibri" w:hAnsi="Calibri" w:cs="Times New Roman"/>
              </w:rPr>
            </w:pPr>
          </w:p>
          <w:p w14:paraId="773CBA8A" w14:textId="77777777" w:rsidR="009F7AC9" w:rsidRPr="009F7AC9" w:rsidRDefault="009F7AC9" w:rsidP="009F7AC9">
            <w:pPr>
              <w:spacing w:after="160" w:line="259" w:lineRule="auto"/>
              <w:jc w:val="both"/>
              <w:rPr>
                <w:rFonts w:ascii="Calibri" w:eastAsia="Calibri" w:hAnsi="Calibri" w:cs="Times New Roman"/>
              </w:rPr>
            </w:pPr>
          </w:p>
          <w:p w14:paraId="1413E670" w14:textId="77777777" w:rsidR="00AA4FF4" w:rsidRPr="00AA4FF4" w:rsidRDefault="00AA4FF4" w:rsidP="00AA4FF4">
            <w:pPr>
              <w:spacing w:after="160" w:line="259" w:lineRule="auto"/>
              <w:jc w:val="both"/>
              <w:rPr>
                <w:rFonts w:ascii="Calibri" w:eastAsia="Calibri" w:hAnsi="Calibri" w:cs="Times New Roman"/>
              </w:rPr>
            </w:pPr>
          </w:p>
          <w:p w14:paraId="5A7C16FA" w14:textId="77777777" w:rsidR="00AA4FF4" w:rsidRPr="00AA4FF4" w:rsidRDefault="00AA4FF4" w:rsidP="00AA4FF4">
            <w:pPr>
              <w:spacing w:after="160" w:line="259" w:lineRule="auto"/>
              <w:jc w:val="both"/>
              <w:rPr>
                <w:rFonts w:ascii="Calibri" w:eastAsia="Calibri" w:hAnsi="Calibri" w:cs="Times New Roman"/>
              </w:rPr>
            </w:pPr>
          </w:p>
          <w:p w14:paraId="658A48D0" w14:textId="77777777" w:rsidR="00AA4FF4" w:rsidRPr="00AA4FF4" w:rsidRDefault="00AA4FF4" w:rsidP="00AA4FF4">
            <w:pPr>
              <w:spacing w:after="160" w:line="259" w:lineRule="auto"/>
              <w:jc w:val="both"/>
              <w:rPr>
                <w:rFonts w:ascii="Calibri" w:eastAsia="Calibri" w:hAnsi="Calibri" w:cs="Times New Roman"/>
              </w:rPr>
            </w:pPr>
          </w:p>
          <w:p w14:paraId="05184528" w14:textId="77777777" w:rsidR="00AA4FF4" w:rsidRPr="00AA4FF4" w:rsidRDefault="00AA4FF4" w:rsidP="00AA4FF4">
            <w:pPr>
              <w:spacing w:after="160" w:line="259" w:lineRule="auto"/>
              <w:jc w:val="both"/>
              <w:rPr>
                <w:rFonts w:ascii="Calibri" w:eastAsia="Calibri" w:hAnsi="Calibri" w:cs="Times New Roman"/>
              </w:rPr>
            </w:pPr>
          </w:p>
          <w:p w14:paraId="60492377" w14:textId="53788CF4"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p>
          <w:p w14:paraId="70E2658B" w14:textId="683780AF"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p>
          <w:p w14:paraId="385E731E" w14:textId="77777777"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p>
          <w:p w14:paraId="1A7315D9" w14:textId="4DFEB2C2"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p>
          <w:p w14:paraId="4C19F867" w14:textId="15158AF6"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p>
          <w:p w14:paraId="1B5B67B4" w14:textId="77777777"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p>
          <w:p w14:paraId="1CA62787" w14:textId="04A2E6B7"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w:t>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p>
          <w:p w14:paraId="2D47364B" w14:textId="4CD278EA"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p>
          <w:p w14:paraId="1FFAA354" w14:textId="79AB90F2"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p>
          <w:p w14:paraId="6D589D50" w14:textId="77777777"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r w:rsidRPr="00830265">
              <w:rPr>
                <w:rFonts w:ascii="Calibri" w:eastAsia="Calibri" w:hAnsi="Calibri" w:cs="Times New Roman"/>
              </w:rPr>
              <w:tab/>
            </w:r>
          </w:p>
          <w:p w14:paraId="7B97F10F" w14:textId="73541E53" w:rsidR="00255DAB" w:rsidRPr="00830265" w:rsidRDefault="00830265" w:rsidP="00255DAB">
            <w:pPr>
              <w:spacing w:after="160" w:line="259" w:lineRule="auto"/>
              <w:jc w:val="both"/>
              <w:rPr>
                <w:rFonts w:ascii="Calibri" w:eastAsia="Calibri" w:hAnsi="Calibri" w:cs="Times New Roman"/>
              </w:rPr>
            </w:pPr>
            <w:r w:rsidRPr="00316273">
              <w:rPr>
                <w:rFonts w:ascii="Calibri" w:eastAsia="Calibri" w:hAnsi="Calibri" w:cs="Times New Roman"/>
                <w:b/>
              </w:rPr>
              <w:t>:</w:t>
            </w:r>
          </w:p>
          <w:p w14:paraId="0F07B4FA" w14:textId="4B8E8F68" w:rsidR="00830265" w:rsidRPr="00830265" w:rsidRDefault="00830265" w:rsidP="00830265">
            <w:pPr>
              <w:spacing w:after="160" w:line="259" w:lineRule="auto"/>
              <w:jc w:val="both"/>
              <w:rPr>
                <w:rFonts w:ascii="Calibri" w:eastAsia="Calibri" w:hAnsi="Calibri" w:cs="Times New Roman"/>
              </w:rPr>
            </w:pPr>
            <w:r w:rsidRPr="00830265">
              <w:rPr>
                <w:rFonts w:ascii="Calibri" w:eastAsia="Calibri" w:hAnsi="Calibri" w:cs="Times New Roman"/>
              </w:rPr>
              <w:tab/>
            </w:r>
          </w:p>
          <w:p w14:paraId="3594F5B5" w14:textId="77777777" w:rsidR="00F801C7" w:rsidRPr="00AD141E" w:rsidRDefault="00F801C7" w:rsidP="00F801C7">
            <w:pPr>
              <w:spacing w:after="160" w:line="259" w:lineRule="auto"/>
              <w:jc w:val="both"/>
              <w:rPr>
                <w:rFonts w:ascii="Calibri" w:eastAsia="Calibri" w:hAnsi="Calibri" w:cs="Times New Roman"/>
              </w:rPr>
            </w:pPr>
          </w:p>
          <w:p w14:paraId="2EA2F5CD" w14:textId="77777777" w:rsidR="00ED0DE8" w:rsidRPr="00ED0DE8" w:rsidRDefault="00ED0DE8" w:rsidP="00ED0DE8">
            <w:pPr>
              <w:spacing w:after="160" w:line="259" w:lineRule="auto"/>
              <w:jc w:val="both"/>
              <w:rPr>
                <w:rFonts w:ascii="Calibri" w:eastAsia="Calibri" w:hAnsi="Calibri" w:cs="Times New Roman"/>
              </w:rPr>
            </w:pPr>
          </w:p>
          <w:p w14:paraId="3CBC732B" w14:textId="77777777" w:rsidR="00CC2FB3" w:rsidRDefault="00CC2FB3" w:rsidP="00A851DA">
            <w:pPr>
              <w:rPr>
                <w:b/>
              </w:rPr>
            </w:pPr>
          </w:p>
          <w:p w14:paraId="249B0D38" w14:textId="77777777" w:rsidR="00CC2FB3" w:rsidRDefault="00CC2FB3" w:rsidP="00A851DA">
            <w:pPr>
              <w:rPr>
                <w:b/>
              </w:rPr>
            </w:pPr>
          </w:p>
          <w:p w14:paraId="6B56D397" w14:textId="77777777" w:rsidR="00CC2FB3" w:rsidRDefault="00CC2FB3" w:rsidP="00A851DA">
            <w:pPr>
              <w:rPr>
                <w:b/>
              </w:rPr>
            </w:pPr>
          </w:p>
          <w:p w14:paraId="7D00352C" w14:textId="77777777" w:rsidR="00CC2FB3" w:rsidRDefault="00CC2FB3" w:rsidP="00A851DA">
            <w:pPr>
              <w:rPr>
                <w:b/>
              </w:rPr>
            </w:pPr>
          </w:p>
          <w:p w14:paraId="0C04D9CA" w14:textId="77777777" w:rsidR="00A93310" w:rsidRDefault="00A93310" w:rsidP="00A851DA">
            <w:pPr>
              <w:rPr>
                <w:b/>
              </w:rPr>
            </w:pPr>
          </w:p>
          <w:p w14:paraId="3123D727" w14:textId="77777777" w:rsidR="00A93310" w:rsidRDefault="00A93310" w:rsidP="00A851DA">
            <w:pPr>
              <w:rPr>
                <w:b/>
              </w:rPr>
            </w:pPr>
          </w:p>
          <w:p w14:paraId="4701B28F" w14:textId="77777777" w:rsidR="00A93310" w:rsidRDefault="00A93310" w:rsidP="00A851DA">
            <w:pPr>
              <w:rPr>
                <w:b/>
              </w:rPr>
            </w:pPr>
          </w:p>
          <w:p w14:paraId="272BE50D" w14:textId="77777777" w:rsidR="00A93310" w:rsidRDefault="00A93310" w:rsidP="00A851DA">
            <w:pPr>
              <w:rPr>
                <w:b/>
              </w:rPr>
            </w:pPr>
          </w:p>
          <w:p w14:paraId="59FEFA0A" w14:textId="77777777" w:rsidR="00A93310" w:rsidRDefault="00A93310" w:rsidP="00A851DA">
            <w:pPr>
              <w:rPr>
                <w:b/>
              </w:rPr>
            </w:pPr>
          </w:p>
          <w:p w14:paraId="25CB3511" w14:textId="77777777" w:rsidR="00A93310" w:rsidRDefault="00A93310" w:rsidP="00A851DA">
            <w:pPr>
              <w:rPr>
                <w:b/>
              </w:rPr>
            </w:pPr>
          </w:p>
          <w:p w14:paraId="7FBF8212" w14:textId="77777777" w:rsidR="00A93310" w:rsidRDefault="00A93310" w:rsidP="00A851DA">
            <w:pPr>
              <w:rPr>
                <w:b/>
              </w:rPr>
            </w:pPr>
          </w:p>
          <w:p w14:paraId="70EDF5E1" w14:textId="77777777" w:rsidR="00A93310" w:rsidRDefault="00A93310" w:rsidP="00A851DA">
            <w:pPr>
              <w:rPr>
                <w:b/>
              </w:rPr>
            </w:pPr>
          </w:p>
          <w:p w14:paraId="73FEB6FD" w14:textId="77777777" w:rsidR="00A93310" w:rsidRDefault="00A93310" w:rsidP="00A851DA">
            <w:pPr>
              <w:rPr>
                <w:b/>
              </w:rPr>
            </w:pPr>
          </w:p>
          <w:p w14:paraId="0DBF0AAA" w14:textId="77777777" w:rsidR="00A93310" w:rsidRDefault="00A93310" w:rsidP="00A851DA">
            <w:pPr>
              <w:rPr>
                <w:b/>
              </w:rPr>
            </w:pPr>
          </w:p>
          <w:p w14:paraId="7508CDE2" w14:textId="77777777" w:rsidR="00A93310" w:rsidRDefault="00A93310" w:rsidP="00A851DA">
            <w:pPr>
              <w:rPr>
                <w:b/>
              </w:rPr>
            </w:pPr>
          </w:p>
          <w:p w14:paraId="6DCF44CB" w14:textId="77777777" w:rsidR="00A93310" w:rsidRDefault="00A93310" w:rsidP="00A851DA">
            <w:pPr>
              <w:rPr>
                <w:b/>
              </w:rPr>
            </w:pPr>
          </w:p>
          <w:p w14:paraId="438F1CF4" w14:textId="77777777" w:rsidR="00A93310" w:rsidRDefault="00A93310" w:rsidP="00A851DA">
            <w:pPr>
              <w:rPr>
                <w:b/>
              </w:rPr>
            </w:pPr>
          </w:p>
          <w:p w14:paraId="64568432" w14:textId="77777777" w:rsidR="00A93310" w:rsidRDefault="00A93310" w:rsidP="00A851DA">
            <w:pPr>
              <w:rPr>
                <w:b/>
              </w:rPr>
            </w:pPr>
          </w:p>
          <w:p w14:paraId="661A5DE9" w14:textId="77777777" w:rsidR="00A93310" w:rsidRDefault="00A93310" w:rsidP="00A851DA">
            <w:pPr>
              <w:rPr>
                <w:b/>
              </w:rPr>
            </w:pPr>
          </w:p>
          <w:p w14:paraId="1C919521" w14:textId="77777777" w:rsidR="00A93310" w:rsidRDefault="00A93310" w:rsidP="00A851DA">
            <w:pPr>
              <w:rPr>
                <w:b/>
              </w:rPr>
            </w:pPr>
          </w:p>
          <w:p w14:paraId="1812D288" w14:textId="77777777" w:rsidR="00A93310" w:rsidRDefault="00A93310" w:rsidP="00A851DA">
            <w:pPr>
              <w:rPr>
                <w:b/>
              </w:rPr>
            </w:pPr>
          </w:p>
          <w:p w14:paraId="25236015" w14:textId="77777777" w:rsidR="00A93310" w:rsidRDefault="00A93310" w:rsidP="00A851DA">
            <w:pPr>
              <w:rPr>
                <w:b/>
              </w:rPr>
            </w:pPr>
          </w:p>
          <w:p w14:paraId="5929D3B4" w14:textId="77777777" w:rsidR="00A93310" w:rsidRDefault="00A93310" w:rsidP="00A851DA">
            <w:pPr>
              <w:rPr>
                <w:b/>
              </w:rPr>
            </w:pPr>
          </w:p>
          <w:p w14:paraId="34AB8492" w14:textId="77777777" w:rsidR="00A93310" w:rsidRDefault="00A93310" w:rsidP="00A851DA">
            <w:pPr>
              <w:rPr>
                <w:b/>
              </w:rPr>
            </w:pPr>
          </w:p>
          <w:p w14:paraId="3309A942" w14:textId="77777777" w:rsidR="00A93310" w:rsidRDefault="00A93310" w:rsidP="00A851DA">
            <w:pPr>
              <w:rPr>
                <w:b/>
              </w:rPr>
            </w:pPr>
          </w:p>
          <w:p w14:paraId="14AF291D" w14:textId="77777777" w:rsidR="00A93310" w:rsidRDefault="00A93310" w:rsidP="00A851DA">
            <w:pPr>
              <w:rPr>
                <w:b/>
              </w:rPr>
            </w:pPr>
          </w:p>
          <w:p w14:paraId="1EC8F2BD" w14:textId="77777777" w:rsidR="00A93310" w:rsidRDefault="00A93310" w:rsidP="00A851DA">
            <w:pPr>
              <w:rPr>
                <w:b/>
              </w:rPr>
            </w:pPr>
          </w:p>
          <w:p w14:paraId="1E14EECA" w14:textId="77777777" w:rsidR="00A93310" w:rsidRDefault="00A93310" w:rsidP="00A851DA">
            <w:pPr>
              <w:rPr>
                <w:b/>
              </w:rPr>
            </w:pPr>
          </w:p>
          <w:p w14:paraId="241982B7" w14:textId="77777777" w:rsidR="00A93310" w:rsidRDefault="00A93310" w:rsidP="00A851DA">
            <w:pPr>
              <w:rPr>
                <w:b/>
              </w:rPr>
            </w:pPr>
          </w:p>
          <w:p w14:paraId="01B87D54" w14:textId="77777777" w:rsidR="00A93310" w:rsidRDefault="00A93310" w:rsidP="00A851DA">
            <w:pPr>
              <w:rPr>
                <w:b/>
              </w:rPr>
            </w:pPr>
          </w:p>
          <w:p w14:paraId="1DACA0A3" w14:textId="77777777" w:rsidR="00CC2FB3" w:rsidRDefault="00CC2FB3" w:rsidP="00A851DA">
            <w:pPr>
              <w:rPr>
                <w:b/>
              </w:rPr>
            </w:pPr>
          </w:p>
        </w:tc>
      </w:tr>
    </w:tbl>
    <w:p w14:paraId="1AB15C1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126E12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B99981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6CD09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8C40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800A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21B92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14:paraId="5ECA6F02" w14:textId="77777777" w:rsidTr="00405895">
        <w:tc>
          <w:tcPr>
            <w:tcW w:w="2310" w:type="dxa"/>
            <w:shd w:val="clear" w:color="auto" w:fill="D9D9D9" w:themeFill="background1" w:themeFillShade="D9"/>
          </w:tcPr>
          <w:p w14:paraId="29C92FF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642CB83" w14:textId="77777777" w:rsidR="00405895" w:rsidRPr="00B0415E" w:rsidRDefault="009B7C68" w:rsidP="00A851DA">
            <w:pPr>
              <w:rPr>
                <w:rFonts w:cs="Bliss-Regular"/>
                <w:color w:val="000000"/>
              </w:rPr>
            </w:pPr>
            <w:r>
              <w:rPr>
                <w:rFonts w:cs="Bliss-Regular"/>
                <w:color w:val="000000"/>
              </w:rPr>
              <w:t>Anthonia Moses</w:t>
            </w:r>
          </w:p>
        </w:tc>
        <w:tc>
          <w:tcPr>
            <w:tcW w:w="1276" w:type="dxa"/>
            <w:shd w:val="clear" w:color="auto" w:fill="D9D9D9" w:themeFill="background1" w:themeFillShade="D9"/>
          </w:tcPr>
          <w:p w14:paraId="6B8628D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4D8DE07" w14:textId="77777777" w:rsidR="00405895" w:rsidRPr="00B0415E" w:rsidRDefault="000C6EF2" w:rsidP="00A851DA">
            <w:pPr>
              <w:rPr>
                <w:rFonts w:cs="Bliss-Regular"/>
                <w:color w:val="000000"/>
              </w:rPr>
            </w:pPr>
            <w:r>
              <w:rPr>
                <w:rFonts w:cs="Bliss-Regular"/>
                <w:color w:val="000000"/>
              </w:rPr>
              <w:t>14</w:t>
            </w:r>
            <w:r w:rsidR="009B7C68">
              <w:rPr>
                <w:rFonts w:cs="Bliss-Regular"/>
                <w:color w:val="000000"/>
              </w:rPr>
              <w:t>/</w:t>
            </w:r>
            <w:r>
              <w:rPr>
                <w:rFonts w:cs="Bliss-Regular"/>
                <w:color w:val="000000"/>
              </w:rPr>
              <w:t>0</w:t>
            </w:r>
            <w:r w:rsidR="009B7C68">
              <w:rPr>
                <w:rFonts w:cs="Bliss-Regular"/>
                <w:color w:val="000000"/>
              </w:rPr>
              <w:t>2/201</w:t>
            </w:r>
            <w:r>
              <w:rPr>
                <w:rFonts w:cs="Bliss-Regular"/>
                <w:color w:val="000000"/>
              </w:rPr>
              <w:t>9</w:t>
            </w:r>
          </w:p>
        </w:tc>
      </w:tr>
    </w:tbl>
    <w:p w14:paraId="17118FF9" w14:textId="77777777" w:rsidR="00A851DA" w:rsidRPr="00B0415E" w:rsidRDefault="00A851DA" w:rsidP="00A851DA">
      <w:pPr>
        <w:rPr>
          <w:rFonts w:cs="Bliss-Regular"/>
          <w:color w:val="000000"/>
          <w:lang w:val="en-US"/>
        </w:rPr>
      </w:pPr>
    </w:p>
    <w:p w14:paraId="17CCFAAF" w14:textId="77777777" w:rsidR="00A851DA" w:rsidRPr="00B0415E" w:rsidRDefault="00A851DA" w:rsidP="00A851DA">
      <w:pPr>
        <w:rPr>
          <w:rFonts w:cs="Bliss-Regular"/>
          <w:color w:val="000000"/>
          <w:lang w:val="en-US"/>
        </w:rPr>
      </w:pPr>
    </w:p>
    <w:p w14:paraId="2DB9BA0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CE2146" w14:textId="77777777" w:rsidTr="00B0415E">
        <w:trPr>
          <w:trHeight w:val="249"/>
        </w:trPr>
        <w:tc>
          <w:tcPr>
            <w:tcW w:w="4621" w:type="dxa"/>
            <w:shd w:val="clear" w:color="auto" w:fill="D9D9D9" w:themeFill="background1" w:themeFillShade="D9"/>
          </w:tcPr>
          <w:p w14:paraId="4922900F" w14:textId="77777777" w:rsidR="00503D7E" w:rsidRPr="00B0415E" w:rsidRDefault="00503D7E" w:rsidP="00503D7E">
            <w:pPr>
              <w:rPr>
                <w:b/>
                <w:color w:val="002060"/>
              </w:rPr>
            </w:pPr>
            <w:r w:rsidRPr="00B0415E">
              <w:rPr>
                <w:b/>
                <w:color w:val="002060"/>
              </w:rPr>
              <w:t>Total Marks</w:t>
            </w:r>
          </w:p>
        </w:tc>
        <w:tc>
          <w:tcPr>
            <w:tcW w:w="4621" w:type="dxa"/>
          </w:tcPr>
          <w:p w14:paraId="4DFD7068" w14:textId="77777777" w:rsidR="00503D7E" w:rsidRPr="00B0415E" w:rsidRDefault="00503D7E" w:rsidP="00503D7E">
            <w:pPr>
              <w:rPr>
                <w:rFonts w:cs="Times New Roman"/>
                <w:szCs w:val="32"/>
              </w:rPr>
            </w:pPr>
          </w:p>
        </w:tc>
      </w:tr>
      <w:tr w:rsidR="00503D7E" w:rsidRPr="00B0415E" w14:paraId="7583F62A" w14:textId="77777777" w:rsidTr="00B0415E">
        <w:tc>
          <w:tcPr>
            <w:tcW w:w="4621" w:type="dxa"/>
            <w:shd w:val="clear" w:color="auto" w:fill="D9D9D9" w:themeFill="background1" w:themeFillShade="D9"/>
          </w:tcPr>
          <w:p w14:paraId="14DF2597" w14:textId="77777777" w:rsidR="00503D7E" w:rsidRPr="00B0415E" w:rsidRDefault="00503D7E" w:rsidP="00503D7E">
            <w:pPr>
              <w:rPr>
                <w:b/>
                <w:color w:val="002060"/>
              </w:rPr>
            </w:pPr>
            <w:r w:rsidRPr="00B0415E">
              <w:rPr>
                <w:b/>
                <w:color w:val="002060"/>
              </w:rPr>
              <w:t>Marks Obtained</w:t>
            </w:r>
          </w:p>
        </w:tc>
        <w:tc>
          <w:tcPr>
            <w:tcW w:w="4621" w:type="dxa"/>
          </w:tcPr>
          <w:p w14:paraId="4FB1DD4F" w14:textId="77777777" w:rsidR="00503D7E" w:rsidRPr="00B0415E" w:rsidRDefault="00503D7E" w:rsidP="00503D7E">
            <w:pPr>
              <w:rPr>
                <w:rFonts w:cs="Times New Roman"/>
                <w:szCs w:val="32"/>
              </w:rPr>
            </w:pPr>
          </w:p>
        </w:tc>
      </w:tr>
      <w:tr w:rsidR="00503D7E" w:rsidRPr="00B0415E" w14:paraId="4D0BB20B" w14:textId="77777777" w:rsidTr="00B0415E">
        <w:tc>
          <w:tcPr>
            <w:tcW w:w="4621" w:type="dxa"/>
            <w:shd w:val="clear" w:color="auto" w:fill="D9D9D9" w:themeFill="background1" w:themeFillShade="D9"/>
          </w:tcPr>
          <w:p w14:paraId="62879A9F" w14:textId="77777777" w:rsidR="00503D7E" w:rsidRPr="00B0415E" w:rsidRDefault="00B0415E" w:rsidP="00503D7E">
            <w:pPr>
              <w:rPr>
                <w:b/>
                <w:color w:val="002060"/>
              </w:rPr>
            </w:pPr>
            <w:r w:rsidRPr="00B0415E">
              <w:rPr>
                <w:b/>
                <w:color w:val="002060"/>
              </w:rPr>
              <w:t>Percentage / Grade</w:t>
            </w:r>
          </w:p>
        </w:tc>
        <w:tc>
          <w:tcPr>
            <w:tcW w:w="4621" w:type="dxa"/>
          </w:tcPr>
          <w:p w14:paraId="0743BF39" w14:textId="77777777" w:rsidR="00503D7E" w:rsidRPr="00B0415E" w:rsidRDefault="00503D7E" w:rsidP="00503D7E">
            <w:pPr>
              <w:rPr>
                <w:rFonts w:cs="Times New Roman"/>
                <w:szCs w:val="32"/>
              </w:rPr>
            </w:pPr>
          </w:p>
        </w:tc>
      </w:tr>
    </w:tbl>
    <w:p w14:paraId="54BA1CA6" w14:textId="77777777" w:rsidR="00A851DA" w:rsidRDefault="00A851DA" w:rsidP="00503D7E">
      <w:pPr>
        <w:rPr>
          <w:rFonts w:cs="Times New Roman"/>
          <w:sz w:val="24"/>
          <w:szCs w:val="32"/>
        </w:rPr>
      </w:pPr>
    </w:p>
    <w:p w14:paraId="02E9DF2E" w14:textId="77777777" w:rsidR="00607874" w:rsidRDefault="00607874" w:rsidP="00503D7E">
      <w:pPr>
        <w:rPr>
          <w:rFonts w:cs="Times New Roman"/>
          <w:sz w:val="24"/>
          <w:szCs w:val="32"/>
        </w:rPr>
      </w:pPr>
    </w:p>
    <w:p w14:paraId="61239724" w14:textId="77777777" w:rsidR="00607874" w:rsidRDefault="00607874" w:rsidP="00503D7E">
      <w:pPr>
        <w:rPr>
          <w:rFonts w:cs="Times New Roman"/>
          <w:sz w:val="24"/>
          <w:szCs w:val="32"/>
        </w:rPr>
      </w:pPr>
    </w:p>
    <w:p w14:paraId="2D6A1919" w14:textId="77777777" w:rsidR="00607874" w:rsidRDefault="00607874" w:rsidP="00503D7E">
      <w:pPr>
        <w:rPr>
          <w:rFonts w:cs="Times New Roman"/>
          <w:sz w:val="24"/>
          <w:szCs w:val="32"/>
        </w:rPr>
      </w:pPr>
    </w:p>
    <w:p w14:paraId="5A519678" w14:textId="77777777" w:rsidR="00607874" w:rsidRDefault="00607874" w:rsidP="00503D7E">
      <w:pPr>
        <w:rPr>
          <w:rFonts w:cs="Times New Roman"/>
          <w:sz w:val="24"/>
          <w:szCs w:val="32"/>
        </w:rPr>
      </w:pPr>
    </w:p>
    <w:p w14:paraId="070650E4" w14:textId="77777777" w:rsidR="00607874" w:rsidRDefault="00607874" w:rsidP="00503D7E">
      <w:pPr>
        <w:rPr>
          <w:rFonts w:cs="Times New Roman"/>
          <w:sz w:val="24"/>
          <w:szCs w:val="32"/>
        </w:rPr>
      </w:pPr>
    </w:p>
    <w:p w14:paraId="1859DF65" w14:textId="77777777" w:rsidR="00607874" w:rsidRDefault="00607874" w:rsidP="00503D7E">
      <w:pPr>
        <w:rPr>
          <w:rFonts w:cs="Times New Roman"/>
          <w:sz w:val="24"/>
          <w:szCs w:val="32"/>
        </w:rPr>
      </w:pPr>
    </w:p>
    <w:p w14:paraId="4ADBF1BE" w14:textId="77777777" w:rsidR="00607874" w:rsidRDefault="00607874" w:rsidP="00503D7E">
      <w:pPr>
        <w:rPr>
          <w:rFonts w:cs="Times New Roman"/>
          <w:sz w:val="24"/>
          <w:szCs w:val="32"/>
        </w:rPr>
      </w:pPr>
    </w:p>
    <w:p w14:paraId="72D5EDDF" w14:textId="77777777" w:rsidR="00EA30AB" w:rsidRDefault="00EA30AB" w:rsidP="00503D7E">
      <w:pPr>
        <w:rPr>
          <w:rFonts w:cs="Times New Roman"/>
          <w:sz w:val="24"/>
          <w:szCs w:val="32"/>
        </w:rPr>
      </w:pPr>
    </w:p>
    <w:p w14:paraId="14137AC7" w14:textId="77777777" w:rsidR="00EA30AB" w:rsidRDefault="00EA30AB" w:rsidP="00503D7E">
      <w:pPr>
        <w:rPr>
          <w:rFonts w:cs="Times New Roman"/>
          <w:sz w:val="24"/>
          <w:szCs w:val="32"/>
        </w:rPr>
      </w:pPr>
    </w:p>
    <w:p w14:paraId="4A59D40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97B5F" w14:textId="77777777" w:rsidR="00CA626C" w:rsidRDefault="00CA626C" w:rsidP="00CB4D0A">
      <w:pPr>
        <w:spacing w:after="0" w:line="240" w:lineRule="auto"/>
      </w:pPr>
      <w:r>
        <w:separator/>
      </w:r>
    </w:p>
  </w:endnote>
  <w:endnote w:type="continuationSeparator" w:id="0">
    <w:p w14:paraId="40E044FC" w14:textId="77777777" w:rsidR="00CA626C" w:rsidRDefault="00CA62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8FE1C" w14:textId="77777777" w:rsidR="00CA626C" w:rsidRDefault="00CA626C" w:rsidP="00CB4D0A">
      <w:pPr>
        <w:spacing w:after="0" w:line="240" w:lineRule="auto"/>
      </w:pPr>
      <w:r>
        <w:separator/>
      </w:r>
    </w:p>
  </w:footnote>
  <w:footnote w:type="continuationSeparator" w:id="0">
    <w:p w14:paraId="33832ED6" w14:textId="77777777" w:rsidR="00CA626C" w:rsidRDefault="00CA626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FC6DCD"/>
    <w:multiLevelType w:val="hybridMultilevel"/>
    <w:tmpl w:val="CE80B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C006B9"/>
    <w:multiLevelType w:val="hybridMultilevel"/>
    <w:tmpl w:val="F3024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AD490D"/>
    <w:multiLevelType w:val="hybridMultilevel"/>
    <w:tmpl w:val="D1DEBA38"/>
    <w:lvl w:ilvl="0" w:tplc="EE5863D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1115"/>
    <w:rsid w:val="00035CDD"/>
    <w:rsid w:val="00040083"/>
    <w:rsid w:val="000518A9"/>
    <w:rsid w:val="00055992"/>
    <w:rsid w:val="000820E8"/>
    <w:rsid w:val="000C6EF2"/>
    <w:rsid w:val="000E1A25"/>
    <w:rsid w:val="001175EE"/>
    <w:rsid w:val="00136DD7"/>
    <w:rsid w:val="00157CF6"/>
    <w:rsid w:val="00182416"/>
    <w:rsid w:val="00187EB4"/>
    <w:rsid w:val="001F0481"/>
    <w:rsid w:val="00200C92"/>
    <w:rsid w:val="0020451E"/>
    <w:rsid w:val="00206B9D"/>
    <w:rsid w:val="00225C3C"/>
    <w:rsid w:val="0023259C"/>
    <w:rsid w:val="00255DAB"/>
    <w:rsid w:val="002B0BD7"/>
    <w:rsid w:val="002B573D"/>
    <w:rsid w:val="002C5CB2"/>
    <w:rsid w:val="002F779F"/>
    <w:rsid w:val="00316273"/>
    <w:rsid w:val="00371885"/>
    <w:rsid w:val="00393CD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22B1"/>
    <w:rsid w:val="0070347F"/>
    <w:rsid w:val="0070678E"/>
    <w:rsid w:val="00804030"/>
    <w:rsid w:val="00830265"/>
    <w:rsid w:val="00831C11"/>
    <w:rsid w:val="008A434B"/>
    <w:rsid w:val="008A60B4"/>
    <w:rsid w:val="008B3C31"/>
    <w:rsid w:val="008B64FE"/>
    <w:rsid w:val="008F3400"/>
    <w:rsid w:val="008F7977"/>
    <w:rsid w:val="00935BF7"/>
    <w:rsid w:val="0095442C"/>
    <w:rsid w:val="00983942"/>
    <w:rsid w:val="00990EDE"/>
    <w:rsid w:val="009B7C68"/>
    <w:rsid w:val="009C37E0"/>
    <w:rsid w:val="009E41F4"/>
    <w:rsid w:val="009F5FB7"/>
    <w:rsid w:val="009F7AC9"/>
    <w:rsid w:val="00A14B66"/>
    <w:rsid w:val="00A65CF7"/>
    <w:rsid w:val="00A77E55"/>
    <w:rsid w:val="00A81AB4"/>
    <w:rsid w:val="00A851DA"/>
    <w:rsid w:val="00A93310"/>
    <w:rsid w:val="00AA4FF4"/>
    <w:rsid w:val="00AC7D5B"/>
    <w:rsid w:val="00AD141E"/>
    <w:rsid w:val="00AE1481"/>
    <w:rsid w:val="00B0415E"/>
    <w:rsid w:val="00B04678"/>
    <w:rsid w:val="00BC46DF"/>
    <w:rsid w:val="00C03577"/>
    <w:rsid w:val="00C53029"/>
    <w:rsid w:val="00C65FEA"/>
    <w:rsid w:val="00C725C3"/>
    <w:rsid w:val="00CA0AC2"/>
    <w:rsid w:val="00CA626C"/>
    <w:rsid w:val="00CB4D0A"/>
    <w:rsid w:val="00CC2FB3"/>
    <w:rsid w:val="00CC575A"/>
    <w:rsid w:val="00CF123B"/>
    <w:rsid w:val="00CF7D01"/>
    <w:rsid w:val="00D039AC"/>
    <w:rsid w:val="00D21DB2"/>
    <w:rsid w:val="00D427DE"/>
    <w:rsid w:val="00D5587D"/>
    <w:rsid w:val="00D707CC"/>
    <w:rsid w:val="00D821FE"/>
    <w:rsid w:val="00DB0793"/>
    <w:rsid w:val="00E00821"/>
    <w:rsid w:val="00E04DB4"/>
    <w:rsid w:val="00E30679"/>
    <w:rsid w:val="00E43AE4"/>
    <w:rsid w:val="00E4597D"/>
    <w:rsid w:val="00E54832"/>
    <w:rsid w:val="00E56A90"/>
    <w:rsid w:val="00E641CC"/>
    <w:rsid w:val="00EA30AB"/>
    <w:rsid w:val="00EB3925"/>
    <w:rsid w:val="00ED0DE8"/>
    <w:rsid w:val="00F2289A"/>
    <w:rsid w:val="00F801C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34DC5C"/>
  <w15:docId w15:val="{CC4282A5-EBAB-46DD-87B8-FBD77EAE8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AC22F-FE15-4E1D-AF96-D8F712D18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Anthonia Keji Moses</cp:lastModifiedBy>
  <cp:revision>4</cp:revision>
  <dcterms:created xsi:type="dcterms:W3CDTF">2019-03-25T00:32:00Z</dcterms:created>
  <dcterms:modified xsi:type="dcterms:W3CDTF">2019-03-25T00:34:00Z</dcterms:modified>
</cp:coreProperties>
</file>