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8159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1E81">
            <w:pPr>
              <w:pStyle w:val="Default"/>
              <w:rPr>
                <w:rFonts w:asciiTheme="minorHAnsi" w:hAnsiTheme="minorHAnsi"/>
              </w:rPr>
            </w:pPr>
            <w:r>
              <w:rPr>
                <w:rFonts w:asciiTheme="minorHAnsi" w:hAnsiTheme="minorHAnsi"/>
              </w:rPr>
              <w:t>Deon A Denton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C1E81">
            <w:pPr>
              <w:pStyle w:val="Default"/>
              <w:rPr>
                <w:rFonts w:asciiTheme="minorHAnsi" w:hAnsiTheme="minorHAnsi"/>
              </w:rPr>
            </w:pPr>
            <w:r>
              <w:rPr>
                <w:rFonts w:asciiTheme="minorHAnsi" w:hAnsiTheme="minorHAnsi"/>
              </w:rPr>
              <w:t>7003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1E81">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D8E">
            <w:r>
              <w:t>two</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94F81" w:rsidRPr="00CC2FB3" w:rsidRDefault="00794F81" w:rsidP="00A851DA">
            <w:pPr>
              <w:rPr>
                <w:rFonts w:ascii="Arial" w:hAnsi="Arial" w:cs="Arial"/>
                <w:sz w:val="24"/>
                <w:szCs w:val="24"/>
              </w:rPr>
            </w:pPr>
          </w:p>
          <w:p w:rsidR="00CC2FB3" w:rsidRDefault="00CC2FB3" w:rsidP="00A851DA">
            <w:pPr>
              <w:rPr>
                <w:b/>
              </w:rPr>
            </w:pPr>
          </w:p>
          <w:p w:rsidR="008A4D8E" w:rsidRPr="00373156" w:rsidRDefault="008A4D8E" w:rsidP="008A4D8E">
            <w:pPr>
              <w:pStyle w:val="ListParagraph"/>
              <w:numPr>
                <w:ilvl w:val="0"/>
                <w:numId w:val="5"/>
              </w:numPr>
              <w:spacing w:after="160" w:line="360" w:lineRule="auto"/>
              <w:rPr>
                <w:rFonts w:ascii="Arial" w:hAnsi="Arial" w:cs="Arial"/>
                <w:b/>
                <w:sz w:val="24"/>
                <w:szCs w:val="24"/>
              </w:rPr>
            </w:pPr>
            <w:r w:rsidRPr="00373156">
              <w:rPr>
                <w:rFonts w:ascii="Arial" w:hAnsi="Arial" w:cs="Arial"/>
                <w:sz w:val="24"/>
                <w:szCs w:val="24"/>
              </w:rPr>
              <w:t xml:space="preserve">(I) </w:t>
            </w:r>
            <w:r w:rsidRPr="00373156">
              <w:rPr>
                <w:rFonts w:ascii="Arial" w:hAnsi="Arial" w:cs="Arial"/>
                <w:b/>
                <w:sz w:val="24"/>
                <w:szCs w:val="24"/>
              </w:rPr>
              <w:t>Define the following terms (a) equity  (b) commodity risk</w:t>
            </w:r>
          </w:p>
          <w:p w:rsidR="008A4D8E" w:rsidRPr="00373156" w:rsidRDefault="008A4D8E" w:rsidP="008A4D8E">
            <w:pPr>
              <w:spacing w:line="360" w:lineRule="auto"/>
              <w:jc w:val="both"/>
              <w:rPr>
                <w:rFonts w:ascii="Arial" w:eastAsia="Times New Roman" w:hAnsi="Arial" w:cs="Arial"/>
                <w:color w:val="222222"/>
                <w:sz w:val="24"/>
                <w:szCs w:val="24"/>
                <w:shd w:val="clear" w:color="auto" w:fill="FFFFFF"/>
              </w:rPr>
            </w:pPr>
            <w:r w:rsidRPr="00373156">
              <w:rPr>
                <w:rFonts w:ascii="Arial" w:hAnsi="Arial" w:cs="Arial"/>
                <w:sz w:val="24"/>
                <w:szCs w:val="24"/>
              </w:rPr>
              <w:t xml:space="preserve">       Equity can be defined as “</w:t>
            </w:r>
            <w:r w:rsidRPr="00373156">
              <w:rPr>
                <w:rFonts w:ascii="Arial" w:eastAsia="Times New Roman" w:hAnsi="Arial" w:cs="Arial"/>
                <w:color w:val="222222"/>
                <w:sz w:val="24"/>
                <w:szCs w:val="24"/>
                <w:shd w:val="clear" w:color="auto" w:fill="FFFFFF"/>
              </w:rPr>
              <w:t>the value of an ownership interest in property, including shareholders' equity, in a business. Equity or shareholders' equity is part of the total capital of a business.</w:t>
            </w:r>
          </w:p>
          <w:p w:rsidR="008A4D8E" w:rsidRPr="00373156" w:rsidRDefault="008A4D8E" w:rsidP="008A4D8E">
            <w:pPr>
              <w:spacing w:line="360" w:lineRule="auto"/>
              <w:jc w:val="both"/>
              <w:rPr>
                <w:rFonts w:ascii="Arial" w:hAnsi="Arial" w:cs="Arial"/>
                <w:color w:val="222222"/>
                <w:sz w:val="24"/>
                <w:szCs w:val="24"/>
                <w:shd w:val="clear" w:color="auto" w:fill="FFFFFF"/>
              </w:rPr>
            </w:pPr>
            <w:r w:rsidRPr="00373156">
              <w:rPr>
                <w:rFonts w:ascii="Arial" w:hAnsi="Arial" w:cs="Arial"/>
                <w:color w:val="222222"/>
                <w:sz w:val="24"/>
                <w:szCs w:val="24"/>
                <w:shd w:val="clear" w:color="auto" w:fill="FFFFFF"/>
              </w:rPr>
              <w:t>Commodity Risk refers to the uncertainties of future</w:t>
            </w:r>
            <w:r w:rsidRPr="00373156">
              <w:rPr>
                <w:rStyle w:val="apple-converted-space"/>
                <w:rFonts w:ascii="Arial" w:hAnsi="Arial" w:cs="Arial"/>
                <w:color w:val="222222"/>
                <w:sz w:val="24"/>
                <w:szCs w:val="24"/>
                <w:shd w:val="clear" w:color="auto" w:fill="FFFFFF"/>
              </w:rPr>
              <w:t> market values a</w:t>
            </w:r>
            <w:r w:rsidRPr="00373156">
              <w:rPr>
                <w:rFonts w:ascii="Arial" w:hAnsi="Arial" w:cs="Arial"/>
                <w:color w:val="222222"/>
                <w:sz w:val="24"/>
                <w:szCs w:val="24"/>
                <w:shd w:val="clear" w:color="auto" w:fill="FFFFFF"/>
              </w:rPr>
              <w:t>nd of the size of the future</w:t>
            </w:r>
            <w:r w:rsidRPr="00373156">
              <w:rPr>
                <w:rStyle w:val="apple-converted-space"/>
                <w:rFonts w:ascii="Arial" w:hAnsi="Arial" w:cs="Arial"/>
                <w:color w:val="222222"/>
                <w:sz w:val="24"/>
                <w:szCs w:val="24"/>
                <w:shd w:val="clear" w:color="auto" w:fill="FFFFFF"/>
              </w:rPr>
              <w:t xml:space="preserve"> income, </w:t>
            </w:r>
            <w:r w:rsidRPr="00373156">
              <w:rPr>
                <w:rFonts w:ascii="Arial" w:hAnsi="Arial" w:cs="Arial"/>
                <w:color w:val="222222"/>
                <w:sz w:val="24"/>
                <w:szCs w:val="24"/>
                <w:shd w:val="clear" w:color="auto" w:fill="FFFFFF"/>
              </w:rPr>
              <w:t>caused by the fluctuation in the prices of</w:t>
            </w:r>
            <w:r w:rsidRPr="00373156">
              <w:rPr>
                <w:rStyle w:val="apple-converted-space"/>
                <w:rFonts w:ascii="Arial" w:hAnsi="Arial" w:cs="Arial"/>
                <w:color w:val="222222"/>
                <w:sz w:val="24"/>
                <w:szCs w:val="24"/>
                <w:shd w:val="clear" w:color="auto" w:fill="FFFFFF"/>
              </w:rPr>
              <w:t> commodities. </w:t>
            </w:r>
            <w:r w:rsidRPr="00373156">
              <w:rPr>
                <w:rFonts w:ascii="Arial" w:hAnsi="Arial" w:cs="Arial"/>
                <w:color w:val="222222"/>
                <w:sz w:val="24"/>
                <w:szCs w:val="24"/>
                <w:shd w:val="clear" w:color="auto" w:fill="FFFFFF"/>
              </w:rPr>
              <w:t>These commodities may be</w:t>
            </w:r>
            <w:r w:rsidRPr="00373156">
              <w:rPr>
                <w:rStyle w:val="apple-converted-space"/>
                <w:rFonts w:ascii="Arial" w:hAnsi="Arial" w:cs="Arial"/>
                <w:color w:val="222222"/>
                <w:sz w:val="24"/>
                <w:szCs w:val="24"/>
                <w:shd w:val="clear" w:color="auto" w:fill="FFFFFF"/>
              </w:rPr>
              <w:t> grains, metals, gas, electricity, e</w:t>
            </w:r>
            <w:r w:rsidRPr="00373156">
              <w:rPr>
                <w:rFonts w:ascii="Arial" w:hAnsi="Arial" w:cs="Arial"/>
                <w:color w:val="222222"/>
                <w:sz w:val="24"/>
                <w:szCs w:val="24"/>
                <w:shd w:val="clear" w:color="auto" w:fill="FFFFFF"/>
              </w:rPr>
              <w:t xml:space="preserve">tc.” </w:t>
            </w:r>
            <w:r w:rsidRPr="00373156">
              <w:rPr>
                <w:rFonts w:ascii="Arial" w:eastAsia="Times New Roman" w:hAnsi="Arial" w:cs="Arial"/>
                <w:color w:val="222222"/>
                <w:sz w:val="24"/>
                <w:szCs w:val="24"/>
                <w:shd w:val="clear" w:color="auto" w:fill="FFFFFF"/>
              </w:rPr>
              <w:t>(</w:t>
            </w:r>
            <w:r w:rsidRPr="00373156">
              <w:rPr>
                <w:rFonts w:ascii="Arial" w:hAnsi="Arial" w:cs="Arial"/>
                <w:color w:val="222222"/>
                <w:sz w:val="24"/>
                <w:szCs w:val="24"/>
                <w:shd w:val="clear" w:color="auto" w:fill="FFFFFF"/>
              </w:rPr>
              <w:t>Wikipedia)</w:t>
            </w:r>
          </w:p>
          <w:p w:rsidR="008A4D8E" w:rsidRPr="00373156" w:rsidRDefault="008A4D8E" w:rsidP="008A4D8E">
            <w:pPr>
              <w:spacing w:line="360" w:lineRule="auto"/>
              <w:jc w:val="both"/>
              <w:rPr>
                <w:rFonts w:ascii="Arial" w:hAnsi="Arial" w:cs="Arial"/>
                <w:b/>
                <w:bCs/>
                <w:color w:val="222222"/>
                <w:sz w:val="21"/>
                <w:szCs w:val="21"/>
                <w:shd w:val="clear" w:color="auto" w:fill="FFFFFF"/>
              </w:rPr>
            </w:pPr>
            <w:r w:rsidRPr="00373156">
              <w:rPr>
                <w:rFonts w:ascii="Arial" w:hAnsi="Arial" w:cs="Arial"/>
                <w:color w:val="222222"/>
                <w:sz w:val="24"/>
                <w:szCs w:val="24"/>
                <w:shd w:val="clear" w:color="auto" w:fill="FFFFFF"/>
              </w:rPr>
              <w:t xml:space="preserve">(ii) </w:t>
            </w:r>
            <w:r w:rsidRPr="00373156">
              <w:rPr>
                <w:rFonts w:ascii="Arial" w:hAnsi="Arial" w:cs="Arial"/>
                <w:b/>
                <w:color w:val="222222"/>
                <w:sz w:val="24"/>
                <w:szCs w:val="24"/>
                <w:shd w:val="clear" w:color="auto" w:fill="FFFFFF"/>
              </w:rPr>
              <w:t>What is the difference between “micro political risk” and “macro political risk”?</w:t>
            </w:r>
          </w:p>
          <w:p w:rsidR="008A4D8E" w:rsidRPr="00373156" w:rsidRDefault="008A4D8E" w:rsidP="008A4D8E">
            <w:pPr>
              <w:spacing w:line="360" w:lineRule="auto"/>
              <w:jc w:val="both"/>
              <w:rPr>
                <w:rFonts w:ascii="Arial" w:hAnsi="Arial" w:cs="Arial"/>
                <w:color w:val="222222"/>
                <w:sz w:val="24"/>
                <w:szCs w:val="24"/>
                <w:shd w:val="clear" w:color="auto" w:fill="FFFFFF"/>
              </w:rPr>
            </w:pPr>
            <w:r w:rsidRPr="00373156">
              <w:rPr>
                <w:rFonts w:ascii="Arial" w:hAnsi="Arial" w:cs="Arial"/>
                <w:b/>
                <w:bCs/>
                <w:color w:val="222222"/>
                <w:sz w:val="24"/>
                <w:szCs w:val="24"/>
                <w:shd w:val="clear" w:color="auto" w:fill="FFFFFF"/>
              </w:rPr>
              <w:t>Macro Political risk</w:t>
            </w:r>
            <w:r w:rsidRPr="00373156">
              <w:rPr>
                <w:rStyle w:val="apple-converted-space"/>
                <w:rFonts w:ascii="Arial" w:hAnsi="Arial" w:cs="Arial"/>
                <w:color w:val="222222"/>
                <w:sz w:val="24"/>
                <w:szCs w:val="24"/>
                <w:shd w:val="clear" w:color="auto" w:fill="FFFFFF"/>
              </w:rPr>
              <w:t> “</w:t>
            </w:r>
            <w:r w:rsidRPr="00373156">
              <w:rPr>
                <w:rFonts w:ascii="Arial" w:hAnsi="Arial" w:cs="Arial"/>
                <w:color w:val="222222"/>
                <w:sz w:val="24"/>
                <w:szCs w:val="24"/>
                <w:shd w:val="clear" w:color="auto" w:fill="FFFFFF"/>
              </w:rPr>
              <w:t>is</w:t>
            </w:r>
            <w:r w:rsidRPr="00373156">
              <w:rPr>
                <w:rStyle w:val="apple-converted-space"/>
                <w:rFonts w:ascii="Arial" w:hAnsi="Arial" w:cs="Arial"/>
                <w:color w:val="222222"/>
                <w:sz w:val="24"/>
                <w:szCs w:val="24"/>
                <w:shd w:val="clear" w:color="auto" w:fill="FFFFFF"/>
              </w:rPr>
              <w:t xml:space="preserve"> financial risk </w:t>
            </w:r>
            <w:r w:rsidRPr="00373156">
              <w:rPr>
                <w:rFonts w:ascii="Arial" w:hAnsi="Arial" w:cs="Arial"/>
                <w:color w:val="222222"/>
                <w:sz w:val="24"/>
                <w:szCs w:val="24"/>
                <w:shd w:val="clear" w:color="auto" w:fill="FFFFFF"/>
              </w:rPr>
              <w:t>that is associated with</w:t>
            </w:r>
            <w:r w:rsidRPr="00373156">
              <w:rPr>
                <w:rStyle w:val="apple-converted-space"/>
                <w:rFonts w:ascii="Arial" w:hAnsi="Arial" w:cs="Arial"/>
                <w:color w:val="222222"/>
                <w:sz w:val="24"/>
                <w:szCs w:val="24"/>
                <w:shd w:val="clear" w:color="auto" w:fill="FFFFFF"/>
              </w:rPr>
              <w:t> macroeconomic</w:t>
            </w:r>
            <w:r w:rsidRPr="00373156">
              <w:rPr>
                <w:rFonts w:ascii="Arial" w:hAnsi="Arial" w:cs="Arial"/>
                <w:color w:val="222222"/>
                <w:sz w:val="24"/>
                <w:szCs w:val="24"/>
                <w:shd w:val="clear" w:color="auto" w:fill="FFFFFF"/>
              </w:rPr>
              <w:t xml:space="preserve"> political factors. There are at least three different ways this phrase is applied. It can refer to economic or financial risk found in</w:t>
            </w:r>
            <w:r w:rsidRPr="00373156">
              <w:rPr>
                <w:rStyle w:val="apple-converted-space"/>
                <w:rFonts w:ascii="Arial" w:hAnsi="Arial" w:cs="Arial"/>
                <w:color w:val="222222"/>
                <w:sz w:val="24"/>
                <w:szCs w:val="24"/>
                <w:shd w:val="clear" w:color="auto" w:fill="FFFFFF"/>
              </w:rPr>
              <w:t> stocks </w:t>
            </w:r>
            <w:r w:rsidRPr="00373156">
              <w:rPr>
                <w:rFonts w:ascii="Arial" w:hAnsi="Arial" w:cs="Arial"/>
                <w:color w:val="222222"/>
                <w:sz w:val="24"/>
                <w:szCs w:val="24"/>
                <w:shd w:val="clear" w:color="auto" w:fill="FFFFFF"/>
              </w:rPr>
              <w:t>and</w:t>
            </w:r>
            <w:r w:rsidRPr="00373156">
              <w:rPr>
                <w:rStyle w:val="apple-converted-space"/>
                <w:rFonts w:ascii="Arial" w:hAnsi="Arial" w:cs="Arial"/>
                <w:color w:val="222222"/>
                <w:sz w:val="24"/>
                <w:szCs w:val="24"/>
                <w:shd w:val="clear" w:color="auto" w:fill="FFFFFF"/>
              </w:rPr>
              <w:t> funds</w:t>
            </w:r>
            <w:r w:rsidRPr="00373156">
              <w:rPr>
                <w:rFonts w:ascii="Arial" w:hAnsi="Arial" w:cs="Arial"/>
                <w:color w:val="222222"/>
                <w:sz w:val="24"/>
                <w:szCs w:val="24"/>
                <w:shd w:val="clear" w:color="auto" w:fill="FFFFFF"/>
              </w:rPr>
              <w:t xml:space="preserve"> to political risk found in different countries, and to the impact of economic or financial variables on</w:t>
            </w:r>
            <w:r w:rsidRPr="00373156">
              <w:rPr>
                <w:rStyle w:val="apple-converted-space"/>
                <w:rFonts w:ascii="Arial" w:hAnsi="Arial" w:cs="Arial"/>
                <w:color w:val="222222"/>
                <w:sz w:val="24"/>
                <w:szCs w:val="24"/>
                <w:shd w:val="clear" w:color="auto" w:fill="FFFFFF"/>
              </w:rPr>
              <w:t> political risk.</w:t>
            </w:r>
            <w:r w:rsidRPr="00373156">
              <w:rPr>
                <w:rFonts w:ascii="Arial" w:hAnsi="Arial" w:cs="Arial"/>
                <w:color w:val="222222"/>
                <w:sz w:val="24"/>
                <w:szCs w:val="24"/>
                <w:shd w:val="clear" w:color="auto" w:fill="FFFFFF"/>
              </w:rPr>
              <w:t xml:space="preserve"> Macro risk can also refer to types of</w:t>
            </w:r>
            <w:r w:rsidRPr="00373156">
              <w:rPr>
                <w:rStyle w:val="apple-converted-space"/>
                <w:rFonts w:ascii="Arial" w:hAnsi="Arial" w:cs="Arial"/>
                <w:color w:val="222222"/>
                <w:sz w:val="24"/>
                <w:szCs w:val="24"/>
                <w:shd w:val="clear" w:color="auto" w:fill="FFFFFF"/>
              </w:rPr>
              <w:t xml:space="preserve"> economic factors, </w:t>
            </w:r>
            <w:r w:rsidRPr="00373156">
              <w:rPr>
                <w:rFonts w:ascii="Arial" w:hAnsi="Arial" w:cs="Arial"/>
                <w:color w:val="222222"/>
                <w:sz w:val="24"/>
                <w:szCs w:val="24"/>
                <w:shd w:val="clear" w:color="auto" w:fill="FFFFFF"/>
              </w:rPr>
              <w:t>which influence the volatility over time of investments, assets, portfolios, and the</w:t>
            </w:r>
            <w:r w:rsidRPr="00373156">
              <w:rPr>
                <w:rStyle w:val="apple-converted-space"/>
                <w:rFonts w:ascii="Arial" w:hAnsi="Arial" w:cs="Arial"/>
                <w:color w:val="222222"/>
                <w:sz w:val="24"/>
                <w:szCs w:val="24"/>
                <w:shd w:val="clear" w:color="auto" w:fill="FFFFFF"/>
              </w:rPr>
              <w:t xml:space="preserve"> intrinsic value </w:t>
            </w:r>
            <w:r w:rsidRPr="00373156">
              <w:rPr>
                <w:rFonts w:ascii="Arial" w:hAnsi="Arial" w:cs="Arial"/>
                <w:color w:val="222222"/>
                <w:sz w:val="24"/>
                <w:szCs w:val="24"/>
                <w:shd w:val="clear" w:color="auto" w:fill="FFFFFF"/>
              </w:rPr>
              <w:t>of companies.” (Wikipedia)</w:t>
            </w:r>
          </w:p>
          <w:p w:rsidR="008A4D8E" w:rsidRDefault="008A4D8E" w:rsidP="008A4D8E">
            <w:pPr>
              <w:shd w:val="clear" w:color="auto" w:fill="FFFFFF"/>
              <w:spacing w:line="360" w:lineRule="auto"/>
              <w:rPr>
                <w:rFonts w:ascii="Arial" w:eastAsia="Times New Roman" w:hAnsi="Arial" w:cs="Arial"/>
                <w:color w:val="222222"/>
                <w:sz w:val="24"/>
                <w:szCs w:val="24"/>
              </w:rPr>
            </w:pPr>
            <w:r w:rsidRPr="00373156">
              <w:rPr>
                <w:rFonts w:ascii="Arial" w:eastAsia="Times New Roman" w:hAnsi="Arial" w:cs="Arial"/>
                <w:color w:val="222222"/>
                <w:sz w:val="24"/>
                <w:szCs w:val="24"/>
              </w:rPr>
              <w:lastRenderedPageBreak/>
              <w:t>“</w:t>
            </w:r>
            <w:r w:rsidRPr="006E62AE">
              <w:rPr>
                <w:rFonts w:ascii="Arial" w:eastAsia="Times New Roman" w:hAnsi="Arial" w:cs="Arial"/>
                <w:b/>
                <w:color w:val="222222"/>
                <w:sz w:val="24"/>
                <w:szCs w:val="24"/>
              </w:rPr>
              <w:t>Micro political risk</w:t>
            </w:r>
            <w:r w:rsidRPr="00373156">
              <w:rPr>
                <w:rFonts w:ascii="Arial" w:eastAsia="Times New Roman" w:hAnsi="Arial" w:cs="Arial"/>
                <w:color w:val="222222"/>
                <w:sz w:val="24"/>
                <w:szCs w:val="24"/>
              </w:rPr>
              <w:t xml:space="preserve"> is a type </w:t>
            </w:r>
            <w:r w:rsidRPr="004E6195">
              <w:rPr>
                <w:rFonts w:ascii="Arial" w:eastAsia="Times New Roman" w:hAnsi="Arial" w:cs="Arial"/>
                <w:color w:val="222222"/>
                <w:sz w:val="24"/>
                <w:szCs w:val="24"/>
              </w:rPr>
              <w:t>of </w:t>
            </w:r>
            <w:r w:rsidRPr="00373156">
              <w:rPr>
                <w:rFonts w:ascii="Arial" w:eastAsia="Times New Roman" w:hAnsi="Arial" w:cs="Arial"/>
                <w:color w:val="222222"/>
                <w:sz w:val="24"/>
                <w:szCs w:val="24"/>
              </w:rPr>
              <w:t xml:space="preserve">political risk </w:t>
            </w:r>
            <w:r w:rsidRPr="004E6195">
              <w:rPr>
                <w:rFonts w:ascii="Arial" w:eastAsia="Times New Roman" w:hAnsi="Arial" w:cs="Arial"/>
                <w:color w:val="222222"/>
                <w:sz w:val="24"/>
                <w:szCs w:val="24"/>
              </w:rPr>
              <w:t>that refers to </w:t>
            </w:r>
            <w:r w:rsidRPr="00373156">
              <w:rPr>
                <w:rFonts w:ascii="Arial" w:eastAsia="Times New Roman" w:hAnsi="Arial" w:cs="Arial"/>
                <w:color w:val="222222"/>
                <w:sz w:val="24"/>
                <w:szCs w:val="24"/>
              </w:rPr>
              <w:t xml:space="preserve">political </w:t>
            </w:r>
            <w:r w:rsidRPr="004E6195">
              <w:rPr>
                <w:rFonts w:ascii="Arial" w:eastAsia="Times New Roman" w:hAnsi="Arial" w:cs="Arial"/>
                <w:color w:val="222222"/>
                <w:sz w:val="24"/>
                <w:szCs w:val="24"/>
              </w:rPr>
              <w:t xml:space="preserve">actions in a host country </w:t>
            </w:r>
            <w:r w:rsidRPr="00373156">
              <w:rPr>
                <w:rFonts w:ascii="Arial" w:eastAsia="Times New Roman" w:hAnsi="Arial" w:cs="Arial"/>
                <w:color w:val="222222"/>
                <w:sz w:val="24"/>
                <w:szCs w:val="24"/>
              </w:rPr>
              <w:t xml:space="preserve">which </w:t>
            </w:r>
            <w:r w:rsidRPr="004E6195">
              <w:rPr>
                <w:rFonts w:ascii="Arial" w:eastAsia="Times New Roman" w:hAnsi="Arial" w:cs="Arial"/>
                <w:color w:val="222222"/>
                <w:sz w:val="24"/>
                <w:szCs w:val="24"/>
              </w:rPr>
              <w:t>can adversely affect selected foreign operations. </w:t>
            </w:r>
            <w:r w:rsidRPr="00373156">
              <w:rPr>
                <w:rFonts w:ascii="Arial" w:eastAsia="Times New Roman" w:hAnsi="Arial" w:cs="Arial"/>
                <w:color w:val="222222"/>
                <w:sz w:val="24"/>
                <w:szCs w:val="24"/>
              </w:rPr>
              <w:t xml:space="preserve">Micro political risk </w:t>
            </w:r>
            <w:r w:rsidRPr="004E6195">
              <w:rPr>
                <w:rFonts w:ascii="Arial" w:eastAsia="Times New Roman" w:hAnsi="Arial" w:cs="Arial"/>
                <w:color w:val="222222"/>
                <w:sz w:val="24"/>
                <w:szCs w:val="24"/>
              </w:rPr>
              <w:t>can come about from events that may or may not be in th</w:t>
            </w:r>
            <w:r w:rsidRPr="00373156">
              <w:rPr>
                <w:rFonts w:ascii="Arial" w:eastAsia="Times New Roman" w:hAnsi="Arial" w:cs="Arial"/>
                <w:color w:val="222222"/>
                <w:sz w:val="24"/>
                <w:szCs w:val="24"/>
              </w:rPr>
              <w:t>e reigning government's control.”</w:t>
            </w:r>
          </w:p>
          <w:p w:rsidR="008A4D8E" w:rsidRDefault="008A4D8E" w:rsidP="008A4D8E">
            <w:pPr>
              <w:shd w:val="clear" w:color="auto" w:fill="FFFFFF"/>
              <w:tabs>
                <w:tab w:val="left" w:pos="3210"/>
              </w:tabs>
              <w:spacing w:line="360" w:lineRule="auto"/>
              <w:rPr>
                <w:rFonts w:ascii="Arial" w:eastAsia="Times New Roman" w:hAnsi="Arial" w:cs="Arial"/>
                <w:color w:val="222222"/>
                <w:sz w:val="24"/>
                <w:szCs w:val="24"/>
              </w:rPr>
            </w:pPr>
            <w:r>
              <w:rPr>
                <w:rFonts w:ascii="Arial" w:eastAsia="Times New Roman" w:hAnsi="Arial" w:cs="Arial"/>
                <w:color w:val="222222"/>
                <w:sz w:val="24"/>
                <w:szCs w:val="24"/>
              </w:rPr>
              <w:tab/>
            </w:r>
          </w:p>
          <w:p w:rsidR="008A4D8E" w:rsidRPr="00373156" w:rsidRDefault="008A4D8E" w:rsidP="008A4D8E">
            <w:pPr>
              <w:shd w:val="clear" w:color="auto" w:fill="FFFFFF"/>
              <w:spacing w:line="360" w:lineRule="auto"/>
              <w:rPr>
                <w:rFonts w:ascii="Arial" w:eastAsia="Times New Roman" w:hAnsi="Arial" w:cs="Arial"/>
                <w:color w:val="222222"/>
                <w:sz w:val="24"/>
                <w:szCs w:val="24"/>
              </w:rPr>
            </w:pPr>
            <w:r>
              <w:rPr>
                <w:rFonts w:ascii="Arial" w:eastAsia="Times New Roman" w:hAnsi="Arial" w:cs="Arial"/>
                <w:color w:val="222222"/>
                <w:sz w:val="24"/>
                <w:szCs w:val="24"/>
              </w:rPr>
              <w:t xml:space="preserve">Therefore the difference between micro political risks and macro political risks are as follow; Micro political risk impact people or businesses in the domestic market place while macro political risks are those factors influencing the environment, the economy, market conditions etc. </w:t>
            </w:r>
          </w:p>
          <w:p w:rsidR="008A4D8E" w:rsidRPr="00373156" w:rsidRDefault="008A4D8E" w:rsidP="008A4D8E">
            <w:pPr>
              <w:shd w:val="clear" w:color="auto" w:fill="FFFFFF"/>
              <w:spacing w:line="360" w:lineRule="auto"/>
              <w:rPr>
                <w:rFonts w:ascii="Arial" w:eastAsia="Times New Roman" w:hAnsi="Arial" w:cs="Arial"/>
                <w:color w:val="006621"/>
                <w:sz w:val="24"/>
                <w:szCs w:val="24"/>
              </w:rPr>
            </w:pPr>
            <w:r w:rsidRPr="00373156">
              <w:rPr>
                <w:rFonts w:ascii="Arial" w:eastAsia="Times New Roman" w:hAnsi="Arial" w:cs="Arial"/>
                <w:color w:val="222222"/>
                <w:sz w:val="24"/>
                <w:szCs w:val="24"/>
              </w:rPr>
              <w:t>(</w:t>
            </w:r>
            <w:hyperlink r:id="rId9" w:history="1">
              <w:r w:rsidRPr="00373156">
                <w:rPr>
                  <w:rStyle w:val="Hyperlink"/>
                  <w:rFonts w:ascii="Arial" w:eastAsia="Times New Roman" w:hAnsi="Arial" w:cs="Arial"/>
                  <w:sz w:val="24"/>
                  <w:szCs w:val="24"/>
                </w:rPr>
                <w:t>www.investopedia.com/terms/m/microrisk.asp</w:t>
              </w:r>
            </w:hyperlink>
            <w:r w:rsidRPr="00373156">
              <w:rPr>
                <w:rFonts w:ascii="Arial" w:eastAsia="Times New Roman" w:hAnsi="Arial" w:cs="Arial"/>
                <w:color w:val="006621"/>
                <w:sz w:val="24"/>
                <w:szCs w:val="24"/>
              </w:rPr>
              <w:t>), Assignment # 2 page 13.</w:t>
            </w:r>
          </w:p>
          <w:p w:rsidR="008A4D8E" w:rsidRPr="00373156" w:rsidRDefault="008A4D8E" w:rsidP="008A4D8E">
            <w:pPr>
              <w:shd w:val="clear" w:color="auto" w:fill="FFFFFF"/>
              <w:spacing w:line="360" w:lineRule="auto"/>
              <w:rPr>
                <w:rFonts w:ascii="Arial" w:eastAsia="Times New Roman" w:hAnsi="Arial" w:cs="Arial"/>
                <w:color w:val="006621"/>
                <w:sz w:val="24"/>
                <w:szCs w:val="24"/>
              </w:rPr>
            </w:pPr>
          </w:p>
          <w:p w:rsidR="008A4D8E" w:rsidRPr="004E6195" w:rsidRDefault="008A4D8E" w:rsidP="008A4D8E">
            <w:pPr>
              <w:shd w:val="clear" w:color="auto" w:fill="FFFFFF"/>
              <w:spacing w:line="360" w:lineRule="auto"/>
              <w:rPr>
                <w:rFonts w:ascii="Arial" w:eastAsia="Times New Roman" w:hAnsi="Arial" w:cs="Arial"/>
                <w:color w:val="808080"/>
                <w:sz w:val="24"/>
                <w:szCs w:val="24"/>
              </w:rPr>
            </w:pPr>
            <w:r w:rsidRPr="00373156">
              <w:rPr>
                <w:rFonts w:ascii="Arial" w:eastAsia="Times New Roman" w:hAnsi="Arial" w:cs="Arial"/>
                <w:color w:val="006621"/>
                <w:sz w:val="24"/>
                <w:szCs w:val="24"/>
              </w:rPr>
              <w:t>(iii) What is credit Risk? Outline main categories of credit risk.</w:t>
            </w:r>
          </w:p>
          <w:p w:rsidR="008A4D8E" w:rsidRDefault="008A4D8E" w:rsidP="008A4D8E">
            <w:pPr>
              <w:spacing w:line="360" w:lineRule="auto"/>
              <w:jc w:val="both"/>
              <w:rPr>
                <w:rFonts w:ascii="Arial" w:hAnsi="Arial" w:cs="Arial"/>
                <w:color w:val="222222"/>
                <w:sz w:val="24"/>
                <w:szCs w:val="24"/>
                <w:shd w:val="clear" w:color="auto" w:fill="FFFFFF"/>
              </w:rPr>
            </w:pPr>
            <w:r>
              <w:rPr>
                <w:rFonts w:ascii="Arial" w:hAnsi="Arial" w:cs="Arial"/>
                <w:color w:val="222222"/>
                <w:shd w:val="clear" w:color="auto" w:fill="FFFFFF"/>
              </w:rPr>
              <w:t>A</w:t>
            </w:r>
            <w:r>
              <w:rPr>
                <w:rStyle w:val="apple-converted-space"/>
                <w:rFonts w:ascii="Arial" w:hAnsi="Arial" w:cs="Arial"/>
                <w:color w:val="222222"/>
                <w:shd w:val="clear" w:color="auto" w:fill="FFFFFF"/>
              </w:rPr>
              <w:t> </w:t>
            </w:r>
            <w:r>
              <w:rPr>
                <w:rFonts w:ascii="Arial" w:hAnsi="Arial" w:cs="Arial"/>
                <w:b/>
                <w:bCs/>
                <w:color w:val="222222"/>
                <w:shd w:val="clear" w:color="auto" w:fill="FFFFFF"/>
              </w:rPr>
              <w:t>credit risk</w:t>
            </w:r>
            <w:r>
              <w:rPr>
                <w:rStyle w:val="apple-converted-space"/>
                <w:rFonts w:ascii="Arial" w:hAnsi="Arial" w:cs="Arial"/>
                <w:color w:val="222222"/>
                <w:shd w:val="clear" w:color="auto" w:fill="FFFFFF"/>
              </w:rPr>
              <w:t> </w:t>
            </w:r>
            <w:r>
              <w:rPr>
                <w:rFonts w:ascii="Arial" w:hAnsi="Arial" w:cs="Arial"/>
                <w:color w:val="222222"/>
                <w:shd w:val="clear" w:color="auto" w:fill="FFFFFF"/>
              </w:rPr>
              <w:t>is the</w:t>
            </w:r>
            <w:r>
              <w:rPr>
                <w:rStyle w:val="apple-converted-space"/>
                <w:rFonts w:ascii="Arial" w:hAnsi="Arial" w:cs="Arial"/>
                <w:color w:val="222222"/>
                <w:shd w:val="clear" w:color="auto" w:fill="FFFFFF"/>
              </w:rPr>
              <w:t> </w:t>
            </w:r>
            <w:r>
              <w:rPr>
                <w:rFonts w:ascii="Arial" w:hAnsi="Arial" w:cs="Arial"/>
                <w:bCs/>
                <w:color w:val="222222"/>
                <w:shd w:val="clear" w:color="auto" w:fill="FFFFFF"/>
              </w:rPr>
              <w:t xml:space="preserve">uncertainty </w:t>
            </w:r>
            <w:r>
              <w:rPr>
                <w:rFonts w:ascii="Arial" w:hAnsi="Arial" w:cs="Arial"/>
                <w:color w:val="222222"/>
                <w:shd w:val="clear" w:color="auto" w:fill="FFFFFF"/>
              </w:rPr>
              <w:t>of default on a debt which may arise from a borrower failing to make required payments. In the first resort, the</w:t>
            </w:r>
            <w:r>
              <w:rPr>
                <w:rStyle w:val="apple-converted-space"/>
                <w:rFonts w:ascii="Arial" w:hAnsi="Arial" w:cs="Arial"/>
                <w:color w:val="222222"/>
                <w:shd w:val="clear" w:color="auto" w:fill="FFFFFF"/>
              </w:rPr>
              <w:t> </w:t>
            </w:r>
            <w:r>
              <w:rPr>
                <w:rFonts w:ascii="Arial" w:hAnsi="Arial" w:cs="Arial"/>
                <w:bCs/>
                <w:color w:val="222222"/>
                <w:shd w:val="clear" w:color="auto" w:fill="FFFFFF"/>
              </w:rPr>
              <w:t xml:space="preserve">risk </w:t>
            </w:r>
            <w:r>
              <w:rPr>
                <w:rFonts w:ascii="Arial" w:hAnsi="Arial" w:cs="Arial"/>
                <w:color w:val="222222"/>
                <w:shd w:val="clear" w:color="auto" w:fill="FFFFFF"/>
              </w:rPr>
              <w:t>is of the lender and includes lost principal and interest, disruption to cash flows, and increased collection costs (</w:t>
            </w:r>
            <w:r w:rsidRPr="00373156">
              <w:rPr>
                <w:rFonts w:ascii="Arial" w:hAnsi="Arial" w:cs="Arial"/>
                <w:color w:val="222222"/>
                <w:sz w:val="24"/>
                <w:szCs w:val="24"/>
                <w:shd w:val="clear" w:color="auto" w:fill="FFFFFF"/>
              </w:rPr>
              <w:t>Wikipedia</w:t>
            </w:r>
            <w:r>
              <w:rPr>
                <w:rFonts w:ascii="Arial" w:hAnsi="Arial" w:cs="Arial"/>
                <w:color w:val="222222"/>
                <w:sz w:val="24"/>
                <w:szCs w:val="24"/>
                <w:shd w:val="clear" w:color="auto" w:fill="FFFFFF"/>
              </w:rPr>
              <w:t xml:space="preserve"> &amp; Assignment 2</w:t>
            </w:r>
            <w:r w:rsidRPr="00373156">
              <w:rPr>
                <w:rFonts w:ascii="Arial" w:hAnsi="Arial" w:cs="Arial"/>
                <w:color w:val="222222"/>
                <w:sz w:val="24"/>
                <w:szCs w:val="24"/>
                <w:shd w:val="clear" w:color="auto" w:fill="FFFFFF"/>
              </w:rPr>
              <w:t>)</w:t>
            </w:r>
            <w:r>
              <w:rPr>
                <w:rFonts w:ascii="Arial" w:hAnsi="Arial" w:cs="Arial"/>
                <w:color w:val="222222"/>
                <w:sz w:val="24"/>
                <w:szCs w:val="24"/>
                <w:shd w:val="clear" w:color="auto" w:fill="FFFFFF"/>
              </w:rPr>
              <w:t>.</w:t>
            </w:r>
          </w:p>
          <w:p w:rsidR="008A4D8E" w:rsidRDefault="008A4D8E" w:rsidP="008A4D8E">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The main credit risk categories are counterparty risk, liquidity risk, operational risk, external risk, economic risk, environmental risk, political risk, social risk and market risk (assignment # 2, pages 4-16). </w:t>
            </w:r>
          </w:p>
          <w:p w:rsidR="008A4D8E" w:rsidRDefault="008A4D8E" w:rsidP="008A4D8E">
            <w:pPr>
              <w:spacing w:line="360" w:lineRule="auto"/>
              <w:jc w:val="both"/>
              <w:rPr>
                <w:rFonts w:ascii="Arial" w:hAnsi="Arial" w:cs="Arial"/>
                <w:color w:val="222222"/>
                <w:sz w:val="24"/>
                <w:szCs w:val="24"/>
                <w:shd w:val="clear" w:color="auto" w:fill="FFFFFF"/>
              </w:rPr>
            </w:pPr>
            <w:r w:rsidRPr="006E62AE">
              <w:rPr>
                <w:rFonts w:ascii="Arial" w:hAnsi="Arial" w:cs="Arial"/>
                <w:b/>
                <w:color w:val="222222"/>
                <w:sz w:val="24"/>
                <w:szCs w:val="24"/>
                <w:shd w:val="clear" w:color="auto" w:fill="FFFFFF"/>
              </w:rPr>
              <w:t>Counterparty</w:t>
            </w:r>
            <w:r>
              <w:rPr>
                <w:rFonts w:ascii="Arial" w:hAnsi="Arial" w:cs="Arial"/>
                <w:color w:val="222222"/>
                <w:sz w:val="24"/>
                <w:szCs w:val="24"/>
                <w:shd w:val="clear" w:color="auto" w:fill="FFFFFF"/>
              </w:rPr>
              <w:t xml:space="preserve"> – what would be the possibility the borrower default on the repayment of a loan</w:t>
            </w:r>
            <w:r>
              <w:rPr>
                <w:rFonts w:ascii="Arial" w:hAnsi="Arial" w:cs="Arial"/>
                <w:color w:val="222222"/>
                <w:sz w:val="24"/>
                <w:szCs w:val="24"/>
                <w:shd w:val="clear" w:color="auto" w:fill="FFFFFF"/>
              </w:rPr>
              <w:t>, bond, lease, etc. in full</w:t>
            </w:r>
          </w:p>
          <w:p w:rsidR="008A4D8E" w:rsidRDefault="008A4D8E" w:rsidP="008A4D8E">
            <w:pPr>
              <w:spacing w:line="360" w:lineRule="auto"/>
              <w:jc w:val="both"/>
              <w:rPr>
                <w:rFonts w:ascii="Arial" w:hAnsi="Arial" w:cs="Arial"/>
                <w:color w:val="222222"/>
                <w:sz w:val="24"/>
                <w:szCs w:val="24"/>
                <w:shd w:val="clear" w:color="auto" w:fill="FFFFFF"/>
              </w:rPr>
            </w:pPr>
            <w:r w:rsidRPr="006E62AE">
              <w:rPr>
                <w:rFonts w:ascii="Arial" w:hAnsi="Arial" w:cs="Arial"/>
                <w:b/>
                <w:color w:val="222222"/>
                <w:sz w:val="24"/>
                <w:szCs w:val="24"/>
                <w:shd w:val="clear" w:color="auto" w:fill="FFFFFF"/>
              </w:rPr>
              <w:t>Liquidity risk</w:t>
            </w:r>
            <w:r>
              <w:rPr>
                <w:rFonts w:ascii="Arial" w:hAnsi="Arial" w:cs="Arial"/>
                <w:color w:val="222222"/>
                <w:sz w:val="24"/>
                <w:szCs w:val="24"/>
                <w:shd w:val="clear" w:color="auto" w:fill="FFFFFF"/>
              </w:rPr>
              <w:t xml:space="preserve"> – for example a corporation as insufficient cash flow to pay their operating expenses.</w:t>
            </w:r>
          </w:p>
          <w:p w:rsidR="008A4D8E" w:rsidRDefault="008A4D8E" w:rsidP="008A4D8E">
            <w:pPr>
              <w:spacing w:line="360" w:lineRule="auto"/>
              <w:jc w:val="both"/>
              <w:rPr>
                <w:rFonts w:ascii="Arial" w:hAnsi="Arial" w:cs="Arial"/>
                <w:color w:val="222222"/>
                <w:sz w:val="24"/>
                <w:szCs w:val="24"/>
                <w:shd w:val="clear" w:color="auto" w:fill="FFFFFF"/>
              </w:rPr>
            </w:pPr>
            <w:r w:rsidRPr="006E62AE">
              <w:rPr>
                <w:rFonts w:ascii="Arial" w:hAnsi="Arial" w:cs="Arial"/>
                <w:b/>
                <w:color w:val="222222"/>
                <w:sz w:val="24"/>
                <w:szCs w:val="24"/>
                <w:shd w:val="clear" w:color="auto" w:fill="FFFFFF"/>
              </w:rPr>
              <w:t xml:space="preserve">External risk </w:t>
            </w:r>
            <w:r>
              <w:rPr>
                <w:rFonts w:ascii="Arial" w:hAnsi="Arial" w:cs="Arial"/>
                <w:color w:val="222222"/>
                <w:sz w:val="24"/>
                <w:szCs w:val="24"/>
                <w:shd w:val="clear" w:color="auto" w:fill="FFFFFF"/>
              </w:rPr>
              <w:t>– are both macro and micro political risk factors which occur at the national and international levels.</w:t>
            </w:r>
          </w:p>
          <w:p w:rsidR="008A4D8E" w:rsidRDefault="008A4D8E" w:rsidP="008A4D8E">
            <w:pPr>
              <w:spacing w:line="360" w:lineRule="auto"/>
              <w:jc w:val="both"/>
              <w:rPr>
                <w:rFonts w:ascii="Arial" w:hAnsi="Arial" w:cs="Arial"/>
                <w:color w:val="222222"/>
                <w:sz w:val="24"/>
                <w:szCs w:val="24"/>
                <w:shd w:val="clear" w:color="auto" w:fill="FFFFFF"/>
              </w:rPr>
            </w:pPr>
            <w:r w:rsidRPr="006E62AE">
              <w:rPr>
                <w:rFonts w:ascii="Arial" w:hAnsi="Arial" w:cs="Arial"/>
                <w:b/>
                <w:color w:val="222222"/>
                <w:sz w:val="24"/>
                <w:szCs w:val="24"/>
                <w:shd w:val="clear" w:color="auto" w:fill="FFFFFF"/>
              </w:rPr>
              <w:t>Operational risk</w:t>
            </w:r>
            <w:r>
              <w:rPr>
                <w:rFonts w:ascii="Arial" w:hAnsi="Arial" w:cs="Arial"/>
                <w:color w:val="222222"/>
                <w:sz w:val="24"/>
                <w:szCs w:val="24"/>
                <w:shd w:val="clear" w:color="auto" w:fill="FFFFFF"/>
              </w:rPr>
              <w:t xml:space="preserve"> (legal risk) – for example, human and/or computer errors resulting in system failures which created financial loss to the entities. </w:t>
            </w:r>
          </w:p>
          <w:p w:rsidR="008A4D8E" w:rsidRDefault="008A4D8E" w:rsidP="008A4D8E">
            <w:pPr>
              <w:spacing w:line="360" w:lineRule="auto"/>
              <w:jc w:val="both"/>
              <w:rPr>
                <w:rFonts w:ascii="Arial" w:hAnsi="Arial" w:cs="Arial"/>
                <w:color w:val="222222"/>
                <w:sz w:val="24"/>
                <w:szCs w:val="24"/>
                <w:shd w:val="clear" w:color="auto" w:fill="FFFFFF"/>
              </w:rPr>
            </w:pPr>
            <w:r w:rsidRPr="006E62AE">
              <w:rPr>
                <w:rFonts w:ascii="Arial" w:hAnsi="Arial" w:cs="Arial"/>
                <w:b/>
                <w:color w:val="222222"/>
                <w:sz w:val="24"/>
                <w:szCs w:val="24"/>
                <w:shd w:val="clear" w:color="auto" w:fill="FFFFFF"/>
              </w:rPr>
              <w:t>Economic risk</w:t>
            </w:r>
            <w:r>
              <w:rPr>
                <w:rFonts w:ascii="Arial" w:hAnsi="Arial" w:cs="Arial"/>
                <w:color w:val="222222"/>
                <w:sz w:val="24"/>
                <w:szCs w:val="24"/>
                <w:shd w:val="clear" w:color="auto" w:fill="FFFFFF"/>
              </w:rPr>
              <w:t xml:space="preserve">- is the direct or indirect impact of a country’s macroeconomics policies on their businesses. </w:t>
            </w:r>
          </w:p>
          <w:p w:rsidR="008A4D8E" w:rsidRDefault="008A4D8E" w:rsidP="008A4D8E">
            <w:pPr>
              <w:spacing w:line="360" w:lineRule="auto"/>
              <w:jc w:val="both"/>
              <w:rPr>
                <w:rFonts w:ascii="Arial" w:hAnsi="Arial" w:cs="Arial"/>
                <w:color w:val="222222"/>
                <w:sz w:val="24"/>
                <w:szCs w:val="24"/>
                <w:shd w:val="clear" w:color="auto" w:fill="FFFFFF"/>
              </w:rPr>
            </w:pPr>
            <w:r w:rsidRPr="006E62AE">
              <w:rPr>
                <w:rFonts w:ascii="Arial" w:hAnsi="Arial" w:cs="Arial"/>
                <w:b/>
                <w:color w:val="222222"/>
                <w:sz w:val="24"/>
                <w:szCs w:val="24"/>
                <w:shd w:val="clear" w:color="auto" w:fill="FFFFFF"/>
              </w:rPr>
              <w:t>Environment risk</w:t>
            </w:r>
            <w:r>
              <w:rPr>
                <w:rFonts w:ascii="Arial" w:hAnsi="Arial" w:cs="Arial"/>
                <w:color w:val="222222"/>
                <w:sz w:val="24"/>
                <w:szCs w:val="24"/>
                <w:shd w:val="clear" w:color="auto" w:fill="FFFFFF"/>
              </w:rPr>
              <w:t xml:space="preserve"> – corporation violating regulatory policies, reduce customer support resulting from damaging reputation, etc.</w:t>
            </w:r>
          </w:p>
          <w:p w:rsidR="008A4D8E" w:rsidRDefault="008A4D8E" w:rsidP="008A4D8E">
            <w:pPr>
              <w:spacing w:line="360" w:lineRule="auto"/>
              <w:jc w:val="both"/>
              <w:rPr>
                <w:rFonts w:ascii="Arial" w:hAnsi="Arial" w:cs="Arial"/>
                <w:color w:val="222222"/>
                <w:sz w:val="24"/>
                <w:szCs w:val="24"/>
                <w:shd w:val="clear" w:color="auto" w:fill="FFFFFF"/>
              </w:rPr>
            </w:pPr>
            <w:r w:rsidRPr="00BB07C6">
              <w:rPr>
                <w:rFonts w:ascii="Arial" w:hAnsi="Arial" w:cs="Arial"/>
                <w:b/>
                <w:color w:val="222222"/>
                <w:sz w:val="24"/>
                <w:szCs w:val="24"/>
                <w:shd w:val="clear" w:color="auto" w:fill="FFFFFF"/>
              </w:rPr>
              <w:t xml:space="preserve">Political risk </w:t>
            </w:r>
            <w:r>
              <w:rPr>
                <w:rFonts w:ascii="Arial" w:hAnsi="Arial" w:cs="Arial"/>
                <w:color w:val="222222"/>
                <w:sz w:val="24"/>
                <w:szCs w:val="24"/>
                <w:shd w:val="clear" w:color="auto" w:fill="FFFFFF"/>
              </w:rPr>
              <w:t>– the impact of government regulations or non-government groups on people and businesses, etc.</w:t>
            </w:r>
          </w:p>
          <w:p w:rsidR="008A4D8E" w:rsidRDefault="008A4D8E" w:rsidP="008A4D8E">
            <w:pPr>
              <w:spacing w:line="360" w:lineRule="auto"/>
              <w:jc w:val="both"/>
              <w:rPr>
                <w:rFonts w:ascii="Arial" w:hAnsi="Arial" w:cs="Arial"/>
                <w:color w:val="222222"/>
                <w:sz w:val="24"/>
                <w:szCs w:val="24"/>
                <w:shd w:val="clear" w:color="auto" w:fill="FFFFFF"/>
              </w:rPr>
            </w:pPr>
            <w:r w:rsidRPr="00BB07C6">
              <w:rPr>
                <w:rFonts w:ascii="Arial" w:hAnsi="Arial" w:cs="Arial"/>
                <w:b/>
                <w:color w:val="222222"/>
                <w:sz w:val="24"/>
                <w:szCs w:val="24"/>
                <w:shd w:val="clear" w:color="auto" w:fill="FFFFFF"/>
              </w:rPr>
              <w:lastRenderedPageBreak/>
              <w:t>Social risk</w:t>
            </w:r>
            <w:r>
              <w:rPr>
                <w:rFonts w:ascii="Arial" w:hAnsi="Arial" w:cs="Arial"/>
                <w:color w:val="222222"/>
                <w:sz w:val="24"/>
                <w:szCs w:val="24"/>
                <w:shd w:val="clear" w:color="auto" w:fill="FFFFFF"/>
              </w:rPr>
              <w:t>- the influence or effect of people’s changing attitude and revolving lifestyle on business performance, etc.</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sidRPr="00AE7546">
              <w:rPr>
                <w:rFonts w:ascii="Arial" w:hAnsi="Arial" w:cs="Arial"/>
                <w:b/>
                <w:color w:val="222222"/>
                <w:sz w:val="24"/>
                <w:szCs w:val="24"/>
                <w:shd w:val="clear" w:color="auto" w:fill="FFFFFF"/>
              </w:rPr>
              <w:t>Market Risk</w:t>
            </w:r>
            <w:r>
              <w:rPr>
                <w:rFonts w:ascii="Arial" w:hAnsi="Arial" w:cs="Arial"/>
                <w:color w:val="222222"/>
                <w:sz w:val="24"/>
                <w:szCs w:val="24"/>
                <w:shd w:val="clear" w:color="auto" w:fill="FFFFFF"/>
              </w:rPr>
              <w:t xml:space="preserve"> – the possibility or uncertainty of loss in the market cause from change in price or interest rate.</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(IV) </w:t>
            </w:r>
            <w:r w:rsidRPr="001B6F3F">
              <w:rPr>
                <w:rFonts w:ascii="Arial" w:hAnsi="Arial" w:cs="Arial"/>
                <w:b/>
                <w:color w:val="222222"/>
                <w:sz w:val="24"/>
                <w:szCs w:val="24"/>
                <w:shd w:val="clear" w:color="auto" w:fill="FFFFFF"/>
              </w:rPr>
              <w:t>Outline the main categories of social risk.</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The main categories of social risk are natural risk, idiosyncratic risk, covariant risks or other risks (bunched). </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Natural risks – such as floods, earthquake, etc. which affect people</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Idiosyncratic risks – are the AIDS virus, drought, war, etc.</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Covariant risks – sickness and uncontrollable break up of families</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(Social Risk Management: The World Bank’s Approach to Social protection in a Globalizing World)</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(v) </w:t>
            </w:r>
            <w:r w:rsidRPr="004D2C84">
              <w:rPr>
                <w:rFonts w:ascii="Arial" w:hAnsi="Arial" w:cs="Arial"/>
                <w:b/>
                <w:color w:val="222222"/>
                <w:sz w:val="24"/>
                <w:szCs w:val="24"/>
                <w:shd w:val="clear" w:color="auto" w:fill="FFFFFF"/>
              </w:rPr>
              <w:t>Outline the benefits of technology risk management?</w:t>
            </w:r>
          </w:p>
          <w:p w:rsidR="008A4D8E" w:rsidRDefault="008A4D8E" w:rsidP="008A4D8E">
            <w:pPr>
              <w:tabs>
                <w:tab w:val="right" w:pos="9360"/>
              </w:tabs>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 The benefits of technology risk management are as follow; increase business efficiencies, improve product quality, better management decision making from using various risk models, increasing competitions and market shares, etc.</w:t>
            </w:r>
            <w:r>
              <w:rPr>
                <w:rFonts w:ascii="Arial" w:hAnsi="Arial" w:cs="Arial"/>
                <w:color w:val="222222"/>
                <w:sz w:val="24"/>
                <w:szCs w:val="24"/>
                <w:shd w:val="clear" w:color="auto" w:fill="FFFFFF"/>
              </w:rPr>
              <w:tab/>
            </w:r>
          </w:p>
          <w:p w:rsidR="008A4D8E" w:rsidRDefault="008A4D8E" w:rsidP="008A4D8E">
            <w:pPr>
              <w:spacing w:line="360" w:lineRule="auto"/>
              <w:jc w:val="both"/>
              <w:rPr>
                <w:rFonts w:ascii="Arial" w:hAnsi="Arial" w:cs="Arial"/>
                <w:b/>
                <w:color w:val="222222"/>
                <w:sz w:val="24"/>
                <w:szCs w:val="24"/>
                <w:shd w:val="clear" w:color="auto" w:fill="FFFFFF"/>
              </w:rPr>
            </w:pPr>
          </w:p>
          <w:p w:rsidR="008A4D8E" w:rsidRPr="00751E6B" w:rsidRDefault="008A4D8E" w:rsidP="008A4D8E">
            <w:pPr>
              <w:spacing w:line="360" w:lineRule="auto"/>
              <w:jc w:val="both"/>
              <w:rPr>
                <w:rFonts w:ascii="Arial" w:hAnsi="Arial" w:cs="Arial"/>
                <w:color w:val="222222"/>
                <w:sz w:val="24"/>
                <w:szCs w:val="24"/>
                <w:shd w:val="clear" w:color="auto" w:fill="FFFFFF"/>
              </w:rPr>
            </w:pPr>
            <w:r>
              <w:rPr>
                <w:rFonts w:ascii="Arial" w:hAnsi="Arial" w:cs="Arial"/>
                <w:b/>
                <w:color w:val="222222"/>
                <w:sz w:val="24"/>
                <w:szCs w:val="24"/>
                <w:shd w:val="clear" w:color="auto" w:fill="FFFFFF"/>
              </w:rPr>
              <w:t>(</w:t>
            </w:r>
            <w:r>
              <w:rPr>
                <w:rFonts w:ascii="Arial" w:hAnsi="Arial" w:cs="Arial"/>
                <w:color w:val="222222"/>
                <w:sz w:val="24"/>
                <w:szCs w:val="24"/>
                <w:shd w:val="clear" w:color="auto" w:fill="FFFFFF"/>
              </w:rPr>
              <w:t xml:space="preserve">V) </w:t>
            </w:r>
            <w:r w:rsidRPr="005519FF">
              <w:rPr>
                <w:rFonts w:ascii="Arial" w:hAnsi="Arial" w:cs="Arial"/>
                <w:b/>
                <w:color w:val="222222"/>
                <w:sz w:val="24"/>
                <w:szCs w:val="24"/>
                <w:shd w:val="clear" w:color="auto" w:fill="FFFFFF"/>
              </w:rPr>
              <w:t>The following table contains risk types and categories. Match the appropriate risk type and category in each case.</w:t>
            </w:r>
          </w:p>
          <w:p w:rsidR="008A4D8E" w:rsidRPr="005519FF" w:rsidRDefault="008A4D8E" w:rsidP="008A4D8E">
            <w:pPr>
              <w:spacing w:line="360" w:lineRule="auto"/>
              <w:jc w:val="both"/>
              <w:rPr>
                <w:rFonts w:ascii="Arial" w:hAnsi="Arial" w:cs="Arial"/>
                <w:b/>
                <w:color w:val="222222"/>
                <w:sz w:val="24"/>
                <w:szCs w:val="24"/>
                <w:shd w:val="clear" w:color="auto" w:fill="FFFFFF"/>
              </w:rPr>
            </w:pPr>
            <w:r w:rsidRPr="005519FF">
              <w:rPr>
                <w:rFonts w:ascii="Arial" w:hAnsi="Arial" w:cs="Arial"/>
                <w:b/>
                <w:color w:val="222222"/>
                <w:sz w:val="24"/>
                <w:szCs w:val="24"/>
                <w:shd w:val="clear" w:color="auto" w:fill="FFFFFF"/>
              </w:rPr>
              <w:t>Operational risk                        Credit Risk                         Market Risk</w:t>
            </w:r>
          </w:p>
          <w:p w:rsidR="008A4D8E" w:rsidRPr="005519FF" w:rsidRDefault="008A4D8E" w:rsidP="008A4D8E">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Theft &amp; Fraud            Business related to loan        </w:t>
            </w:r>
            <w:bookmarkStart w:id="0" w:name="_GoBack"/>
            <w:bookmarkEnd w:id="0"/>
            <w:r>
              <w:rPr>
                <w:rFonts w:ascii="Arial" w:hAnsi="Arial" w:cs="Arial"/>
                <w:color w:val="222222"/>
                <w:sz w:val="24"/>
                <w:szCs w:val="24"/>
                <w:shd w:val="clear" w:color="auto" w:fill="FFFFFF"/>
              </w:rPr>
              <w:t xml:space="preserve">  change in foreign exchange rate</w:t>
            </w:r>
          </w:p>
          <w:p w:rsidR="008A4D8E" w:rsidRDefault="008A4D8E" w:rsidP="008A4D8E">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bribery</w:t>
            </w:r>
            <w:r>
              <w:rPr>
                <w:rFonts w:ascii="Arial" w:hAnsi="Arial" w:cs="Arial"/>
                <w:b/>
                <w:color w:val="222222"/>
                <w:sz w:val="24"/>
                <w:szCs w:val="24"/>
                <w:shd w:val="clear" w:color="auto" w:fill="FFFFFF"/>
              </w:rPr>
              <w:t xml:space="preserve">                               </w:t>
            </w:r>
            <w:r>
              <w:rPr>
                <w:rFonts w:ascii="Arial" w:hAnsi="Arial" w:cs="Arial"/>
                <w:color w:val="222222"/>
                <w:sz w:val="24"/>
                <w:szCs w:val="24"/>
                <w:shd w:val="clear" w:color="auto" w:fill="FFFFFF"/>
              </w:rPr>
              <w:t>Indemnity commission</w:t>
            </w:r>
          </w:p>
          <w:p w:rsidR="008A4D8E" w:rsidRDefault="008A4D8E" w:rsidP="008A4D8E">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Health &amp; safety issues</w:t>
            </w:r>
          </w:p>
          <w:p w:rsidR="008A4D8E" w:rsidRDefault="008A4D8E" w:rsidP="008A4D8E">
            <w:pPr>
              <w:spacing w:line="360" w:lineRule="auto"/>
              <w:jc w:val="both"/>
              <w:rPr>
                <w:rFonts w:ascii="Arial" w:hAnsi="Arial" w:cs="Arial"/>
                <w:color w:val="222222"/>
                <w:sz w:val="24"/>
                <w:szCs w:val="24"/>
                <w:shd w:val="clear" w:color="auto" w:fill="FFFFFF"/>
              </w:rPr>
            </w:pPr>
            <w:r>
              <w:rPr>
                <w:rFonts w:ascii="Arial" w:hAnsi="Arial" w:cs="Arial"/>
                <w:color w:val="222222"/>
                <w:sz w:val="24"/>
                <w:szCs w:val="24"/>
                <w:shd w:val="clear" w:color="auto" w:fill="FFFFFF"/>
              </w:rPr>
              <w:t>Money laundering</w:t>
            </w:r>
          </w:p>
          <w:p w:rsidR="00D974D1" w:rsidRPr="005519FF" w:rsidRDefault="00D974D1" w:rsidP="008A4D8E">
            <w:pPr>
              <w:spacing w:line="360" w:lineRule="auto"/>
              <w:jc w:val="both"/>
              <w:rPr>
                <w:rFonts w:ascii="Arial" w:hAnsi="Arial" w:cs="Arial"/>
                <w:color w:val="222222"/>
                <w:sz w:val="24"/>
                <w:szCs w:val="24"/>
                <w:shd w:val="clear" w:color="auto" w:fill="FFFFFF"/>
              </w:rPr>
            </w:pPr>
          </w:p>
          <w:p w:rsidR="008A4D8E" w:rsidRDefault="008A4D8E" w:rsidP="008A4D8E">
            <w:pPr>
              <w:spacing w:line="360" w:lineRule="auto"/>
              <w:jc w:val="both"/>
              <w:rPr>
                <w:rFonts w:ascii="Arial" w:hAnsi="Arial" w:cs="Arial"/>
                <w:b/>
                <w:color w:val="222222"/>
                <w:sz w:val="24"/>
                <w:szCs w:val="24"/>
                <w:shd w:val="clear" w:color="auto" w:fill="FFFFFF"/>
              </w:rPr>
            </w:pPr>
            <w:r>
              <w:rPr>
                <w:rFonts w:ascii="Arial" w:hAnsi="Arial" w:cs="Arial"/>
                <w:b/>
                <w:color w:val="222222"/>
                <w:sz w:val="24"/>
                <w:szCs w:val="24"/>
                <w:shd w:val="clear" w:color="auto" w:fill="FFFFFF"/>
              </w:rPr>
              <w:t>2. “Financial risk is one of the high priority types for every business.” Discuss</w:t>
            </w:r>
          </w:p>
          <w:p w:rsidR="008A4D8E" w:rsidRDefault="008A4D8E" w:rsidP="008A4D8E">
            <w:pPr>
              <w:spacing w:line="360" w:lineRule="auto"/>
              <w:jc w:val="both"/>
              <w:rPr>
                <w:rFonts w:ascii="Arial" w:hAnsi="Arial" w:cs="Arial"/>
                <w:b/>
                <w:color w:val="222222"/>
                <w:sz w:val="24"/>
                <w:szCs w:val="24"/>
                <w:shd w:val="clear" w:color="auto" w:fill="FFFFFF"/>
              </w:rPr>
            </w:pPr>
            <w:r>
              <w:rPr>
                <w:rFonts w:ascii="Arial" w:hAnsi="Arial" w:cs="Arial"/>
                <w:color w:val="000000"/>
                <w:sz w:val="23"/>
                <w:szCs w:val="23"/>
                <w:shd w:val="clear" w:color="auto" w:fill="FFFFFF"/>
              </w:rPr>
              <w:t>Financial risk is the uncertainty shareholders could lose their money after investing into a company that has debt, if the company's</w:t>
            </w:r>
            <w:r>
              <w:rPr>
                <w:rStyle w:val="apple-converted-space"/>
                <w:rFonts w:ascii="Arial" w:hAnsi="Arial" w:cs="Arial"/>
                <w:color w:val="000000"/>
                <w:sz w:val="23"/>
                <w:szCs w:val="23"/>
                <w:shd w:val="clear" w:color="auto" w:fill="FFFFFF"/>
              </w:rPr>
              <w:t xml:space="preserve"> cash flow become insufficient </w:t>
            </w:r>
            <w:r>
              <w:rPr>
                <w:rFonts w:ascii="Arial" w:hAnsi="Arial" w:cs="Arial"/>
                <w:color w:val="000000"/>
                <w:sz w:val="23"/>
                <w:szCs w:val="23"/>
                <w:shd w:val="clear" w:color="auto" w:fill="FFFFFF"/>
              </w:rPr>
              <w:t>to meet its financial obligations.</w:t>
            </w:r>
            <w:r>
              <w:rPr>
                <w:rStyle w:val="apple-converted-space"/>
                <w:rFonts w:ascii="Arial" w:hAnsi="Arial" w:cs="Arial"/>
                <w:color w:val="000000"/>
                <w:sz w:val="23"/>
                <w:szCs w:val="23"/>
                <w:shd w:val="clear" w:color="auto" w:fill="FFFFFF"/>
              </w:rPr>
              <w:t> </w:t>
            </w:r>
            <w:r>
              <w:rPr>
                <w:rFonts w:ascii="Arial" w:hAnsi="Arial" w:cs="Arial"/>
                <w:color w:val="000000"/>
                <w:sz w:val="23"/>
                <w:szCs w:val="23"/>
                <w:shd w:val="clear" w:color="auto" w:fill="FFFFFF"/>
              </w:rPr>
              <w:t xml:space="preserve">Financial risk is the general term for many different types of risks related to the finance industry. Financial include risks involving financial transactions such as company loans, and its exposure to loan default. There are many types of </w:t>
            </w:r>
            <w:r>
              <w:rPr>
                <w:rFonts w:ascii="Arial" w:hAnsi="Arial" w:cs="Arial"/>
                <w:color w:val="000000"/>
                <w:sz w:val="23"/>
                <w:szCs w:val="23"/>
                <w:shd w:val="clear" w:color="auto" w:fill="FFFFFF"/>
              </w:rPr>
              <w:lastRenderedPageBreak/>
              <w:t>financial risks. The most common ones include credit risk, liquidity risk, collateral risk, foreign investment risk, equity risk and credit risk.</w:t>
            </w:r>
          </w:p>
          <w:p w:rsidR="008A4D8E" w:rsidRDefault="008A4D8E" w:rsidP="008A4D8E">
            <w:pPr>
              <w:spacing w:line="360" w:lineRule="auto"/>
              <w:jc w:val="both"/>
              <w:rPr>
                <w:rFonts w:ascii="Arial" w:hAnsi="Arial" w:cs="Arial"/>
                <w:b/>
                <w:color w:val="222222"/>
                <w:sz w:val="24"/>
                <w:szCs w:val="24"/>
                <w:shd w:val="clear" w:color="auto" w:fill="FFFFFF"/>
              </w:rPr>
            </w:pPr>
          </w:p>
          <w:p w:rsidR="008A4D8E" w:rsidRDefault="008A4D8E" w:rsidP="008A4D8E">
            <w:pPr>
              <w:spacing w:line="360" w:lineRule="auto"/>
              <w:jc w:val="both"/>
              <w:rPr>
                <w:rFonts w:ascii="Arial" w:hAnsi="Arial" w:cs="Arial"/>
                <w:b/>
                <w:color w:val="222222"/>
                <w:sz w:val="24"/>
                <w:szCs w:val="24"/>
                <w:shd w:val="clear" w:color="auto" w:fill="FFFFFF"/>
              </w:rPr>
            </w:pPr>
            <w:r>
              <w:rPr>
                <w:rFonts w:ascii="Arial" w:hAnsi="Arial" w:cs="Arial"/>
                <w:b/>
                <w:color w:val="222222"/>
                <w:sz w:val="24"/>
                <w:szCs w:val="24"/>
                <w:shd w:val="clear" w:color="auto" w:fill="FFFFFF"/>
              </w:rPr>
              <w:t>3. “Introduction of genuine environmental policies may enable a business to attract more customer, investors and employees.” Discuss</w:t>
            </w:r>
          </w:p>
          <w:p w:rsidR="008A4D8E" w:rsidRDefault="008A4D8E" w:rsidP="008A4D8E">
            <w:pPr>
              <w:spacing w:line="360" w:lineRule="auto"/>
              <w:jc w:val="both"/>
              <w:rPr>
                <w:rFonts w:ascii="Arial" w:hAnsi="Arial" w:cs="Arial"/>
                <w:sz w:val="24"/>
                <w:szCs w:val="24"/>
              </w:rPr>
            </w:pPr>
            <w:r w:rsidRPr="00B33881">
              <w:rPr>
                <w:rFonts w:ascii="Arial" w:hAnsi="Arial" w:cs="Arial"/>
                <w:color w:val="222222"/>
                <w:sz w:val="24"/>
                <w:szCs w:val="24"/>
                <w:shd w:val="clear" w:color="auto" w:fill="FFFFFF"/>
              </w:rPr>
              <w:t>Managing political risks can improve global organizations’ business performance. However, political risk is extremely difficult to manage, a sudden political change in a country can have immense risk on firms, and despite politics is a common factor of external risks.</w:t>
            </w:r>
            <w:r w:rsidRPr="00B33881">
              <w:rPr>
                <w:rFonts w:ascii="Ariel" w:hAnsi="Ariel" w:cs="Arial"/>
                <w:color w:val="222222"/>
                <w:sz w:val="24"/>
                <w:szCs w:val="24"/>
                <w:shd w:val="clear" w:color="auto" w:fill="FFFFFF"/>
              </w:rPr>
              <w:t xml:space="preserve"> </w:t>
            </w:r>
            <w:r w:rsidRPr="00B33881">
              <w:rPr>
                <w:rFonts w:ascii="Arial" w:hAnsi="Arial" w:cs="Arial"/>
                <w:color w:val="222222"/>
                <w:sz w:val="24"/>
                <w:szCs w:val="24"/>
                <w:shd w:val="clear" w:color="auto" w:fill="FFFFFF"/>
              </w:rPr>
              <w:t>“</w:t>
            </w:r>
            <w:r w:rsidRPr="00B33881">
              <w:rPr>
                <w:rFonts w:ascii="Arial" w:hAnsi="Arial" w:cs="Arial"/>
                <w:sz w:val="24"/>
                <w:szCs w:val="24"/>
              </w:rPr>
              <w:t>Senior management needs to be mindful that politics is a driver that creates both risk and opportunity. Executives must accept responsibility for managing political risk, set guidelines for approaching it comprehensively, and factor political risk assessments into decision making about global strategy and ongoing operations.”</w:t>
            </w:r>
            <w:r>
              <w:rPr>
                <w:rFonts w:ascii="Arial" w:hAnsi="Arial" w:cs="Arial"/>
                <w:sz w:val="24"/>
                <w:szCs w:val="24"/>
              </w:rPr>
              <w:t xml:space="preserve"> (How managing political risk improve performance).  </w:t>
            </w:r>
          </w:p>
          <w:p w:rsidR="008A4D8E" w:rsidRDefault="008A4D8E" w:rsidP="008A4D8E">
            <w:pPr>
              <w:spacing w:line="360" w:lineRule="auto"/>
              <w:jc w:val="both"/>
              <w:rPr>
                <w:rFonts w:ascii="Arial" w:hAnsi="Arial" w:cs="Arial"/>
                <w:sz w:val="24"/>
                <w:szCs w:val="24"/>
              </w:rPr>
            </w:pPr>
            <w:r>
              <w:rPr>
                <w:rFonts w:ascii="Arial" w:hAnsi="Arial" w:cs="Arial"/>
                <w:sz w:val="24"/>
                <w:szCs w:val="24"/>
              </w:rPr>
              <w:t>Corporations working proactively to deal with environmental risk will protect and enhance their investors, customers and employees lifestyle and welfare.</w:t>
            </w:r>
          </w:p>
          <w:p w:rsidR="008A4D8E" w:rsidRDefault="008A4D8E" w:rsidP="008A4D8E">
            <w:pPr>
              <w:spacing w:line="360" w:lineRule="auto"/>
              <w:jc w:val="both"/>
              <w:rPr>
                <w:rFonts w:ascii="Arial" w:hAnsi="Arial" w:cs="Arial"/>
                <w:sz w:val="24"/>
                <w:szCs w:val="24"/>
              </w:rPr>
            </w:pPr>
          </w:p>
          <w:p w:rsidR="008A4D8E" w:rsidRDefault="008A4D8E" w:rsidP="008A4D8E">
            <w:pPr>
              <w:spacing w:line="360" w:lineRule="auto"/>
              <w:jc w:val="both"/>
              <w:rPr>
                <w:rFonts w:ascii="Arial" w:hAnsi="Arial" w:cs="Arial"/>
                <w:sz w:val="24"/>
                <w:szCs w:val="24"/>
              </w:rPr>
            </w:pPr>
            <w:r w:rsidRPr="002D6A2D">
              <w:rPr>
                <w:rFonts w:ascii="Arial" w:hAnsi="Arial" w:cs="Arial"/>
                <w:b/>
                <w:sz w:val="24"/>
                <w:szCs w:val="24"/>
              </w:rPr>
              <w:t>Case Study</w:t>
            </w:r>
            <w:r>
              <w:rPr>
                <w:rFonts w:ascii="Arial" w:hAnsi="Arial" w:cs="Arial"/>
                <w:sz w:val="24"/>
                <w:szCs w:val="24"/>
              </w:rPr>
              <w:t>:</w:t>
            </w:r>
          </w:p>
          <w:p w:rsidR="008A4D8E" w:rsidRDefault="008A4D8E" w:rsidP="008A4D8E">
            <w:pPr>
              <w:pStyle w:val="ListParagraph"/>
              <w:numPr>
                <w:ilvl w:val="0"/>
                <w:numId w:val="6"/>
              </w:numPr>
              <w:spacing w:after="160" w:line="360" w:lineRule="auto"/>
              <w:jc w:val="both"/>
              <w:rPr>
                <w:rFonts w:ascii="Arial" w:hAnsi="Arial" w:cs="Arial"/>
                <w:b/>
                <w:sz w:val="24"/>
                <w:szCs w:val="24"/>
              </w:rPr>
            </w:pPr>
            <w:r w:rsidRPr="002D6A2D">
              <w:rPr>
                <w:rFonts w:ascii="Arial" w:hAnsi="Arial" w:cs="Arial"/>
                <w:b/>
                <w:sz w:val="24"/>
                <w:szCs w:val="24"/>
              </w:rPr>
              <w:t>Which type of risk is the business faced with?</w:t>
            </w:r>
          </w:p>
          <w:p w:rsidR="008A4D8E" w:rsidRDefault="008A4D8E" w:rsidP="008A4D8E">
            <w:pPr>
              <w:pStyle w:val="ListParagraph"/>
              <w:spacing w:line="360" w:lineRule="auto"/>
              <w:jc w:val="both"/>
              <w:rPr>
                <w:rFonts w:ascii="Arial" w:hAnsi="Arial" w:cs="Arial"/>
                <w:sz w:val="24"/>
                <w:szCs w:val="24"/>
              </w:rPr>
            </w:pPr>
            <w:r>
              <w:rPr>
                <w:rFonts w:ascii="Arial" w:hAnsi="Arial" w:cs="Arial"/>
                <w:sz w:val="24"/>
                <w:szCs w:val="24"/>
              </w:rPr>
              <w:t>The business is faced with operational risk.</w:t>
            </w:r>
          </w:p>
          <w:p w:rsidR="008A4D8E" w:rsidRDefault="008A4D8E" w:rsidP="008A4D8E">
            <w:pPr>
              <w:pStyle w:val="ListParagraph"/>
              <w:spacing w:line="360" w:lineRule="auto"/>
              <w:jc w:val="both"/>
              <w:rPr>
                <w:rFonts w:ascii="Arial" w:hAnsi="Arial" w:cs="Arial"/>
                <w:sz w:val="24"/>
                <w:szCs w:val="24"/>
              </w:rPr>
            </w:pPr>
          </w:p>
          <w:p w:rsidR="008A4D8E" w:rsidRDefault="008A4D8E" w:rsidP="008A4D8E">
            <w:pPr>
              <w:pStyle w:val="ListParagraph"/>
              <w:numPr>
                <w:ilvl w:val="0"/>
                <w:numId w:val="6"/>
              </w:numPr>
              <w:spacing w:after="160" w:line="360" w:lineRule="auto"/>
              <w:jc w:val="both"/>
              <w:rPr>
                <w:rFonts w:ascii="Arial" w:hAnsi="Arial" w:cs="Arial"/>
                <w:b/>
                <w:sz w:val="24"/>
                <w:szCs w:val="24"/>
              </w:rPr>
            </w:pPr>
            <w:r w:rsidRPr="002D6A2D">
              <w:rPr>
                <w:rFonts w:ascii="Arial" w:hAnsi="Arial" w:cs="Arial"/>
                <w:b/>
                <w:sz w:val="24"/>
                <w:szCs w:val="24"/>
              </w:rPr>
              <w:t>Is there any environmental issue involved?</w:t>
            </w:r>
          </w:p>
          <w:p w:rsidR="008A4D8E" w:rsidRPr="001E4E10" w:rsidRDefault="008A4D8E" w:rsidP="008A4D8E">
            <w:pPr>
              <w:spacing w:line="360" w:lineRule="auto"/>
              <w:jc w:val="both"/>
              <w:rPr>
                <w:rFonts w:ascii="Arial" w:hAnsi="Arial" w:cs="Arial"/>
                <w:sz w:val="24"/>
                <w:szCs w:val="24"/>
              </w:rPr>
            </w:pPr>
            <w:r>
              <w:rPr>
                <w:rFonts w:ascii="Arial" w:hAnsi="Arial" w:cs="Arial"/>
                <w:b/>
                <w:sz w:val="24"/>
                <w:szCs w:val="24"/>
              </w:rPr>
              <w:t xml:space="preserve">   </w:t>
            </w:r>
            <w:r>
              <w:rPr>
                <w:rFonts w:ascii="Arial" w:hAnsi="Arial" w:cs="Arial"/>
                <w:sz w:val="24"/>
                <w:szCs w:val="24"/>
              </w:rPr>
              <w:t>Political risks are the environment issue the business would encounter</w:t>
            </w:r>
          </w:p>
          <w:p w:rsidR="008A4D8E" w:rsidRDefault="008A4D8E" w:rsidP="008A4D8E">
            <w:pPr>
              <w:pStyle w:val="ListParagraph"/>
              <w:numPr>
                <w:ilvl w:val="0"/>
                <w:numId w:val="6"/>
              </w:numPr>
              <w:spacing w:after="160" w:line="360" w:lineRule="auto"/>
              <w:jc w:val="both"/>
              <w:rPr>
                <w:rFonts w:ascii="Arial" w:hAnsi="Arial" w:cs="Arial"/>
                <w:b/>
                <w:sz w:val="24"/>
                <w:szCs w:val="24"/>
              </w:rPr>
            </w:pPr>
            <w:r w:rsidRPr="002D6A2D">
              <w:rPr>
                <w:rFonts w:ascii="Arial" w:hAnsi="Arial" w:cs="Arial"/>
                <w:b/>
                <w:sz w:val="24"/>
                <w:szCs w:val="24"/>
              </w:rPr>
              <w:t>Is business faced with any operational risk? If so which type of risk it is?</w:t>
            </w:r>
          </w:p>
          <w:p w:rsidR="008A4D8E" w:rsidRPr="00E61424" w:rsidRDefault="008A4D8E" w:rsidP="008A4D8E">
            <w:pPr>
              <w:spacing w:line="360" w:lineRule="auto"/>
              <w:ind w:left="720"/>
              <w:rPr>
                <w:rFonts w:ascii="Arial" w:hAnsi="Arial" w:cs="Arial"/>
                <w:sz w:val="24"/>
                <w:szCs w:val="24"/>
              </w:rPr>
            </w:pPr>
            <w:r>
              <w:rPr>
                <w:rFonts w:ascii="Arial" w:hAnsi="Arial" w:cs="Arial"/>
                <w:sz w:val="24"/>
                <w:szCs w:val="24"/>
              </w:rPr>
              <w:t>The business is faced with operational risks. Some of the type of operational risks the business could have potential exposure are as follow; product flaws, health and safety, failures and losses to computer software and components, legal risk, fraud risk, etc.</w:t>
            </w:r>
          </w:p>
          <w:p w:rsidR="008A4D8E" w:rsidRDefault="008A4D8E" w:rsidP="008A4D8E">
            <w:pPr>
              <w:pStyle w:val="ListParagraph"/>
              <w:numPr>
                <w:ilvl w:val="0"/>
                <w:numId w:val="6"/>
              </w:numPr>
              <w:spacing w:after="160" w:line="360" w:lineRule="auto"/>
              <w:jc w:val="both"/>
              <w:rPr>
                <w:rFonts w:ascii="Arial" w:hAnsi="Arial" w:cs="Arial"/>
                <w:b/>
                <w:sz w:val="24"/>
                <w:szCs w:val="24"/>
              </w:rPr>
            </w:pPr>
            <w:r w:rsidRPr="002D6A2D">
              <w:rPr>
                <w:rFonts w:ascii="Arial" w:hAnsi="Arial" w:cs="Arial"/>
                <w:b/>
                <w:sz w:val="24"/>
                <w:szCs w:val="24"/>
              </w:rPr>
              <w:t>What could be the benefits for the implementation of risk management for this business?</w:t>
            </w:r>
          </w:p>
          <w:p w:rsidR="008A4D8E" w:rsidRDefault="008A4D8E" w:rsidP="008A4D8E">
            <w:pPr>
              <w:spacing w:line="360" w:lineRule="auto"/>
              <w:ind w:left="720"/>
              <w:jc w:val="both"/>
              <w:rPr>
                <w:rFonts w:ascii="Arial" w:hAnsi="Arial" w:cs="Arial"/>
                <w:sz w:val="24"/>
                <w:szCs w:val="24"/>
              </w:rPr>
            </w:pPr>
            <w:r>
              <w:rPr>
                <w:rFonts w:ascii="Arial" w:hAnsi="Arial" w:cs="Arial"/>
                <w:sz w:val="24"/>
                <w:szCs w:val="24"/>
              </w:rPr>
              <w:t xml:space="preserve">The benefits to be derived from implementation of risk management for this business are: </w:t>
            </w:r>
          </w:p>
          <w:p w:rsidR="008A4D8E" w:rsidRDefault="008A4D8E" w:rsidP="008A4D8E">
            <w:pPr>
              <w:pStyle w:val="ListParagraph"/>
              <w:numPr>
                <w:ilvl w:val="0"/>
                <w:numId w:val="7"/>
              </w:numPr>
              <w:spacing w:after="160" w:line="360" w:lineRule="auto"/>
              <w:jc w:val="both"/>
              <w:rPr>
                <w:rFonts w:ascii="Arial" w:hAnsi="Arial" w:cs="Arial"/>
                <w:sz w:val="24"/>
                <w:szCs w:val="24"/>
              </w:rPr>
            </w:pPr>
            <w:r w:rsidRPr="008D4B4F">
              <w:rPr>
                <w:rFonts w:ascii="Arial" w:hAnsi="Arial" w:cs="Arial"/>
                <w:sz w:val="24"/>
                <w:szCs w:val="24"/>
              </w:rPr>
              <w:lastRenderedPageBreak/>
              <w:t xml:space="preserve">identification of the </w:t>
            </w:r>
            <w:r>
              <w:rPr>
                <w:rFonts w:ascii="Arial" w:hAnsi="Arial" w:cs="Arial"/>
                <w:sz w:val="24"/>
                <w:szCs w:val="24"/>
              </w:rPr>
              <w:t xml:space="preserve">possibly </w:t>
            </w:r>
            <w:r w:rsidRPr="008D4B4F">
              <w:rPr>
                <w:rFonts w:ascii="Arial" w:hAnsi="Arial" w:cs="Arial"/>
                <w:sz w:val="24"/>
                <w:szCs w:val="24"/>
              </w:rPr>
              <w:t>operation</w:t>
            </w:r>
            <w:r>
              <w:rPr>
                <w:rFonts w:ascii="Arial" w:hAnsi="Arial" w:cs="Arial"/>
                <w:sz w:val="24"/>
                <w:szCs w:val="24"/>
              </w:rPr>
              <w:t>al</w:t>
            </w:r>
            <w:r w:rsidRPr="008D4B4F">
              <w:rPr>
                <w:rFonts w:ascii="Arial" w:hAnsi="Arial" w:cs="Arial"/>
                <w:sz w:val="24"/>
                <w:szCs w:val="24"/>
              </w:rPr>
              <w:t xml:space="preserve"> risks the organization could encounter</w:t>
            </w:r>
          </w:p>
          <w:p w:rsidR="008A4D8E" w:rsidRDefault="008A4D8E" w:rsidP="008A4D8E">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Improve management decision making capabilities</w:t>
            </w:r>
          </w:p>
          <w:p w:rsidR="008A4D8E" w:rsidRDefault="008A4D8E" w:rsidP="008A4D8E">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Risk management will measure, monitor and manage potential market risks and operational risk.</w:t>
            </w:r>
          </w:p>
          <w:p w:rsidR="008A4D8E" w:rsidRPr="008D4B4F" w:rsidRDefault="008A4D8E" w:rsidP="008A4D8E">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Achieve senior management business objective, etc.</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94F81" w:rsidP="00A851DA">
            <w:pPr>
              <w:rPr>
                <w:rFonts w:cs="Bliss-Regular"/>
                <w:color w:val="000000"/>
              </w:rPr>
            </w:pPr>
            <w:r>
              <w:rPr>
                <w:rFonts w:cs="Bliss-Regular"/>
                <w:color w:val="000000"/>
              </w:rPr>
              <w:t>Deon A Denton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28D6" w:rsidP="00A851DA">
            <w:pPr>
              <w:rPr>
                <w:rFonts w:cs="Bliss-Regular"/>
                <w:color w:val="000000"/>
              </w:rPr>
            </w:pPr>
            <w:r>
              <w:rPr>
                <w:rFonts w:cs="Bliss-Regular"/>
                <w:color w:val="000000"/>
              </w:rPr>
              <w:t>03/26</w:t>
            </w:r>
            <w:r w:rsidR="00794F8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122" w:rsidRDefault="00643122" w:rsidP="00CB4D0A">
      <w:pPr>
        <w:spacing w:after="0" w:line="240" w:lineRule="auto"/>
      </w:pPr>
      <w:r>
        <w:separator/>
      </w:r>
    </w:p>
  </w:endnote>
  <w:endnote w:type="continuationSeparator" w:id="0">
    <w:p w:rsidR="00643122" w:rsidRDefault="006431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7061802"/>
      <w:docPartObj>
        <w:docPartGallery w:val="Page Numbers (Bottom of Page)"/>
        <w:docPartUnique/>
      </w:docPartObj>
    </w:sdtPr>
    <w:sdtEndPr>
      <w:rPr>
        <w:noProof/>
      </w:rPr>
    </w:sdtEndPr>
    <w:sdtContent>
      <w:p w:rsidR="008A4D8E" w:rsidRDefault="008A4D8E">
        <w:pPr>
          <w:pStyle w:val="Footer"/>
          <w:jc w:val="center"/>
        </w:pPr>
        <w:r>
          <w:fldChar w:fldCharType="begin"/>
        </w:r>
        <w:r>
          <w:instrText xml:space="preserve"> PAGE   \* MERGEFORMAT </w:instrText>
        </w:r>
        <w:r>
          <w:fldChar w:fldCharType="separate"/>
        </w:r>
        <w:r w:rsidR="00D974D1">
          <w:rPr>
            <w:noProof/>
          </w:rPr>
          <w:t>6</w:t>
        </w:r>
        <w:r>
          <w:rPr>
            <w:noProof/>
          </w:rPr>
          <w:fldChar w:fldCharType="end"/>
        </w:r>
      </w:p>
    </w:sdtContent>
  </w:sdt>
  <w:p w:rsidR="008A4D8E" w:rsidRDefault="008A4D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122" w:rsidRDefault="00643122" w:rsidP="00CB4D0A">
      <w:pPr>
        <w:spacing w:after="0" w:line="240" w:lineRule="auto"/>
      </w:pPr>
      <w:r>
        <w:separator/>
      </w:r>
    </w:p>
  </w:footnote>
  <w:footnote w:type="continuationSeparator" w:id="0">
    <w:p w:rsidR="00643122" w:rsidRDefault="0064312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D8E" w:rsidRDefault="008A4D8E">
    <w:pPr>
      <w:pStyle w:val="Header"/>
    </w:pPr>
    <w:r>
      <w:t>Student name: Deon Denton, Student number: 7003, Assignment #2 Diploma in risk management</w:t>
    </w:r>
  </w:p>
  <w:p w:rsidR="008A4D8E" w:rsidRDefault="008A4D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E22A1C"/>
    <w:multiLevelType w:val="hybridMultilevel"/>
    <w:tmpl w:val="817E1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535A15"/>
    <w:multiLevelType w:val="hybridMultilevel"/>
    <w:tmpl w:val="552ABCB4"/>
    <w:lvl w:ilvl="0" w:tplc="265ACC8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9391DDB"/>
    <w:multiLevelType w:val="hybridMultilevel"/>
    <w:tmpl w:val="A0F2E6FE"/>
    <w:lvl w:ilvl="0" w:tplc="6CDCB0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4F00F5"/>
    <w:multiLevelType w:val="hybridMultilevel"/>
    <w:tmpl w:val="E92E48E8"/>
    <w:lvl w:ilvl="0" w:tplc="1BA864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8E6329"/>
    <w:multiLevelType w:val="hybridMultilevel"/>
    <w:tmpl w:val="429CD70A"/>
    <w:lvl w:ilvl="0" w:tplc="41FCF1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DF34D6"/>
    <w:multiLevelType w:val="hybridMultilevel"/>
    <w:tmpl w:val="43160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4"/>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28D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3122"/>
    <w:rsid w:val="00645CDD"/>
    <w:rsid w:val="006823A7"/>
    <w:rsid w:val="00687EE8"/>
    <w:rsid w:val="0070347F"/>
    <w:rsid w:val="0070678E"/>
    <w:rsid w:val="00794F81"/>
    <w:rsid w:val="007A0236"/>
    <w:rsid w:val="00831C11"/>
    <w:rsid w:val="008A4D8E"/>
    <w:rsid w:val="008A60B4"/>
    <w:rsid w:val="008B3C31"/>
    <w:rsid w:val="008B64FE"/>
    <w:rsid w:val="00935BF7"/>
    <w:rsid w:val="0095442C"/>
    <w:rsid w:val="00983942"/>
    <w:rsid w:val="009C37E0"/>
    <w:rsid w:val="009E41F4"/>
    <w:rsid w:val="009F1540"/>
    <w:rsid w:val="00A14B66"/>
    <w:rsid w:val="00A65CF7"/>
    <w:rsid w:val="00A81AB4"/>
    <w:rsid w:val="00A851DA"/>
    <w:rsid w:val="00AC1E81"/>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74D1"/>
    <w:rsid w:val="00DB0793"/>
    <w:rsid w:val="00DC208F"/>
    <w:rsid w:val="00E00821"/>
    <w:rsid w:val="00E04DB4"/>
    <w:rsid w:val="00E30679"/>
    <w:rsid w:val="00E4597D"/>
    <w:rsid w:val="00E54832"/>
    <w:rsid w:val="00E56A90"/>
    <w:rsid w:val="00E641CC"/>
    <w:rsid w:val="00E81591"/>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E7AF80B-C454-4473-8DA8-BFB6AE29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A4D8E"/>
  </w:style>
  <w:style w:type="character" w:styleId="Hyperlink">
    <w:name w:val="Hyperlink"/>
    <w:basedOn w:val="DefaultParagraphFont"/>
    <w:uiPriority w:val="99"/>
    <w:unhideWhenUsed/>
    <w:rsid w:val="008A4D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nvestopedia.com/terms/m/microrisk.asp"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el">
    <w:altName w:val="Times New Roman"/>
    <w:panose1 w:val="00000000000000000000"/>
    <w:charset w:val="00"/>
    <w:family w:val="roman"/>
    <w:notTrueType/>
    <w:pitch w:val="default"/>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A8C"/>
    <w:rsid w:val="00B56F9E"/>
    <w:rsid w:val="00E34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6BD79EF3234214AD3FE4EEC60B33C0">
    <w:name w:val="D16BD79EF3234214AD3FE4EEC60B33C0"/>
    <w:rsid w:val="00E34A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74B7CC-ACD6-498E-B33D-FE6C79FFC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Deon Denton</cp:lastModifiedBy>
  <cp:revision>4</cp:revision>
  <dcterms:created xsi:type="dcterms:W3CDTF">2017-03-26T21:04:00Z</dcterms:created>
  <dcterms:modified xsi:type="dcterms:W3CDTF">2017-03-26T21:05:00Z</dcterms:modified>
</cp:coreProperties>
</file>