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3EB0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63D95E9" wp14:editId="73ACDDB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A5BED6B" w14:textId="6157C2BC" w:rsidR="00607874" w:rsidRDefault="009947B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9C1A52B" wp14:editId="228B9EC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8D378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96FB7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C1A52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38D378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96FB79" w14:textId="77777777" w:rsidR="00405895" w:rsidRDefault="00405895"/>
                  </w:txbxContent>
                </v:textbox>
              </v:shape>
            </w:pict>
          </mc:Fallback>
        </mc:AlternateContent>
      </w:r>
    </w:p>
    <w:p w14:paraId="73AFEA19" w14:textId="77777777" w:rsidR="00607874" w:rsidRDefault="00607874" w:rsidP="00A851DA">
      <w:pPr>
        <w:rPr>
          <w:lang w:val="en-US"/>
        </w:rPr>
      </w:pPr>
    </w:p>
    <w:p w14:paraId="3EB4C52E" w14:textId="77777777" w:rsidR="00607874" w:rsidRDefault="00607874" w:rsidP="00A851DA">
      <w:pPr>
        <w:rPr>
          <w:lang w:val="en-US"/>
        </w:rPr>
      </w:pPr>
    </w:p>
    <w:p w14:paraId="37FD588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D4289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3A966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BA7BE77" w14:textId="15E93935" w:rsidR="00A851DA" w:rsidRPr="00B0415E" w:rsidRDefault="009947BB">
            <w:pPr>
              <w:pStyle w:val="Default"/>
              <w:rPr>
                <w:rFonts w:asciiTheme="minorHAnsi" w:hAnsiTheme="minorHAnsi"/>
              </w:rPr>
            </w:pPr>
            <w:r>
              <w:rPr>
                <w:rFonts w:asciiTheme="minorHAnsi" w:hAnsiTheme="minorHAnsi"/>
              </w:rPr>
              <w:t>Richard Clinker</w:t>
            </w:r>
          </w:p>
        </w:tc>
      </w:tr>
      <w:tr w:rsidR="00A851DA" w:rsidRPr="00B0415E" w14:paraId="562D6F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A8F01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0F8351" w14:textId="55E1DAEB" w:rsidR="00A851DA" w:rsidRPr="00B0415E" w:rsidRDefault="009947BB">
            <w:pPr>
              <w:pStyle w:val="Default"/>
              <w:rPr>
                <w:rFonts w:asciiTheme="minorHAnsi" w:hAnsiTheme="minorHAnsi"/>
              </w:rPr>
            </w:pPr>
            <w:r>
              <w:rPr>
                <w:rFonts w:asciiTheme="minorHAnsi" w:hAnsiTheme="minorHAnsi"/>
              </w:rPr>
              <w:t>20968</w:t>
            </w:r>
          </w:p>
        </w:tc>
      </w:tr>
      <w:tr w:rsidR="00A851DA" w:rsidRPr="00B0415E" w14:paraId="34E0BD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1D45B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097BD8" w14:textId="2AEB0F95" w:rsidR="00A851DA" w:rsidRPr="00B0415E" w:rsidRDefault="009947BB">
            <w:pPr>
              <w:pStyle w:val="Default"/>
              <w:rPr>
                <w:rFonts w:asciiTheme="minorHAnsi" w:hAnsiTheme="minorHAnsi"/>
              </w:rPr>
            </w:pPr>
            <w:r>
              <w:rPr>
                <w:rFonts w:asciiTheme="minorHAnsi" w:hAnsiTheme="minorHAnsi"/>
              </w:rPr>
              <w:t>Construction Site Organisation and Management</w:t>
            </w:r>
          </w:p>
        </w:tc>
      </w:tr>
      <w:tr w:rsidR="00A851DA" w:rsidRPr="00B0415E" w14:paraId="4059F7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D57B6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4EC17CE" w14:textId="77777777" w:rsidR="00A851DA" w:rsidRPr="00B0415E" w:rsidRDefault="00A851DA"/>
        </w:tc>
      </w:tr>
    </w:tbl>
    <w:p w14:paraId="566D56AA" w14:textId="77777777" w:rsidR="00CC2FB3" w:rsidRDefault="00CC2FB3" w:rsidP="00A851DA">
      <w:pPr>
        <w:rPr>
          <w:b/>
          <w:lang w:val="en-US"/>
        </w:rPr>
      </w:pPr>
    </w:p>
    <w:p w14:paraId="3BA28A41" w14:textId="77777777" w:rsidR="00443E6F" w:rsidRDefault="00527C11" w:rsidP="00A851DA">
      <w:pPr>
        <w:rPr>
          <w:b/>
          <w:sz w:val="28"/>
          <w:lang w:val="en-US"/>
        </w:rPr>
      </w:pPr>
      <w:r w:rsidRPr="00443E6F">
        <w:rPr>
          <w:b/>
          <w:sz w:val="28"/>
          <w:lang w:val="en-US"/>
        </w:rPr>
        <w:t>Marking Criteria:</w:t>
      </w:r>
    </w:p>
    <w:p w14:paraId="659EB8E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2949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A79121C" w14:textId="77777777" w:rsidTr="00CC2FB3">
        <w:tc>
          <w:tcPr>
            <w:tcW w:w="9242" w:type="dxa"/>
          </w:tcPr>
          <w:p w14:paraId="6BFDE7B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6AF4973" w14:textId="77777777" w:rsidR="00CC2FB3" w:rsidRDefault="00CC2FB3" w:rsidP="00A851DA">
            <w:pPr>
              <w:rPr>
                <w:b/>
              </w:rPr>
            </w:pPr>
          </w:p>
          <w:p w14:paraId="093EB5DB" w14:textId="77777777" w:rsidR="009947BB" w:rsidRPr="00264B5A" w:rsidRDefault="009947BB" w:rsidP="009947BB">
            <w:pPr>
              <w:rPr>
                <w:sz w:val="32"/>
                <w:szCs w:val="32"/>
              </w:rPr>
            </w:pPr>
            <w:r w:rsidRPr="00264B5A">
              <w:rPr>
                <w:sz w:val="32"/>
                <w:szCs w:val="32"/>
              </w:rPr>
              <w:t>Construction Site Organisation and Management</w:t>
            </w:r>
            <w:r w:rsidRPr="00264B5A">
              <w:rPr>
                <w:sz w:val="32"/>
                <w:szCs w:val="32"/>
              </w:rPr>
              <w:tab/>
              <w:t xml:space="preserve">        Richard Clinker</w:t>
            </w:r>
          </w:p>
          <w:p w14:paraId="45D3594A" w14:textId="77777777" w:rsidR="009947BB" w:rsidRPr="00264B5A" w:rsidRDefault="009947BB" w:rsidP="009947BB">
            <w:pPr>
              <w:rPr>
                <w:sz w:val="28"/>
                <w:szCs w:val="28"/>
              </w:rPr>
            </w:pPr>
            <w:r w:rsidRPr="00264B5A">
              <w:rPr>
                <w:sz w:val="28"/>
                <w:szCs w:val="28"/>
              </w:rPr>
              <w:t xml:space="preserve"> 1.  Give short answers to the following questions:      (20)  </w:t>
            </w:r>
          </w:p>
          <w:p w14:paraId="581557B4" w14:textId="77777777" w:rsidR="009947BB" w:rsidRPr="00264B5A" w:rsidRDefault="009947BB" w:rsidP="009947BB">
            <w:pPr>
              <w:pStyle w:val="ListParagraph"/>
              <w:numPr>
                <w:ilvl w:val="0"/>
                <w:numId w:val="2"/>
              </w:numPr>
              <w:spacing w:after="160" w:line="259" w:lineRule="auto"/>
              <w:rPr>
                <w:sz w:val="28"/>
                <w:szCs w:val="28"/>
              </w:rPr>
            </w:pPr>
            <w:r w:rsidRPr="00264B5A">
              <w:rPr>
                <w:sz w:val="28"/>
                <w:szCs w:val="28"/>
              </w:rPr>
              <w:t xml:space="preserve">What do you understand by the term ‘site organisation’? </w:t>
            </w:r>
          </w:p>
          <w:p w14:paraId="45D27CD7" w14:textId="77777777" w:rsidR="009947BB" w:rsidRPr="00264B5A" w:rsidRDefault="009947BB" w:rsidP="009947BB">
            <w:pPr>
              <w:pStyle w:val="ListParagraph"/>
              <w:numPr>
                <w:ilvl w:val="0"/>
                <w:numId w:val="2"/>
              </w:numPr>
              <w:spacing w:after="160" w:line="259" w:lineRule="auto"/>
              <w:rPr>
                <w:sz w:val="28"/>
                <w:szCs w:val="28"/>
              </w:rPr>
            </w:pPr>
            <w:r w:rsidRPr="00264B5A">
              <w:rPr>
                <w:sz w:val="28"/>
                <w:szCs w:val="28"/>
              </w:rPr>
              <w:t xml:space="preserve"> Highlight the importance of preparing the site road to make it suitable for the movement of heavy construction equipment.  </w:t>
            </w:r>
          </w:p>
          <w:p w14:paraId="370C25E3" w14:textId="77777777" w:rsidR="009947BB" w:rsidRPr="00264B5A" w:rsidRDefault="009947BB" w:rsidP="009947BB">
            <w:pPr>
              <w:pStyle w:val="ListParagraph"/>
              <w:numPr>
                <w:ilvl w:val="0"/>
                <w:numId w:val="2"/>
              </w:numPr>
              <w:spacing w:after="160" w:line="259" w:lineRule="auto"/>
              <w:rPr>
                <w:sz w:val="28"/>
                <w:szCs w:val="28"/>
              </w:rPr>
            </w:pPr>
            <w:r w:rsidRPr="00264B5A">
              <w:rPr>
                <w:sz w:val="28"/>
                <w:szCs w:val="28"/>
              </w:rPr>
              <w:t xml:space="preserve">List the precautions to be taken for the storage of cement at a construction site. </w:t>
            </w:r>
          </w:p>
          <w:p w14:paraId="681650E0" w14:textId="77777777" w:rsidR="009947BB" w:rsidRPr="00264B5A" w:rsidRDefault="009947BB" w:rsidP="009947BB">
            <w:pPr>
              <w:pStyle w:val="ListParagraph"/>
              <w:numPr>
                <w:ilvl w:val="0"/>
                <w:numId w:val="2"/>
              </w:numPr>
              <w:spacing w:after="160" w:line="259" w:lineRule="auto"/>
              <w:rPr>
                <w:sz w:val="28"/>
                <w:szCs w:val="28"/>
              </w:rPr>
            </w:pPr>
            <w:r w:rsidRPr="00264B5A">
              <w:rPr>
                <w:sz w:val="28"/>
                <w:szCs w:val="28"/>
              </w:rPr>
              <w:t xml:space="preserve">What would you do to prevent scaling and rusting of structural and reinforcing steel?  </w:t>
            </w:r>
          </w:p>
          <w:p w14:paraId="3B29924B" w14:textId="77777777" w:rsidR="009947BB" w:rsidRPr="00264B5A" w:rsidRDefault="009947BB" w:rsidP="009947BB">
            <w:pPr>
              <w:pStyle w:val="ListParagraph"/>
              <w:numPr>
                <w:ilvl w:val="0"/>
                <w:numId w:val="2"/>
              </w:numPr>
              <w:spacing w:after="160" w:line="259" w:lineRule="auto"/>
              <w:rPr>
                <w:sz w:val="28"/>
                <w:szCs w:val="28"/>
              </w:rPr>
            </w:pPr>
            <w:r w:rsidRPr="00264B5A">
              <w:rPr>
                <w:sz w:val="28"/>
                <w:szCs w:val="28"/>
              </w:rPr>
              <w:t xml:space="preserve">How does exit control help in site protection? </w:t>
            </w:r>
          </w:p>
          <w:p w14:paraId="44DE16D2" w14:textId="77777777" w:rsidR="009947BB" w:rsidRPr="00264B5A" w:rsidRDefault="009947BB" w:rsidP="009947BB">
            <w:pPr>
              <w:rPr>
                <w:sz w:val="28"/>
                <w:szCs w:val="28"/>
              </w:rPr>
            </w:pPr>
            <w:r w:rsidRPr="00264B5A">
              <w:rPr>
                <w:sz w:val="28"/>
                <w:szCs w:val="28"/>
              </w:rPr>
              <w:t xml:space="preserve">2. Discuss the advantages of providing fences for construction sites.   (5) </w:t>
            </w:r>
          </w:p>
          <w:p w14:paraId="171E4C62" w14:textId="77777777" w:rsidR="009947BB" w:rsidRPr="00264B5A" w:rsidRDefault="009947BB" w:rsidP="009947BB">
            <w:pPr>
              <w:rPr>
                <w:sz w:val="28"/>
                <w:szCs w:val="28"/>
              </w:rPr>
            </w:pPr>
            <w:r w:rsidRPr="00264B5A">
              <w:rPr>
                <w:sz w:val="28"/>
                <w:szCs w:val="28"/>
              </w:rPr>
              <w:t>3. How is the provision of site electricity different from building electricity?  (5)</w:t>
            </w:r>
          </w:p>
          <w:p w14:paraId="00651A21" w14:textId="77777777" w:rsidR="009947BB" w:rsidRPr="00264B5A" w:rsidRDefault="009947BB" w:rsidP="009947BB">
            <w:pPr>
              <w:rPr>
                <w:sz w:val="28"/>
                <w:szCs w:val="28"/>
              </w:rPr>
            </w:pPr>
          </w:p>
          <w:p w14:paraId="41A82540" w14:textId="77777777" w:rsidR="009947BB" w:rsidRPr="00264B5A" w:rsidRDefault="009947BB" w:rsidP="009947BB">
            <w:pPr>
              <w:rPr>
                <w:sz w:val="28"/>
                <w:szCs w:val="28"/>
              </w:rPr>
            </w:pPr>
            <w:r w:rsidRPr="00264B5A">
              <w:rPr>
                <w:sz w:val="28"/>
                <w:szCs w:val="28"/>
              </w:rPr>
              <w:t>1.</w:t>
            </w:r>
          </w:p>
          <w:p w14:paraId="6AA9EA1B" w14:textId="77777777" w:rsidR="009947BB" w:rsidRPr="00264B5A" w:rsidRDefault="009947BB" w:rsidP="009947BB">
            <w:pPr>
              <w:rPr>
                <w:sz w:val="28"/>
                <w:szCs w:val="28"/>
              </w:rPr>
            </w:pPr>
            <w:r w:rsidRPr="00264B5A">
              <w:rPr>
                <w:sz w:val="28"/>
                <w:szCs w:val="28"/>
              </w:rPr>
              <w:t>i. The term ‘site organisation’ refers to keeping the site working to the correct methods to make sure that the site works in an ‘efficient and effective’ way. This means that every action must be planned in terms of equipment, labour and timing as well as economy and safety.</w:t>
            </w:r>
          </w:p>
          <w:p w14:paraId="29B1E39A" w14:textId="77777777" w:rsidR="009947BB" w:rsidRDefault="009947BB" w:rsidP="009947BB">
            <w:pPr>
              <w:rPr>
                <w:sz w:val="28"/>
                <w:szCs w:val="28"/>
              </w:rPr>
            </w:pPr>
          </w:p>
          <w:p w14:paraId="37B446B4" w14:textId="77777777" w:rsidR="009947BB" w:rsidRDefault="009947BB" w:rsidP="009947BB">
            <w:pPr>
              <w:rPr>
                <w:sz w:val="28"/>
                <w:szCs w:val="28"/>
              </w:rPr>
            </w:pPr>
          </w:p>
          <w:p w14:paraId="1386FE94" w14:textId="28755114" w:rsidR="009947BB" w:rsidRPr="00264B5A" w:rsidRDefault="009947BB" w:rsidP="009947BB">
            <w:pPr>
              <w:rPr>
                <w:sz w:val="28"/>
                <w:szCs w:val="28"/>
              </w:rPr>
            </w:pPr>
            <w:r w:rsidRPr="00264B5A">
              <w:rPr>
                <w:sz w:val="28"/>
                <w:szCs w:val="28"/>
              </w:rPr>
              <w:t>ii. The site road makes sure of ‘efficient and economic operation’. This means that the type of road is decided by the type of machinery using it as well as the economics of different road types. It is also worth noting how much maintenance the different road types need, as factor which also depends on the machinery using the road.</w:t>
            </w:r>
          </w:p>
          <w:p w14:paraId="3CE13567" w14:textId="77777777" w:rsidR="009947BB" w:rsidRPr="00264B5A" w:rsidRDefault="009947BB" w:rsidP="009947BB">
            <w:pPr>
              <w:rPr>
                <w:sz w:val="28"/>
                <w:szCs w:val="28"/>
              </w:rPr>
            </w:pPr>
            <w:r w:rsidRPr="00264B5A">
              <w:rPr>
                <w:sz w:val="28"/>
                <w:szCs w:val="28"/>
              </w:rPr>
              <w:t>iii. When storing cement the following applies:</w:t>
            </w:r>
          </w:p>
          <w:p w14:paraId="26CA8EC1"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Dry, moist-proof, and leak proof storage building that provides ventilation</w:t>
            </w:r>
          </w:p>
          <w:p w14:paraId="43D34FE4"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Passage ways must be clear and free</w:t>
            </w:r>
          </w:p>
          <w:p w14:paraId="1CACA623"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Clear warning signs must be clear and displayed.</w:t>
            </w:r>
          </w:p>
          <w:p w14:paraId="266E4B0F"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Stacked on wooden planks 200mm from the floor, 450mm from the walls</w:t>
            </w:r>
          </w:p>
          <w:p w14:paraId="704236B8"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Stacked with a width limit if 4 bags and a height of 15</w:t>
            </w:r>
          </w:p>
          <w:p w14:paraId="373A1A7E"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No more than 2 months storage and use older bags first</w:t>
            </w:r>
          </w:p>
          <w:p w14:paraId="4B17321C" w14:textId="77777777" w:rsidR="009947BB" w:rsidRPr="00264B5A" w:rsidRDefault="009947BB" w:rsidP="009947BB">
            <w:pPr>
              <w:pStyle w:val="ListParagraph"/>
              <w:numPr>
                <w:ilvl w:val="0"/>
                <w:numId w:val="3"/>
              </w:numPr>
              <w:spacing w:after="160" w:line="259" w:lineRule="auto"/>
              <w:rPr>
                <w:sz w:val="28"/>
                <w:szCs w:val="28"/>
              </w:rPr>
            </w:pPr>
            <w:r w:rsidRPr="00264B5A">
              <w:rPr>
                <w:sz w:val="28"/>
                <w:szCs w:val="28"/>
              </w:rPr>
              <w:t>If storing for longer periods cover with waterproof layer</w:t>
            </w:r>
          </w:p>
          <w:p w14:paraId="53EA29F2" w14:textId="77777777" w:rsidR="009947BB" w:rsidRPr="00264B5A" w:rsidRDefault="009947BB" w:rsidP="009947BB">
            <w:pPr>
              <w:rPr>
                <w:sz w:val="28"/>
                <w:szCs w:val="28"/>
              </w:rPr>
            </w:pPr>
          </w:p>
          <w:p w14:paraId="59581795" w14:textId="77777777" w:rsidR="009947BB" w:rsidRPr="00264B5A" w:rsidRDefault="009947BB" w:rsidP="009947BB">
            <w:pPr>
              <w:rPr>
                <w:sz w:val="28"/>
                <w:szCs w:val="28"/>
              </w:rPr>
            </w:pPr>
            <w:r w:rsidRPr="00264B5A">
              <w:rPr>
                <w:sz w:val="28"/>
                <w:szCs w:val="28"/>
              </w:rPr>
              <w:t>iv. To prevent corrosion and distortion the steel should be washed with a cement wash before being stored. It should also be stored at least 150mm from the ground. They should</w:t>
            </w:r>
            <w:r w:rsidRPr="00264B5A">
              <w:rPr>
                <w:sz w:val="24"/>
                <w:szCs w:val="24"/>
              </w:rPr>
              <w:t xml:space="preserve"> </w:t>
            </w:r>
            <w:r w:rsidRPr="00264B5A">
              <w:rPr>
                <w:sz w:val="28"/>
                <w:szCs w:val="28"/>
              </w:rPr>
              <w:t>all be marked to aid identification.</w:t>
            </w:r>
          </w:p>
          <w:p w14:paraId="238D93D6" w14:textId="77777777" w:rsidR="009947BB" w:rsidRPr="00264B5A" w:rsidRDefault="009947BB" w:rsidP="009947BB">
            <w:pPr>
              <w:rPr>
                <w:sz w:val="28"/>
                <w:szCs w:val="28"/>
              </w:rPr>
            </w:pPr>
            <w:r w:rsidRPr="00264B5A">
              <w:rPr>
                <w:sz w:val="28"/>
                <w:szCs w:val="28"/>
              </w:rPr>
              <w:t>v. Exit control can not only protect workers from harm, permitted vehicles only and the time they are needed, but it can also protect the actual site. The ‘softer’ option is a light traffic barrier and a record of drivers and vehicles entry and exit of the site. The more ‘substantial’ option involves vehicle inspection on entry and exit as well as heavy barriers, cctv, and at certain sites an escort.</w:t>
            </w:r>
          </w:p>
          <w:p w14:paraId="096D3104" w14:textId="77777777" w:rsidR="009947BB" w:rsidRDefault="009947BB" w:rsidP="009947BB"/>
          <w:p w14:paraId="3CFE29BD" w14:textId="77777777" w:rsidR="009947BB" w:rsidRPr="00264B5A" w:rsidRDefault="009947BB" w:rsidP="009947BB">
            <w:pPr>
              <w:rPr>
                <w:sz w:val="28"/>
                <w:szCs w:val="28"/>
              </w:rPr>
            </w:pPr>
            <w:r w:rsidRPr="00264B5A">
              <w:rPr>
                <w:sz w:val="28"/>
                <w:szCs w:val="28"/>
              </w:rPr>
              <w:t>2. One of the greatest advantages of a fence on a construction site is to prevent illegal access and theft, especially by providing a visual deterrent. They also allow traffic to be separated from workers, as well as keeping visitors away from dangerous areas. The sites external border fence can also use two strands of barbed wire at the top of a 2 or 3m high chain link fence if required.</w:t>
            </w:r>
          </w:p>
          <w:p w14:paraId="7D9415D7" w14:textId="77777777" w:rsidR="009947BB" w:rsidRPr="00264B5A" w:rsidRDefault="009947BB" w:rsidP="009947BB">
            <w:pPr>
              <w:rPr>
                <w:sz w:val="28"/>
                <w:szCs w:val="28"/>
              </w:rPr>
            </w:pPr>
            <w:r w:rsidRPr="00264B5A">
              <w:rPr>
                <w:sz w:val="28"/>
                <w:szCs w:val="28"/>
              </w:rPr>
              <w:t>3. Extreme care is needed with the electrical supply unprotected outdoor installations are potentially hazardous. Usually permanent supply cables to the grid can be used and later on they can be transferred to power the building.</w:t>
            </w:r>
          </w:p>
          <w:p w14:paraId="3516E5AC" w14:textId="77777777" w:rsidR="009947BB" w:rsidRPr="00264B5A" w:rsidRDefault="009947BB" w:rsidP="009947BB">
            <w:pPr>
              <w:rPr>
                <w:sz w:val="28"/>
                <w:szCs w:val="28"/>
              </w:rPr>
            </w:pPr>
            <w:r w:rsidRPr="00264B5A">
              <w:rPr>
                <w:sz w:val="28"/>
                <w:szCs w:val="28"/>
              </w:rPr>
              <w:t>By knowing how much power will be needed by the site you can then get a high voltage supply to a step-down transformer. The other options are to take power from several different sources, or as a more involving option the site can be powered by generators that need a regular fuel supply.</w:t>
            </w:r>
          </w:p>
          <w:p w14:paraId="4A75C808" w14:textId="77777777" w:rsidR="009947BB" w:rsidRPr="00264B5A" w:rsidRDefault="009947BB" w:rsidP="009947BB">
            <w:pPr>
              <w:rPr>
                <w:sz w:val="28"/>
                <w:szCs w:val="28"/>
              </w:rPr>
            </w:pPr>
            <w:r w:rsidRPr="00264B5A">
              <w:rPr>
                <w:sz w:val="28"/>
                <w:szCs w:val="28"/>
              </w:rPr>
              <w:t xml:space="preserve">Either way the site needs to be under the regulations and guidelines of the </w:t>
            </w:r>
            <w:r w:rsidRPr="00264B5A">
              <w:rPr>
                <w:sz w:val="28"/>
                <w:szCs w:val="28"/>
              </w:rPr>
              <w:lastRenderedPageBreak/>
              <w:t>U.K.’s Building Regulations.</w:t>
            </w:r>
          </w:p>
          <w:p w14:paraId="0DA17EE5" w14:textId="77777777" w:rsidR="00CC2FB3" w:rsidRDefault="00CC2FB3" w:rsidP="00A851DA">
            <w:pPr>
              <w:rPr>
                <w:b/>
              </w:rPr>
            </w:pPr>
          </w:p>
          <w:p w14:paraId="078DE0ED" w14:textId="77777777" w:rsidR="00CC2FB3" w:rsidRDefault="00CC2FB3" w:rsidP="00A851DA">
            <w:pPr>
              <w:rPr>
                <w:b/>
              </w:rPr>
            </w:pPr>
          </w:p>
          <w:p w14:paraId="68FA8D62" w14:textId="77777777" w:rsidR="00CC2FB3" w:rsidRDefault="00CC2FB3" w:rsidP="00A851DA">
            <w:pPr>
              <w:rPr>
                <w:b/>
              </w:rPr>
            </w:pPr>
          </w:p>
          <w:p w14:paraId="6F0EC5A9" w14:textId="77777777" w:rsidR="00CC2FB3" w:rsidRDefault="00CC2FB3" w:rsidP="00A851DA">
            <w:pPr>
              <w:rPr>
                <w:b/>
              </w:rPr>
            </w:pPr>
          </w:p>
          <w:p w14:paraId="24C1D52A" w14:textId="77777777" w:rsidR="00CC2FB3" w:rsidRDefault="00CC2FB3" w:rsidP="00A851DA">
            <w:pPr>
              <w:rPr>
                <w:b/>
              </w:rPr>
            </w:pPr>
          </w:p>
          <w:p w14:paraId="3B1B6DF8" w14:textId="77777777" w:rsidR="00CC2FB3" w:rsidRDefault="00CC2FB3" w:rsidP="00A851DA">
            <w:pPr>
              <w:rPr>
                <w:b/>
              </w:rPr>
            </w:pPr>
          </w:p>
          <w:p w14:paraId="2656A866" w14:textId="77777777" w:rsidR="00CC2FB3" w:rsidRDefault="00CC2FB3" w:rsidP="00A851DA">
            <w:pPr>
              <w:rPr>
                <w:b/>
              </w:rPr>
            </w:pPr>
          </w:p>
          <w:p w14:paraId="65871AB5" w14:textId="77777777" w:rsidR="00CC2FB3" w:rsidRDefault="00CC2FB3" w:rsidP="00A851DA">
            <w:pPr>
              <w:rPr>
                <w:b/>
              </w:rPr>
            </w:pPr>
          </w:p>
          <w:p w14:paraId="0B1880CD" w14:textId="77777777" w:rsidR="00CC2FB3" w:rsidRDefault="00CC2FB3" w:rsidP="00A851DA">
            <w:pPr>
              <w:rPr>
                <w:b/>
              </w:rPr>
            </w:pPr>
          </w:p>
          <w:p w14:paraId="4611F34B" w14:textId="77777777" w:rsidR="00CC2FB3" w:rsidRDefault="00CC2FB3" w:rsidP="00A851DA">
            <w:pPr>
              <w:rPr>
                <w:b/>
              </w:rPr>
            </w:pPr>
          </w:p>
          <w:p w14:paraId="39AF4E47" w14:textId="77777777" w:rsidR="00CC2FB3" w:rsidRDefault="00CC2FB3" w:rsidP="00A851DA">
            <w:pPr>
              <w:rPr>
                <w:b/>
              </w:rPr>
            </w:pPr>
          </w:p>
          <w:p w14:paraId="155ABEF4" w14:textId="77777777" w:rsidR="00CC2FB3" w:rsidRDefault="00CC2FB3" w:rsidP="00A851DA">
            <w:pPr>
              <w:rPr>
                <w:b/>
              </w:rPr>
            </w:pPr>
          </w:p>
          <w:p w14:paraId="555C6337" w14:textId="77777777" w:rsidR="00CC2FB3" w:rsidRDefault="00CC2FB3" w:rsidP="00A851DA">
            <w:pPr>
              <w:rPr>
                <w:b/>
              </w:rPr>
            </w:pPr>
          </w:p>
          <w:p w14:paraId="5457273F" w14:textId="77777777" w:rsidR="00CC2FB3" w:rsidRDefault="00CC2FB3" w:rsidP="00A851DA">
            <w:pPr>
              <w:rPr>
                <w:b/>
              </w:rPr>
            </w:pPr>
          </w:p>
          <w:p w14:paraId="2E8975CD" w14:textId="77777777" w:rsidR="00CC2FB3" w:rsidRDefault="00CC2FB3" w:rsidP="00A851DA">
            <w:pPr>
              <w:rPr>
                <w:b/>
              </w:rPr>
            </w:pPr>
          </w:p>
        </w:tc>
      </w:tr>
    </w:tbl>
    <w:p w14:paraId="41B8B7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7028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7CC18E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E4CD1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39D67A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9DC889"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2822EDF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7ED9E6" w14:textId="77777777" w:rsidTr="00405895">
        <w:tc>
          <w:tcPr>
            <w:tcW w:w="2310" w:type="dxa"/>
            <w:shd w:val="clear" w:color="auto" w:fill="D9D9D9" w:themeFill="background1" w:themeFillShade="D9"/>
          </w:tcPr>
          <w:p w14:paraId="5F0FC71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54A2B3" w14:textId="1706CDE6" w:rsidR="00405895" w:rsidRPr="00B0415E" w:rsidRDefault="009947BB" w:rsidP="00A851DA">
            <w:pPr>
              <w:rPr>
                <w:rFonts w:cs="Bliss-Regular"/>
                <w:color w:val="000000"/>
              </w:rPr>
            </w:pPr>
            <w:r>
              <w:rPr>
                <w:rFonts w:cs="Bliss-Regular"/>
                <w:color w:val="000000"/>
              </w:rPr>
              <w:t>Richard Clinker</w:t>
            </w:r>
          </w:p>
        </w:tc>
        <w:tc>
          <w:tcPr>
            <w:tcW w:w="1276" w:type="dxa"/>
            <w:shd w:val="clear" w:color="auto" w:fill="D9D9D9" w:themeFill="background1" w:themeFillShade="D9"/>
          </w:tcPr>
          <w:p w14:paraId="78F2B0D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1767BFA" w14:textId="55301FEE" w:rsidR="00405895" w:rsidRPr="00B0415E" w:rsidRDefault="009947BB" w:rsidP="00A851DA">
            <w:pPr>
              <w:rPr>
                <w:rFonts w:cs="Bliss-Regular"/>
                <w:color w:val="000000"/>
              </w:rPr>
            </w:pPr>
            <w:r>
              <w:rPr>
                <w:rFonts w:cs="Bliss-Regular"/>
                <w:color w:val="000000"/>
              </w:rPr>
              <w:t>29/4/2018</w:t>
            </w:r>
          </w:p>
        </w:tc>
      </w:tr>
    </w:tbl>
    <w:p w14:paraId="627A093F" w14:textId="77777777" w:rsidR="00A851DA" w:rsidRPr="00B0415E" w:rsidRDefault="00A851DA" w:rsidP="00A851DA">
      <w:pPr>
        <w:rPr>
          <w:rFonts w:cs="Bliss-Regular"/>
          <w:color w:val="000000"/>
          <w:lang w:val="en-US"/>
        </w:rPr>
      </w:pPr>
    </w:p>
    <w:p w14:paraId="7EC194AB" w14:textId="77777777" w:rsidR="00A851DA" w:rsidRPr="00B0415E" w:rsidRDefault="00A851DA" w:rsidP="00A851DA">
      <w:pPr>
        <w:rPr>
          <w:rFonts w:cs="Bliss-Regular"/>
          <w:color w:val="000000"/>
          <w:lang w:val="en-US"/>
        </w:rPr>
      </w:pPr>
    </w:p>
    <w:p w14:paraId="63715BB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6E601E6" w14:textId="77777777" w:rsidTr="00B0415E">
        <w:trPr>
          <w:trHeight w:val="249"/>
        </w:trPr>
        <w:tc>
          <w:tcPr>
            <w:tcW w:w="4621" w:type="dxa"/>
            <w:shd w:val="clear" w:color="auto" w:fill="D9D9D9" w:themeFill="background1" w:themeFillShade="D9"/>
          </w:tcPr>
          <w:p w14:paraId="0ED804B3" w14:textId="77777777" w:rsidR="00503D7E" w:rsidRPr="00B0415E" w:rsidRDefault="00503D7E" w:rsidP="00503D7E">
            <w:pPr>
              <w:rPr>
                <w:b/>
                <w:color w:val="002060"/>
              </w:rPr>
            </w:pPr>
            <w:r w:rsidRPr="00B0415E">
              <w:rPr>
                <w:b/>
                <w:color w:val="002060"/>
              </w:rPr>
              <w:t>Total Marks</w:t>
            </w:r>
          </w:p>
        </w:tc>
        <w:tc>
          <w:tcPr>
            <w:tcW w:w="4621" w:type="dxa"/>
          </w:tcPr>
          <w:p w14:paraId="1039079E" w14:textId="77777777" w:rsidR="00503D7E" w:rsidRPr="00B0415E" w:rsidRDefault="00503D7E" w:rsidP="00503D7E">
            <w:pPr>
              <w:rPr>
                <w:rFonts w:cs="Times New Roman"/>
                <w:szCs w:val="32"/>
              </w:rPr>
            </w:pPr>
          </w:p>
        </w:tc>
      </w:tr>
      <w:tr w:rsidR="00503D7E" w:rsidRPr="00B0415E" w14:paraId="7C35F2A9" w14:textId="77777777" w:rsidTr="00B0415E">
        <w:tc>
          <w:tcPr>
            <w:tcW w:w="4621" w:type="dxa"/>
            <w:shd w:val="clear" w:color="auto" w:fill="D9D9D9" w:themeFill="background1" w:themeFillShade="D9"/>
          </w:tcPr>
          <w:p w14:paraId="70E3DC06" w14:textId="77777777" w:rsidR="00503D7E" w:rsidRPr="00B0415E" w:rsidRDefault="00503D7E" w:rsidP="00503D7E">
            <w:pPr>
              <w:rPr>
                <w:b/>
                <w:color w:val="002060"/>
              </w:rPr>
            </w:pPr>
            <w:r w:rsidRPr="00B0415E">
              <w:rPr>
                <w:b/>
                <w:color w:val="002060"/>
              </w:rPr>
              <w:t>Marks Obtained</w:t>
            </w:r>
          </w:p>
        </w:tc>
        <w:tc>
          <w:tcPr>
            <w:tcW w:w="4621" w:type="dxa"/>
          </w:tcPr>
          <w:p w14:paraId="707CBB9A" w14:textId="77777777" w:rsidR="00503D7E" w:rsidRPr="00B0415E" w:rsidRDefault="00503D7E" w:rsidP="00503D7E">
            <w:pPr>
              <w:rPr>
                <w:rFonts w:cs="Times New Roman"/>
                <w:szCs w:val="32"/>
              </w:rPr>
            </w:pPr>
          </w:p>
        </w:tc>
      </w:tr>
      <w:tr w:rsidR="00503D7E" w:rsidRPr="00B0415E" w14:paraId="6EB7587E" w14:textId="77777777" w:rsidTr="00B0415E">
        <w:tc>
          <w:tcPr>
            <w:tcW w:w="4621" w:type="dxa"/>
            <w:shd w:val="clear" w:color="auto" w:fill="D9D9D9" w:themeFill="background1" w:themeFillShade="D9"/>
          </w:tcPr>
          <w:p w14:paraId="3CAB3701" w14:textId="77777777" w:rsidR="00503D7E" w:rsidRPr="00B0415E" w:rsidRDefault="00B0415E" w:rsidP="00503D7E">
            <w:pPr>
              <w:rPr>
                <w:b/>
                <w:color w:val="002060"/>
              </w:rPr>
            </w:pPr>
            <w:r w:rsidRPr="00B0415E">
              <w:rPr>
                <w:b/>
                <w:color w:val="002060"/>
              </w:rPr>
              <w:t>Percentage / Grade</w:t>
            </w:r>
          </w:p>
        </w:tc>
        <w:tc>
          <w:tcPr>
            <w:tcW w:w="4621" w:type="dxa"/>
          </w:tcPr>
          <w:p w14:paraId="0F69F3B6" w14:textId="77777777" w:rsidR="00503D7E" w:rsidRPr="00B0415E" w:rsidRDefault="00503D7E" w:rsidP="00503D7E">
            <w:pPr>
              <w:rPr>
                <w:rFonts w:cs="Times New Roman"/>
                <w:szCs w:val="32"/>
              </w:rPr>
            </w:pPr>
          </w:p>
        </w:tc>
      </w:tr>
    </w:tbl>
    <w:p w14:paraId="0ACACFA4" w14:textId="77777777" w:rsidR="00A851DA" w:rsidRDefault="00A851DA" w:rsidP="00503D7E">
      <w:pPr>
        <w:rPr>
          <w:rFonts w:cs="Times New Roman"/>
          <w:sz w:val="24"/>
          <w:szCs w:val="32"/>
        </w:rPr>
      </w:pPr>
    </w:p>
    <w:p w14:paraId="218C6F6B" w14:textId="77777777" w:rsidR="00607874" w:rsidRDefault="00607874" w:rsidP="00503D7E">
      <w:pPr>
        <w:rPr>
          <w:rFonts w:cs="Times New Roman"/>
          <w:sz w:val="24"/>
          <w:szCs w:val="32"/>
        </w:rPr>
      </w:pPr>
    </w:p>
    <w:p w14:paraId="239B0F20" w14:textId="77777777" w:rsidR="00607874" w:rsidRDefault="00607874" w:rsidP="00503D7E">
      <w:pPr>
        <w:rPr>
          <w:rFonts w:cs="Times New Roman"/>
          <w:sz w:val="24"/>
          <w:szCs w:val="32"/>
        </w:rPr>
      </w:pPr>
    </w:p>
    <w:p w14:paraId="0E9FFB65" w14:textId="77777777" w:rsidR="00607874" w:rsidRDefault="00607874" w:rsidP="00503D7E">
      <w:pPr>
        <w:rPr>
          <w:rFonts w:cs="Times New Roman"/>
          <w:sz w:val="24"/>
          <w:szCs w:val="32"/>
        </w:rPr>
      </w:pPr>
    </w:p>
    <w:p w14:paraId="2A7C1115" w14:textId="77777777" w:rsidR="00607874" w:rsidRDefault="00607874" w:rsidP="00503D7E">
      <w:pPr>
        <w:rPr>
          <w:rFonts w:cs="Times New Roman"/>
          <w:sz w:val="24"/>
          <w:szCs w:val="32"/>
        </w:rPr>
      </w:pPr>
    </w:p>
    <w:p w14:paraId="74A81FBA" w14:textId="77777777" w:rsidR="00607874" w:rsidRDefault="00607874" w:rsidP="00503D7E">
      <w:pPr>
        <w:rPr>
          <w:rFonts w:cs="Times New Roman"/>
          <w:sz w:val="24"/>
          <w:szCs w:val="32"/>
        </w:rPr>
      </w:pPr>
    </w:p>
    <w:p w14:paraId="70D61F40" w14:textId="77777777" w:rsidR="00607874" w:rsidRDefault="00607874" w:rsidP="00503D7E">
      <w:pPr>
        <w:rPr>
          <w:rFonts w:cs="Times New Roman"/>
          <w:sz w:val="24"/>
          <w:szCs w:val="32"/>
        </w:rPr>
      </w:pPr>
    </w:p>
    <w:p w14:paraId="6179BDAE" w14:textId="77777777" w:rsidR="00607874" w:rsidRDefault="00607874" w:rsidP="00503D7E">
      <w:pPr>
        <w:rPr>
          <w:rFonts w:cs="Times New Roman"/>
          <w:sz w:val="24"/>
          <w:szCs w:val="32"/>
        </w:rPr>
      </w:pPr>
    </w:p>
    <w:p w14:paraId="166E978D" w14:textId="77777777" w:rsidR="00EA30AB" w:rsidRDefault="00EA30AB" w:rsidP="00503D7E">
      <w:pPr>
        <w:rPr>
          <w:rFonts w:cs="Times New Roman"/>
          <w:sz w:val="24"/>
          <w:szCs w:val="32"/>
        </w:rPr>
      </w:pPr>
    </w:p>
    <w:p w14:paraId="2BB8BFCF" w14:textId="77777777" w:rsidR="00EA30AB" w:rsidRDefault="00EA30AB" w:rsidP="00503D7E">
      <w:pPr>
        <w:rPr>
          <w:rFonts w:cs="Times New Roman"/>
          <w:sz w:val="24"/>
          <w:szCs w:val="32"/>
        </w:rPr>
      </w:pPr>
    </w:p>
    <w:p w14:paraId="69A33BE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F94A9" w14:textId="77777777" w:rsidR="00762C5E" w:rsidRDefault="00762C5E" w:rsidP="00CB4D0A">
      <w:pPr>
        <w:spacing w:after="0" w:line="240" w:lineRule="auto"/>
      </w:pPr>
      <w:r>
        <w:separator/>
      </w:r>
    </w:p>
  </w:endnote>
  <w:endnote w:type="continuationSeparator" w:id="0">
    <w:p w14:paraId="60D4DE3A" w14:textId="77777777" w:rsidR="00762C5E" w:rsidRDefault="00762C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1F2B0" w14:textId="77777777" w:rsidR="00762C5E" w:rsidRDefault="00762C5E" w:rsidP="00CB4D0A">
      <w:pPr>
        <w:spacing w:after="0" w:line="240" w:lineRule="auto"/>
      </w:pPr>
      <w:r>
        <w:separator/>
      </w:r>
    </w:p>
  </w:footnote>
  <w:footnote w:type="continuationSeparator" w:id="0">
    <w:p w14:paraId="78377C20" w14:textId="77777777" w:rsidR="00762C5E" w:rsidRDefault="00762C5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F11924"/>
    <w:multiLevelType w:val="hybridMultilevel"/>
    <w:tmpl w:val="B3623CD4"/>
    <w:lvl w:ilvl="0" w:tplc="733C3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207675"/>
    <w:multiLevelType w:val="hybridMultilevel"/>
    <w:tmpl w:val="3140E516"/>
    <w:lvl w:ilvl="0" w:tplc="CBC4D6C8">
      <w:start w:val="3"/>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2C5E"/>
    <w:rsid w:val="00831C11"/>
    <w:rsid w:val="008A60B4"/>
    <w:rsid w:val="008B3C31"/>
    <w:rsid w:val="008B64FE"/>
    <w:rsid w:val="00935BF7"/>
    <w:rsid w:val="0095442C"/>
    <w:rsid w:val="00983942"/>
    <w:rsid w:val="009947BB"/>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DB40E"/>
  <w15:docId w15:val="{7CD3E06A-885A-4B3D-B52E-780E1F84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81EB9-AB53-4A9B-8BA6-B337B6FA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Richard Clinker</cp:lastModifiedBy>
  <cp:revision>1</cp:revision>
  <dcterms:created xsi:type="dcterms:W3CDTF">2015-01-26T12:24:00Z</dcterms:created>
  <dcterms:modified xsi:type="dcterms:W3CDTF">2018-04-29T16:56:00Z</dcterms:modified>
</cp:coreProperties>
</file>