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7.3.0.0 -->
  <w:body>
    <w:p w:rsidR="00A851DA" w:rsidRPr="00B0415E"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4734232" name="Picture 1" descr="BOLC_Logo"/>
                    <pic:cNvPicPr>
                      <a:picLocks noChangeAspect="1" noChangeArrowheads="1"/>
                    </pic:cNvPicPr>
                  </pic:nvPicPr>
                  <pic:blipFill>
                    <a:blip xmlns:r="http://schemas.openxmlformats.org/officeDocument/2006/relationships" r:embed="rId5"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B0415E">
        <w:rPr>
          <w:rFonts w:asciiTheme="minorHAnsi" w:hAnsiTheme="minorHAnsi"/>
        </w:rPr>
        <w:t xml:space="preserve">                                                             </w:t>
      </w:r>
      <w:r w:rsidRPr="00B0415E" w:rsidR="00405895">
        <w:rPr>
          <w:rFonts w:asciiTheme="minorHAnsi" w:hAnsiTheme="minorHAnsi"/>
        </w:rPr>
        <w:t xml:space="preserve">     </w:t>
      </w:r>
    </w:p>
    <w:p w:rsidR="00607874" w:rsidP="00A851DA">
      <w:pPr>
        <w:rPr>
          <w:lang w:val="en-US"/>
        </w:rPr>
      </w:pPr>
      <w:r>
        <w:rPr>
          <w:noProof/>
          <w:lang w:val="en-US" w:eastAsia="zh-TW"/>
        </w:rPr>
        <mc:AlternateContent>
          <mc:Choice Requires="wps">
            <w:drawing>
              <wp:anchor distT="0" distB="0" distL="114300" distR="114300" simplePos="0" relativeHeight="251659264"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3114040" cy="466725"/>
                        </a:xfrm>
                        <a:prstGeom prst="rect">
                          <a:avLst/>
                        </a:prstGeom>
                        <a:solidFill>
                          <a:srgbClr val="FFFFFF"/>
                        </a:solidFill>
                        <a:ln>
                          <a:noFill/>
                        </a:ln>
                        <a:extLs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420A1E" w:rsidP="00405895">
                            <w:pPr>
                              <w:jc w:val="center"/>
                              <w:rPr>
                                <w:b/>
                                <w:bCs/>
                                <w:color w:val="002060"/>
                                <w:sz w:val="44"/>
                                <w:szCs w:val="40"/>
                              </w:rPr>
                            </w:pPr>
                            <w:r>
                              <w:rPr>
                                <w:sz w:val="24"/>
                              </w:rPr>
                              <w:t xml:space="preserve">   </w:t>
                            </w:r>
                            <w:r>
                              <w:rPr>
                                <w:b/>
                                <w:bCs/>
                                <w:color w:val="002060"/>
                                <w:sz w:val="44"/>
                                <w:szCs w:val="40"/>
                              </w:rPr>
                              <w:t>Assignment Cover Sheet</w:t>
                            </w:r>
                          </w:p>
                          <w:p w:rsidR="00420A1E"/>
                        </w:txbxContent>
                      </wps:txbx>
                      <wps:bodyPr rot="0" vert="horz" wrap="square" anchor="t" anchorCtr="0" upright="1"/>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5" type="#_x0000_t202" style="width:245.2pt;height:36.75pt;margin-top:7.85pt;margin-left:227.55pt;mso-height-percent:0;mso-height-relative:margin;mso-width-percent:0;mso-width-relative:margin;mso-wrap-distance-bottom:0;mso-wrap-distance-left:9pt;mso-wrap-distance-right:9pt;mso-wrap-distance-top:0;mso-wrap-style:square;position:absolute;visibility:visible;v-text-anchor:top;z-index:251660288" stroked="f">
                <v:textbox>
                  <w:txbxContent>
                    <w:p w:rsidR="00420A1E" w:rsidP="00405895">
                      <w:pPr>
                        <w:jc w:val="center"/>
                        <w:rPr>
                          <w:b/>
                          <w:bCs/>
                          <w:color w:val="002060"/>
                          <w:sz w:val="44"/>
                          <w:szCs w:val="40"/>
                        </w:rPr>
                      </w:pPr>
                      <w:r>
                        <w:rPr>
                          <w:sz w:val="24"/>
                        </w:rPr>
                        <w:t xml:space="preserve">   </w:t>
                      </w:r>
                      <w:r>
                        <w:rPr>
                          <w:b/>
                          <w:bCs/>
                          <w:color w:val="002060"/>
                          <w:sz w:val="44"/>
                          <w:szCs w:val="40"/>
                        </w:rPr>
                        <w:t>Assignment Cover Sheet</w:t>
                      </w:r>
                    </w:p>
                    <w:p w:rsidR="00420A1E"/>
                  </w:txbxContent>
                </v:textbox>
              </v:shape>
            </w:pict>
          </mc:Fallback>
        </mc:AlternateContent>
      </w:r>
    </w:p>
    <w:p w:rsidR="00607874" w:rsidP="00A851DA">
      <w:pPr>
        <w:rPr>
          <w:lang w:val="en-US"/>
        </w:rPr>
      </w:pPr>
    </w:p>
    <w:p w:rsidR="00607874" w:rsidP="00A851DA">
      <w:pPr>
        <w:rPr>
          <w:lang w:val="en-US"/>
        </w:rPr>
      </w:pPr>
    </w:p>
    <w:p w:rsidR="00607874" w:rsidP="00A851DA">
      <w:pPr>
        <w:rPr>
          <w:lang w:val="en-US"/>
        </w:rPr>
      </w:pPr>
    </w:p>
    <w:tbl>
      <w:tblPr>
        <w:tblStyle w:val="TableGrid"/>
        <w:tblW w:w="0" w:type="auto"/>
        <w:tblLook w:val="04A0"/>
      </w:tblPr>
      <w:tblGrid>
        <w:gridCol w:w="2524"/>
        <w:gridCol w:w="6492"/>
      </w:tblGrid>
      <w:tr w:rsidTr="00591365">
        <w:tblPrEx>
          <w:tblW w:w="0" w:type="auto"/>
          <w:tblLook w:val="04A0"/>
        </w:tblPrEx>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pPr>
              <w:pStyle w:val="Default"/>
              <w:rPr>
                <w:rFonts w:asciiTheme="minorHAnsi" w:hAnsiTheme="minorHAnsi"/>
              </w:rPr>
            </w:pPr>
            <w:r>
              <w:rPr>
                <w:rFonts w:asciiTheme="minorHAnsi" w:hAnsiTheme="minorHAnsi"/>
              </w:rPr>
              <w:t>Mariam Navagar</w:t>
            </w:r>
          </w:p>
        </w:tc>
      </w:tr>
      <w:tr w:rsidTr="00591365">
        <w:tblPrEx>
          <w:tblW w:w="0" w:type="auto"/>
          <w:tblLook w:val="04A0"/>
        </w:tblPrEx>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pPr>
              <w:pStyle w:val="Default"/>
              <w:rPr>
                <w:rFonts w:asciiTheme="minorHAnsi" w:hAnsiTheme="minorHAnsi"/>
              </w:rPr>
            </w:pPr>
            <w:r>
              <w:rPr>
                <w:rFonts w:asciiTheme="minorHAnsi" w:hAnsiTheme="minorHAnsi"/>
              </w:rPr>
              <w:t>11059</w:t>
            </w:r>
          </w:p>
        </w:tc>
      </w:tr>
      <w:tr w:rsidTr="00591365">
        <w:tblPrEx>
          <w:tblW w:w="0" w:type="auto"/>
          <w:tblLook w:val="04A0"/>
        </w:tblPrEx>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pPr>
              <w:pStyle w:val="Default"/>
              <w:rPr>
                <w:rFonts w:asciiTheme="minorHAnsi" w:hAnsiTheme="minorHAnsi"/>
              </w:rPr>
            </w:pPr>
            <w:r>
              <w:rPr>
                <w:rFonts w:asciiTheme="minorHAnsi" w:hAnsiTheme="minorHAnsi"/>
              </w:rPr>
              <w:t>Diploma in Islamic Banking and Finance (Level 4)</w:t>
            </w:r>
          </w:p>
        </w:tc>
      </w:tr>
      <w:tr w:rsidTr="00591365">
        <w:tblPrEx>
          <w:tblW w:w="0" w:type="auto"/>
          <w:tblLook w:val="04A0"/>
        </w:tblPrEx>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
              <w:t>3</w:t>
            </w:r>
          </w:p>
        </w:tc>
      </w:tr>
    </w:tbl>
    <w:p w:rsidR="00CC2FB3" w:rsidP="00A851DA">
      <w:pPr>
        <w:rPr>
          <w:b/>
          <w:lang w:val="en-US"/>
        </w:rPr>
      </w:pPr>
    </w:p>
    <w:p w:rsidR="00443E6F" w:rsidP="00A851DA">
      <w:pPr>
        <w:rPr>
          <w:b/>
          <w:sz w:val="28"/>
          <w:lang w:val="en-US"/>
        </w:rPr>
      </w:pPr>
      <w:r w:rsidRPr="00443E6F">
        <w:rPr>
          <w:b/>
          <w:sz w:val="28"/>
          <w:lang w:val="en-US"/>
        </w:rPr>
        <w:t>Marking Criteria:</w:t>
      </w:r>
    </w:p>
    <w:p w:rsidR="00443E6F" w:rsidP="00A851DA">
      <w:pPr>
        <w:rPr>
          <w:lang w:val="en-US"/>
        </w:rPr>
      </w:pPr>
      <w:r>
        <w:rPr>
          <w:b/>
          <w:lang w:val="en-US"/>
        </w:rPr>
        <w:t xml:space="preserve"> </w:t>
      </w:r>
      <w:r w:rsidRPr="00443E6F">
        <w:rPr>
          <w:lang w:val="en-US"/>
        </w:rPr>
        <w:t>We expect the learner</w:t>
      </w:r>
      <w:r w:rsidRPr="00443E6F">
        <w:rPr>
          <w:lang w:val="en-US"/>
        </w:rPr>
        <w:t>s</w:t>
      </w:r>
      <w:r w:rsidRPr="00443E6F">
        <w:rPr>
          <w:lang w:val="en-US"/>
        </w:rPr>
        <w:t xml:space="preserve"> to write minimum one well expressed point in</w:t>
      </w:r>
      <w:r w:rsidRPr="00443E6F">
        <w:rPr>
          <w:lang w:val="en-US"/>
        </w:rPr>
        <w:t xml:space="preserve"> </w:t>
      </w:r>
      <w:r w:rsidRPr="00443E6F">
        <w:rPr>
          <w:lang w:val="en-US"/>
        </w:rPr>
        <w:t>three lines</w:t>
      </w:r>
      <w:r>
        <w:rPr>
          <w:lang w:val="en-US"/>
        </w:rPr>
        <w:t xml:space="preserve"> against each allocated mark. This means one need</w:t>
      </w:r>
      <w:r w:rsidR="009E41F4">
        <w:rPr>
          <w:lang w:val="en-US"/>
        </w:rPr>
        <w:t>s</w:t>
      </w:r>
      <w:r>
        <w:rPr>
          <w:lang w:val="en-US"/>
        </w:rPr>
        <w:t xml:space="preserve"> to write 15 lines with </w:t>
      </w:r>
      <w:r w:rsidR="00402786">
        <w:rPr>
          <w:lang w:val="en-US"/>
        </w:rPr>
        <w:t>5 well expressed</w:t>
      </w:r>
      <w:r>
        <w:rPr>
          <w:lang w:val="en-US"/>
        </w:rPr>
        <w:t xml:space="preserve"> points to get high grades for a 5 marks question.</w:t>
      </w:r>
    </w:p>
    <w:p w:rsidR="00527C11" w:rsidRPr="00443E6F" w:rsidP="00A851DA">
      <w:pPr>
        <w:rPr>
          <w:lang w:val="en-US"/>
        </w:rPr>
      </w:pPr>
      <w:r>
        <w:rPr>
          <w:lang w:val="en-US"/>
        </w:rPr>
        <w:t xml:space="preserve">For high grades use </w:t>
      </w:r>
      <w:r w:rsidRPr="00443E6F">
        <w:rPr>
          <w:lang w:val="en-US"/>
        </w:rPr>
        <w:t xml:space="preserve">examples and illustrations </w:t>
      </w:r>
      <w:r w:rsidRPr="00443E6F" w:rsidR="00443E6F">
        <w:rPr>
          <w:lang w:val="en-US"/>
        </w:rPr>
        <w:t>where appropriate</w:t>
      </w:r>
      <w:r>
        <w:rPr>
          <w:lang w:val="en-US"/>
        </w:rPr>
        <w:t>.</w:t>
      </w:r>
      <w:r w:rsidR="00443E6F">
        <w:rPr>
          <w:lang w:val="en-US"/>
        </w:rPr>
        <w:t xml:space="preserve"> </w:t>
      </w:r>
    </w:p>
    <w:tbl>
      <w:tblPr>
        <w:tblStyle w:val="TableGrid"/>
        <w:tblW w:w="0" w:type="auto"/>
        <w:tblLook w:val="04A0"/>
      </w:tblPr>
      <w:tblGrid>
        <w:gridCol w:w="9016"/>
      </w:tblGrid>
      <w:tr w:rsidTr="00CC2FB3">
        <w:tblPrEx>
          <w:tblW w:w="0" w:type="auto"/>
          <w:tblLook w:val="04A0"/>
        </w:tblPrEx>
        <w:tc>
          <w:tcPr>
            <w:tcW w:w="9242" w:type="dxa"/>
          </w:tcPr>
          <w:p w:rsidR="00CC2FB3" w:rsidRPr="00CC2FB3" w:rsidP="00A851DA">
            <w:pPr>
              <w:rPr>
                <w:rFonts w:ascii="Arial" w:hAnsi="Arial" w:cs="Arial"/>
                <w:sz w:val="24"/>
                <w:szCs w:val="24"/>
              </w:rPr>
            </w:pPr>
          </w:p>
          <w:p w:rsidR="009E00A3" w:rsidRPr="007A34D1" w:rsidP="009E00A3">
            <w:pPr>
              <w:spacing w:line="360" w:lineRule="auto"/>
              <w:rPr>
                <w:rFonts w:ascii="Arial" w:hAnsi="Arial" w:cs="Arial"/>
                <w:sz w:val="24"/>
                <w:szCs w:val="24"/>
              </w:rPr>
            </w:pPr>
            <w:r w:rsidRPr="007A34D1">
              <w:rPr>
                <w:rFonts w:ascii="Arial" w:hAnsi="Arial" w:cs="Arial"/>
              </w:rPr>
              <w:t xml:space="preserve">                                                                                               </w:t>
            </w:r>
            <w:r w:rsidR="004C216F">
              <w:rPr>
                <w:rFonts w:ascii="Arial" w:hAnsi="Arial" w:cs="Arial"/>
                <w:sz w:val="24"/>
                <w:szCs w:val="24"/>
              </w:rPr>
              <w:t xml:space="preserve">Name: Mariam </w:t>
            </w:r>
            <w:r w:rsidRPr="007A34D1">
              <w:rPr>
                <w:rFonts w:ascii="Arial" w:hAnsi="Arial" w:cs="Arial"/>
                <w:sz w:val="24"/>
                <w:szCs w:val="24"/>
              </w:rPr>
              <w:t>Navagar</w:t>
            </w:r>
          </w:p>
          <w:p w:rsidR="009E00A3" w:rsidRPr="007A34D1" w:rsidP="009E00A3">
            <w:pPr>
              <w:spacing w:line="360" w:lineRule="auto"/>
              <w:rPr>
                <w:rFonts w:ascii="Arial" w:hAnsi="Arial" w:cs="Arial"/>
                <w:sz w:val="24"/>
                <w:szCs w:val="24"/>
              </w:rPr>
            </w:pPr>
            <w:r w:rsidRPr="007A34D1">
              <w:rPr>
                <w:rFonts w:ascii="Arial" w:hAnsi="Arial" w:cs="Arial"/>
                <w:sz w:val="24"/>
                <w:szCs w:val="24"/>
              </w:rPr>
              <w:t xml:space="preserve">                                                                                       </w:t>
            </w:r>
            <w:r w:rsidR="004C216F">
              <w:rPr>
                <w:rFonts w:ascii="Arial" w:hAnsi="Arial" w:cs="Arial"/>
                <w:sz w:val="24"/>
                <w:szCs w:val="24"/>
              </w:rPr>
              <w:t>Student Number: 11059</w:t>
            </w:r>
          </w:p>
          <w:p w:rsidR="009E00A3" w:rsidRPr="007A34D1" w:rsidP="009E00A3">
            <w:pPr>
              <w:spacing w:line="360" w:lineRule="auto"/>
              <w:rPr>
                <w:rFonts w:ascii="Arial" w:hAnsi="Arial" w:cs="Arial"/>
                <w:sz w:val="24"/>
                <w:szCs w:val="24"/>
              </w:rPr>
            </w:pPr>
            <w:r w:rsidRPr="007A34D1">
              <w:rPr>
                <w:rFonts w:ascii="Arial" w:hAnsi="Arial" w:cs="Arial"/>
                <w:sz w:val="24"/>
                <w:szCs w:val="24"/>
              </w:rPr>
              <w:t xml:space="preserve">                                                                                      </w:t>
            </w:r>
            <w:r w:rsidR="004C216F">
              <w:rPr>
                <w:rFonts w:ascii="Arial" w:hAnsi="Arial" w:cs="Arial"/>
                <w:sz w:val="24"/>
                <w:szCs w:val="24"/>
              </w:rPr>
              <w:t xml:space="preserve">  Assignment Number: 3</w:t>
            </w:r>
          </w:p>
          <w:p w:rsidR="009E00A3" w:rsidP="009E00A3">
            <w:pPr>
              <w:spacing w:line="360" w:lineRule="auto"/>
              <w:rPr>
                <w:rFonts w:ascii="Arial" w:hAnsi="Arial" w:cs="Arial"/>
                <w:sz w:val="24"/>
                <w:szCs w:val="24"/>
              </w:rPr>
            </w:pPr>
            <w:r w:rsidRPr="007A34D1">
              <w:rPr>
                <w:rFonts w:ascii="Arial" w:hAnsi="Arial" w:cs="Arial"/>
                <w:sz w:val="24"/>
                <w:szCs w:val="24"/>
              </w:rPr>
              <w:t xml:space="preserve">                                                                 </w:t>
            </w:r>
            <w:r w:rsidR="004C216F">
              <w:rPr>
                <w:rFonts w:ascii="Arial" w:hAnsi="Arial" w:cs="Arial"/>
                <w:sz w:val="24"/>
                <w:szCs w:val="24"/>
              </w:rPr>
              <w:t xml:space="preserve">                       </w:t>
            </w:r>
            <w:r w:rsidRPr="007A34D1">
              <w:rPr>
                <w:rFonts w:ascii="Arial" w:hAnsi="Arial" w:cs="Arial"/>
                <w:sz w:val="24"/>
                <w:szCs w:val="24"/>
              </w:rPr>
              <w:t xml:space="preserve">Page Number: 1    </w:t>
            </w:r>
          </w:p>
          <w:p w:rsidR="00005104" w:rsidP="00005104">
            <w:pPr>
              <w:spacing w:line="360" w:lineRule="auto"/>
              <w:rPr>
                <w:rFonts w:ascii="Arial" w:hAnsi="Arial" w:cs="Arial"/>
                <w:sz w:val="24"/>
                <w:szCs w:val="24"/>
              </w:rPr>
            </w:pPr>
            <w:r w:rsidRPr="007A34D1">
              <w:rPr>
                <w:rFonts w:ascii="Arial" w:hAnsi="Arial" w:cs="Arial"/>
                <w:sz w:val="24"/>
                <w:szCs w:val="24"/>
              </w:rPr>
              <w:t xml:space="preserve">   </w:t>
            </w:r>
          </w:p>
          <w:p w:rsidR="00CC2FB3" w:rsidP="00A07EE0">
            <w:pPr>
              <w:pStyle w:val="ListParagraph"/>
              <w:numPr>
                <w:ilvl w:val="0"/>
                <w:numId w:val="2"/>
              </w:numPr>
              <w:spacing w:line="360" w:lineRule="auto"/>
              <w:rPr>
                <w:rFonts w:ascii="Arial" w:hAnsi="Arial" w:cs="Arial"/>
                <w:sz w:val="24"/>
                <w:szCs w:val="24"/>
              </w:rPr>
            </w:pPr>
            <w:r w:rsidRPr="00005104">
              <w:rPr>
                <w:rFonts w:ascii="Arial" w:hAnsi="Arial" w:cs="Arial"/>
                <w:sz w:val="24"/>
                <w:szCs w:val="24"/>
              </w:rPr>
              <w:t xml:space="preserve">In the 1980s, the term “interest-free banking” was used to describe an alternative system to the conventional interest-based system. But the term “interest-free banking” is a narrow concept, denoting a number of banking instruments or operations which avoid interest. Islamic </w:t>
            </w:r>
            <w:r w:rsidR="007F1D12">
              <w:rPr>
                <w:rFonts w:ascii="Arial" w:hAnsi="Arial" w:cs="Arial"/>
                <w:sz w:val="24"/>
                <w:szCs w:val="24"/>
              </w:rPr>
              <w:t>banking, a more general term,</w:t>
            </w:r>
            <w:r w:rsidRPr="00005104">
              <w:rPr>
                <w:rFonts w:ascii="Arial" w:hAnsi="Arial" w:cs="Arial"/>
                <w:sz w:val="24"/>
                <w:szCs w:val="24"/>
              </w:rPr>
              <w:t xml:space="preserve"> expected not only to avoid interest-based transactions, but also to avoid Gharar, </w:t>
            </w:r>
            <w:r>
              <w:rPr>
                <w:rFonts w:ascii="Arial" w:hAnsi="Arial" w:cs="Arial"/>
                <w:sz w:val="24"/>
                <w:szCs w:val="24"/>
              </w:rPr>
              <w:t xml:space="preserve">which is </w:t>
            </w:r>
            <w:r w:rsidRPr="00005104">
              <w:rPr>
                <w:rFonts w:ascii="Arial" w:hAnsi="Arial" w:cs="Arial"/>
                <w:sz w:val="24"/>
                <w:szCs w:val="24"/>
              </w:rPr>
              <w:t>also prohibited in the Islamic Shari’a, a</w:t>
            </w:r>
            <w:r>
              <w:rPr>
                <w:rFonts w:ascii="Arial" w:hAnsi="Arial" w:cs="Arial"/>
                <w:sz w:val="24"/>
                <w:szCs w:val="24"/>
              </w:rPr>
              <w:t>nd other unethical practices also,</w:t>
            </w:r>
            <w:r w:rsidRPr="00005104">
              <w:rPr>
                <w:rFonts w:ascii="Arial" w:hAnsi="Arial" w:cs="Arial"/>
                <w:sz w:val="24"/>
                <w:szCs w:val="24"/>
              </w:rPr>
              <w:t xml:space="preserve"> to participate in achieving the goals and objectives of an Islamic economy.</w:t>
            </w:r>
          </w:p>
          <w:p w:rsidR="00A07EE0" w:rsidP="00A07EE0">
            <w:pPr>
              <w:spacing w:line="360" w:lineRule="auto"/>
              <w:rPr>
                <w:rFonts w:ascii="Arial" w:hAnsi="Arial" w:cs="Arial"/>
                <w:sz w:val="24"/>
                <w:szCs w:val="24"/>
              </w:rPr>
            </w:pPr>
          </w:p>
          <w:p w:rsidR="00A07EE0" w:rsidP="00A07EE0">
            <w:pPr>
              <w:spacing w:line="360" w:lineRule="auto"/>
              <w:rPr>
                <w:rFonts w:ascii="Arial" w:hAnsi="Arial" w:cs="Arial"/>
                <w:sz w:val="24"/>
                <w:szCs w:val="24"/>
              </w:rPr>
            </w:pPr>
          </w:p>
          <w:p w:rsidR="00A07EE0" w:rsidP="00A07EE0">
            <w:pPr>
              <w:spacing w:line="360" w:lineRule="auto"/>
              <w:rPr>
                <w:rFonts w:ascii="Arial" w:hAnsi="Arial" w:cs="Arial"/>
                <w:sz w:val="24"/>
                <w:szCs w:val="24"/>
              </w:rPr>
            </w:pPr>
          </w:p>
          <w:p w:rsidR="00A07EE0" w:rsidP="00A07EE0">
            <w:pPr>
              <w:spacing w:line="360" w:lineRule="auto"/>
              <w:rPr>
                <w:rFonts w:ascii="Arial" w:hAnsi="Arial" w:cs="Arial"/>
                <w:sz w:val="24"/>
                <w:szCs w:val="24"/>
              </w:rPr>
            </w:pPr>
          </w:p>
          <w:p w:rsidR="004C216F" w:rsidP="00A07EE0">
            <w:pPr>
              <w:spacing w:line="360" w:lineRule="auto"/>
              <w:rPr>
                <w:rFonts w:ascii="Arial" w:hAnsi="Arial" w:cs="Arial"/>
                <w:sz w:val="24"/>
                <w:szCs w:val="24"/>
              </w:rPr>
            </w:pPr>
          </w:p>
          <w:p w:rsidR="00A07EE0" w:rsidRPr="007A34D1" w:rsidP="00A07EE0">
            <w:pPr>
              <w:spacing w:line="360" w:lineRule="auto"/>
              <w:rPr>
                <w:rFonts w:ascii="Arial" w:hAnsi="Arial" w:cs="Arial"/>
                <w:sz w:val="24"/>
                <w:szCs w:val="24"/>
              </w:rPr>
            </w:pPr>
            <w:r w:rsidRPr="007A34D1">
              <w:rPr>
                <w:rFonts w:ascii="Arial" w:hAnsi="Arial" w:cs="Arial"/>
              </w:rPr>
              <w:t xml:space="preserve">                                                                                                  Name: </w:t>
            </w:r>
            <w:r w:rsidR="004C216F">
              <w:rPr>
                <w:rFonts w:ascii="Arial" w:hAnsi="Arial" w:cs="Arial"/>
                <w:sz w:val="24"/>
                <w:szCs w:val="24"/>
              </w:rPr>
              <w:t xml:space="preserve">Mariam Navagar </w:t>
            </w:r>
          </w:p>
          <w:p w:rsidR="00A07EE0" w:rsidRPr="007A34D1" w:rsidP="00A07EE0">
            <w:pPr>
              <w:spacing w:line="360" w:lineRule="auto"/>
              <w:rPr>
                <w:rFonts w:ascii="Arial" w:hAnsi="Arial" w:cs="Arial"/>
                <w:sz w:val="24"/>
                <w:szCs w:val="24"/>
              </w:rPr>
            </w:pPr>
            <w:r w:rsidRPr="007A34D1">
              <w:rPr>
                <w:rFonts w:ascii="Arial" w:hAnsi="Arial" w:cs="Arial"/>
                <w:sz w:val="24"/>
                <w:szCs w:val="24"/>
              </w:rPr>
              <w:t xml:space="preserve">                                                             </w:t>
            </w:r>
            <w:r w:rsidR="004C216F">
              <w:rPr>
                <w:rFonts w:ascii="Arial" w:hAnsi="Arial" w:cs="Arial"/>
                <w:sz w:val="24"/>
                <w:szCs w:val="24"/>
              </w:rPr>
              <w:t xml:space="preserve">                            </w:t>
            </w:r>
            <w:r w:rsidRPr="007A34D1">
              <w:rPr>
                <w:rFonts w:ascii="Arial" w:hAnsi="Arial" w:cs="Arial"/>
                <w:sz w:val="24"/>
                <w:szCs w:val="24"/>
              </w:rPr>
              <w:t xml:space="preserve"> Student Numb</w:t>
            </w:r>
            <w:r w:rsidR="004C216F">
              <w:rPr>
                <w:rFonts w:ascii="Arial" w:hAnsi="Arial" w:cs="Arial"/>
                <w:sz w:val="24"/>
                <w:szCs w:val="24"/>
              </w:rPr>
              <w:t>er: 11509</w:t>
            </w:r>
          </w:p>
          <w:p w:rsidR="00A07EE0" w:rsidRPr="007A34D1" w:rsidP="00A07EE0">
            <w:pPr>
              <w:spacing w:line="360" w:lineRule="auto"/>
              <w:rPr>
                <w:rFonts w:ascii="Arial" w:hAnsi="Arial" w:cs="Arial"/>
                <w:sz w:val="24"/>
                <w:szCs w:val="24"/>
              </w:rPr>
            </w:pPr>
            <w:r w:rsidRPr="007A34D1">
              <w:rPr>
                <w:rFonts w:ascii="Arial" w:hAnsi="Arial" w:cs="Arial"/>
                <w:sz w:val="24"/>
                <w:szCs w:val="24"/>
              </w:rPr>
              <w:t xml:space="preserve">                                                                                      </w:t>
            </w:r>
            <w:r w:rsidR="004C216F">
              <w:rPr>
                <w:rFonts w:ascii="Arial" w:hAnsi="Arial" w:cs="Arial"/>
                <w:sz w:val="24"/>
                <w:szCs w:val="24"/>
              </w:rPr>
              <w:t xml:space="preserve">    Assignment Number: 3</w:t>
            </w:r>
          </w:p>
          <w:p w:rsidR="00A07EE0" w:rsidP="00A07EE0">
            <w:pPr>
              <w:spacing w:line="360" w:lineRule="auto"/>
              <w:rPr>
                <w:rFonts w:ascii="Arial" w:hAnsi="Arial" w:cs="Arial"/>
                <w:sz w:val="24"/>
                <w:szCs w:val="24"/>
              </w:rPr>
            </w:pPr>
            <w:r w:rsidRPr="007A34D1">
              <w:rPr>
                <w:rFonts w:ascii="Arial" w:hAnsi="Arial" w:cs="Arial"/>
                <w:sz w:val="24"/>
                <w:szCs w:val="24"/>
              </w:rPr>
              <w:t xml:space="preserve">                                </w:t>
            </w:r>
            <w:r w:rsidR="004C216F">
              <w:rPr>
                <w:rFonts w:ascii="Arial" w:hAnsi="Arial" w:cs="Arial"/>
                <w:sz w:val="24"/>
                <w:szCs w:val="24"/>
              </w:rPr>
              <w:t xml:space="preserve">                                </w:t>
            </w:r>
            <w:r w:rsidRPr="007A34D1">
              <w:rPr>
                <w:rFonts w:ascii="Arial" w:hAnsi="Arial" w:cs="Arial"/>
                <w:sz w:val="24"/>
                <w:szCs w:val="24"/>
              </w:rPr>
              <w:t xml:space="preserve">                </w:t>
            </w:r>
            <w:r w:rsidR="004C216F">
              <w:rPr>
                <w:rFonts w:ascii="Arial" w:hAnsi="Arial" w:cs="Arial"/>
                <w:sz w:val="24"/>
                <w:szCs w:val="24"/>
              </w:rPr>
              <w:t xml:space="preserve">          </w:t>
            </w:r>
            <w:r>
              <w:rPr>
                <w:rFonts w:ascii="Arial" w:hAnsi="Arial" w:cs="Arial"/>
                <w:sz w:val="24"/>
                <w:szCs w:val="24"/>
              </w:rPr>
              <w:t>Page Number: 2</w:t>
            </w:r>
            <w:r w:rsidRPr="007A34D1">
              <w:rPr>
                <w:rFonts w:ascii="Arial" w:hAnsi="Arial" w:cs="Arial"/>
                <w:sz w:val="24"/>
                <w:szCs w:val="24"/>
              </w:rPr>
              <w:t xml:space="preserve">    </w:t>
            </w:r>
          </w:p>
          <w:p w:rsidR="00A07EE0" w:rsidP="00A07EE0">
            <w:pPr>
              <w:spacing w:line="360" w:lineRule="auto"/>
              <w:rPr>
                <w:rFonts w:ascii="Arial" w:hAnsi="Arial" w:cs="Arial"/>
                <w:sz w:val="24"/>
                <w:szCs w:val="24"/>
              </w:rPr>
            </w:pPr>
          </w:p>
          <w:p w:rsidR="00A07EE0" w:rsidP="00A259DB">
            <w:pPr>
              <w:pStyle w:val="ListParagraph"/>
              <w:numPr>
                <w:ilvl w:val="0"/>
                <w:numId w:val="2"/>
              </w:numPr>
              <w:spacing w:line="360" w:lineRule="auto"/>
              <w:ind w:left="720"/>
              <w:rPr>
                <w:rFonts w:ascii="Arial" w:hAnsi="Arial" w:cs="Arial"/>
                <w:sz w:val="24"/>
                <w:szCs w:val="24"/>
              </w:rPr>
            </w:pPr>
            <w:r w:rsidRPr="00A07EE0">
              <w:rPr>
                <w:rFonts w:ascii="Arial" w:hAnsi="Arial" w:cs="Arial"/>
                <w:sz w:val="24"/>
                <w:szCs w:val="24"/>
              </w:rPr>
              <w:t>In all debt-creating modes</w:t>
            </w:r>
            <w:r w:rsidR="001E38FF">
              <w:rPr>
                <w:rFonts w:ascii="Arial" w:hAnsi="Arial" w:cs="Arial"/>
                <w:sz w:val="24"/>
                <w:szCs w:val="24"/>
              </w:rPr>
              <w:t xml:space="preserve"> including loans</w:t>
            </w:r>
            <w:r w:rsidRPr="00A07EE0">
              <w:rPr>
                <w:rFonts w:ascii="Arial" w:hAnsi="Arial" w:cs="Arial"/>
                <w:sz w:val="24"/>
                <w:szCs w:val="24"/>
              </w:rPr>
              <w:t xml:space="preserve">, </w:t>
            </w:r>
            <w:r w:rsidR="001E38FF">
              <w:rPr>
                <w:rFonts w:ascii="Arial" w:hAnsi="Arial" w:cs="Arial"/>
                <w:sz w:val="24"/>
                <w:szCs w:val="24"/>
              </w:rPr>
              <w:t xml:space="preserve">Islamic </w:t>
            </w:r>
            <w:r w:rsidRPr="00A07EE0">
              <w:rPr>
                <w:rFonts w:ascii="Arial" w:hAnsi="Arial" w:cs="Arial"/>
                <w:sz w:val="24"/>
                <w:szCs w:val="24"/>
              </w:rPr>
              <w:t>banks may ask the client to furnish security</w:t>
            </w:r>
            <w:r>
              <w:rPr>
                <w:rFonts w:ascii="Arial" w:hAnsi="Arial" w:cs="Arial"/>
                <w:sz w:val="24"/>
                <w:szCs w:val="24"/>
              </w:rPr>
              <w:t xml:space="preserve"> or provide a collateral</w:t>
            </w:r>
            <w:r w:rsidRPr="00A07EE0">
              <w:rPr>
                <w:rFonts w:ascii="Arial" w:hAnsi="Arial" w:cs="Arial"/>
                <w:sz w:val="24"/>
                <w:szCs w:val="24"/>
              </w:rPr>
              <w:t xml:space="preserve"> in the form of a mortgage, a lien or a charg</w:t>
            </w:r>
            <w:r w:rsidR="001E38FF">
              <w:rPr>
                <w:rFonts w:ascii="Arial" w:hAnsi="Arial" w:cs="Arial"/>
                <w:sz w:val="24"/>
                <w:szCs w:val="24"/>
              </w:rPr>
              <w:t xml:space="preserve">e on any of his existing assets, which is permissible and remains in line with the Shari’a principles. In a forward purchase, (bai’ salam) </w:t>
            </w:r>
            <w:r w:rsidRPr="00A07EE0">
              <w:rPr>
                <w:rFonts w:ascii="Arial" w:hAnsi="Arial" w:cs="Arial"/>
                <w:sz w:val="24"/>
                <w:szCs w:val="24"/>
              </w:rPr>
              <w:t>banks can ask the client to furnish security to ensure that he shall deliver the commodity on the agreed date. In PLS</w:t>
            </w:r>
            <w:r w:rsidR="001E38FF">
              <w:rPr>
                <w:rFonts w:ascii="Arial" w:hAnsi="Arial" w:cs="Arial"/>
                <w:sz w:val="24"/>
                <w:szCs w:val="24"/>
              </w:rPr>
              <w:t xml:space="preserve"> (profit, loss, and sharing)</w:t>
            </w:r>
            <w:r>
              <w:rPr>
                <w:rStyle w:val="CommentReference"/>
              </w:rPr>
              <w:commentReference w:id="0"/>
            </w:r>
            <w:commentRangeStart w:id="1"/>
            <w:r w:rsidRPr="00A07EE0">
              <w:rPr>
                <w:rFonts w:ascii="Arial" w:hAnsi="Arial" w:cs="Arial"/>
                <w:sz w:val="24"/>
                <w:szCs w:val="24"/>
              </w:rPr>
              <w:t xml:space="preserve"> modes, the bank can also ask for security against the nonperformance of the contract. But the bank is not entitled to enforce the collateral in the case of loss in the business</w:t>
            </w:r>
            <w:commentRangeEnd w:id="1"/>
            <w:r w:rsidRPr="00A07EE0">
              <w:rPr>
                <w:rFonts w:ascii="Arial" w:hAnsi="Arial" w:cs="Arial"/>
                <w:sz w:val="24"/>
                <w:szCs w:val="24"/>
              </w:rPr>
              <w:t xml:space="preserve"> if a loss has occurred without any misconduct or negli</w:t>
            </w:r>
            <w:r>
              <w:rPr>
                <w:rStyle w:val="CommentReference"/>
              </w:rPr>
              <w:commentReference w:id="2"/>
            </w:r>
            <w:r w:rsidR="007F1D12">
              <w:rPr>
                <w:rFonts w:ascii="Arial" w:hAnsi="Arial" w:cs="Arial"/>
                <w:sz w:val="24"/>
                <w:szCs w:val="24"/>
              </w:rPr>
              <w:t>gence on the part of the client/</w:t>
            </w:r>
            <w:r w:rsidRPr="00A07EE0">
              <w:rPr>
                <w:rFonts w:ascii="Arial" w:hAnsi="Arial" w:cs="Arial"/>
                <w:sz w:val="24"/>
                <w:szCs w:val="24"/>
              </w:rPr>
              <w:t>partner</w:t>
            </w:r>
            <w:r w:rsidR="00A259DB">
              <w:rPr>
                <w:rFonts w:ascii="Arial" w:hAnsi="Arial" w:cs="Arial"/>
                <w:sz w:val="24"/>
                <w:szCs w:val="24"/>
              </w:rPr>
              <w:t>.</w:t>
            </w:r>
            <w:r>
              <w:rPr>
                <w:rStyle w:val="CommentReference"/>
              </w:rPr>
              <w:commentReference w:id="1"/>
            </w:r>
          </w:p>
          <w:p w:rsidR="004C216F" w:rsidP="004C2D1C">
            <w:pPr>
              <w:pStyle w:val="ListParagraph"/>
              <w:numPr>
                <w:ilvl w:val="0"/>
                <w:numId w:val="2"/>
              </w:numPr>
              <w:spacing w:line="360" w:lineRule="auto"/>
              <w:rPr>
                <w:rFonts w:ascii="Arial" w:hAnsi="Arial" w:cs="Arial"/>
                <w:sz w:val="24"/>
                <w:szCs w:val="24"/>
              </w:rPr>
            </w:pPr>
            <w:r>
              <w:rPr>
                <w:rFonts w:ascii="Arial" w:hAnsi="Arial" w:cs="Arial"/>
                <w:sz w:val="24"/>
                <w:szCs w:val="24"/>
              </w:rPr>
              <w:t>The Shari’a does permit pre</w:t>
            </w:r>
            <w:r w:rsidR="00C46ACC">
              <w:rPr>
                <w:rFonts w:ascii="Arial" w:hAnsi="Arial" w:cs="Arial"/>
                <w:sz w:val="24"/>
                <w:szCs w:val="24"/>
              </w:rPr>
              <w:t>-fixed return on investments; a</w:t>
            </w:r>
            <w:r w:rsidRPr="00A259DB" w:rsidR="00A259DB">
              <w:rPr>
                <w:rFonts w:ascii="Arial" w:hAnsi="Arial" w:cs="Arial"/>
                <w:sz w:val="24"/>
                <w:szCs w:val="24"/>
              </w:rPr>
              <w:t>ll gains on investment or principal of a business are not prohibited. On the basis of the overall principles indicated by the</w:t>
            </w:r>
            <w:r w:rsidR="00A259DB">
              <w:rPr>
                <w:rFonts w:ascii="Arial" w:hAnsi="Arial" w:cs="Arial"/>
                <w:sz w:val="24"/>
                <w:szCs w:val="24"/>
              </w:rPr>
              <w:t xml:space="preserve"> </w:t>
            </w:r>
            <w:commentRangeStart w:id="3"/>
            <w:r w:rsidRPr="00A259DB" w:rsidR="00A259DB">
              <w:rPr>
                <w:rFonts w:ascii="Arial" w:hAnsi="Arial" w:cs="Arial"/>
                <w:sz w:val="24"/>
                <w:szCs w:val="24"/>
              </w:rPr>
              <w:t>Shari'a, scholars have identified methods of gainful deployment of surplus resources with the objective of enhancing their value. Profit has been recognized as a "reward" of capital and Islam permits gainful deployment of surplus resources. The ex-post profit, allowed by the Shari'a, symbolizes entrepreneurship and the creation of additional wealth. However, along with the entitlement to profit, the liability of risk of loss rests with the capital itself; no other factor can be made to bear the burden of the loss of capital. Financial transactions, in order to be permissible and for the purpose of earning a profit, should be associated with tangible real assets. In the Islamic framework, money itself is not recognized as capital, and as such, it cannot earn a profit in itself. The provider of funds is an entrepreneur as well. He will get a profit/loss for his capital and a wage/remuneration</w:t>
            </w:r>
            <w:commentRangeEnd w:id="3"/>
            <w:r>
              <w:rPr>
                <w:rStyle w:val="CommentReference"/>
              </w:rPr>
              <w:commentReference w:id="4"/>
            </w:r>
            <w:r>
              <w:rPr>
                <w:rStyle w:val="CommentReference"/>
              </w:rPr>
              <w:commentReference w:id="5"/>
            </w:r>
            <w:r>
              <w:rPr>
                <w:rStyle w:val="CommentReference"/>
              </w:rPr>
              <w:commentReference w:id="6"/>
            </w:r>
            <w:r>
              <w:rPr>
                <w:rStyle w:val="CommentReference"/>
              </w:rPr>
              <w:commentReference w:id="7"/>
            </w:r>
            <w:r>
              <w:rPr>
                <w:rFonts w:ascii="Arial" w:hAnsi="Arial" w:cs="Arial"/>
                <w:sz w:val="24"/>
                <w:szCs w:val="24"/>
              </w:rPr>
              <w:t xml:space="preserve"> for his entrepreneurship/labor.</w:t>
            </w:r>
            <w:r>
              <w:rPr>
                <w:rStyle w:val="CommentReference"/>
              </w:rPr>
              <w:commentReference w:id="3"/>
            </w:r>
          </w:p>
          <w:p w:rsidR="004C216F" w:rsidP="00A22509">
            <w:pPr>
              <w:spacing w:line="360" w:lineRule="auto"/>
              <w:rPr>
                <w:rFonts w:ascii="Arial" w:hAnsi="Arial" w:cs="Arial"/>
              </w:rPr>
            </w:pPr>
            <w:r w:rsidRPr="007A34D1">
              <w:rPr>
                <w:rFonts w:ascii="Arial" w:hAnsi="Arial" w:cs="Arial"/>
              </w:rPr>
              <w:t xml:space="preserve">                                                                                                          </w:t>
            </w:r>
          </w:p>
          <w:p w:rsidR="008F1968" w:rsidP="00A22509">
            <w:pPr>
              <w:spacing w:line="360" w:lineRule="auto"/>
              <w:rPr>
                <w:rFonts w:ascii="Arial" w:hAnsi="Arial" w:cs="Arial"/>
              </w:rPr>
            </w:pPr>
          </w:p>
          <w:p w:rsidR="008F1968" w:rsidRPr="007A34D1" w:rsidP="008F1968">
            <w:pPr>
              <w:spacing w:line="360" w:lineRule="auto"/>
              <w:rPr>
                <w:rFonts w:ascii="Arial" w:hAnsi="Arial" w:cs="Arial"/>
                <w:sz w:val="24"/>
                <w:szCs w:val="24"/>
              </w:rPr>
            </w:pPr>
            <w:r w:rsidRPr="007A34D1">
              <w:rPr>
                <w:rFonts w:ascii="Arial" w:hAnsi="Arial" w:cs="Arial"/>
              </w:rPr>
              <w:t xml:space="preserve">                                                                                                  Name: </w:t>
            </w:r>
            <w:r>
              <w:rPr>
                <w:rFonts w:ascii="Arial" w:hAnsi="Arial" w:cs="Arial"/>
                <w:sz w:val="24"/>
                <w:szCs w:val="24"/>
              </w:rPr>
              <w:t xml:space="preserve">Mariam Navagar </w:t>
            </w:r>
          </w:p>
          <w:p w:rsidR="008F1968" w:rsidRPr="007A34D1" w:rsidP="008F1968">
            <w:pPr>
              <w:spacing w:line="360" w:lineRule="auto"/>
              <w:rPr>
                <w:rFonts w:ascii="Arial" w:hAnsi="Arial" w:cs="Arial"/>
                <w:sz w:val="24"/>
                <w:szCs w:val="24"/>
              </w:rPr>
            </w:pPr>
            <w:r w:rsidRPr="007A34D1">
              <w:rPr>
                <w:rFonts w:ascii="Arial" w:hAnsi="Arial" w:cs="Arial"/>
                <w:sz w:val="24"/>
                <w:szCs w:val="24"/>
              </w:rPr>
              <w:t xml:space="preserve">                                                             </w:t>
            </w:r>
            <w:r>
              <w:rPr>
                <w:rFonts w:ascii="Arial" w:hAnsi="Arial" w:cs="Arial"/>
                <w:sz w:val="24"/>
                <w:szCs w:val="24"/>
              </w:rPr>
              <w:t xml:space="preserve">                            </w:t>
            </w:r>
            <w:r w:rsidRPr="007A34D1">
              <w:rPr>
                <w:rFonts w:ascii="Arial" w:hAnsi="Arial" w:cs="Arial"/>
                <w:sz w:val="24"/>
                <w:szCs w:val="24"/>
              </w:rPr>
              <w:t xml:space="preserve"> Student Numb</w:t>
            </w:r>
            <w:r>
              <w:rPr>
                <w:rFonts w:ascii="Arial" w:hAnsi="Arial" w:cs="Arial"/>
                <w:sz w:val="24"/>
                <w:szCs w:val="24"/>
              </w:rPr>
              <w:t>er: 11509</w:t>
            </w:r>
          </w:p>
          <w:p w:rsidR="008F1968" w:rsidRPr="007A34D1" w:rsidP="008F1968">
            <w:pPr>
              <w:spacing w:line="360" w:lineRule="auto"/>
              <w:rPr>
                <w:rFonts w:ascii="Arial" w:hAnsi="Arial" w:cs="Arial"/>
                <w:sz w:val="24"/>
                <w:szCs w:val="24"/>
              </w:rPr>
            </w:pPr>
            <w:r w:rsidRPr="007A34D1">
              <w:rPr>
                <w:rFonts w:ascii="Arial" w:hAnsi="Arial" w:cs="Arial"/>
                <w:sz w:val="24"/>
                <w:szCs w:val="24"/>
              </w:rPr>
              <w:t xml:space="preserve">                                                                                      </w:t>
            </w:r>
            <w:r>
              <w:rPr>
                <w:rFonts w:ascii="Arial" w:hAnsi="Arial" w:cs="Arial"/>
                <w:sz w:val="24"/>
                <w:szCs w:val="24"/>
              </w:rPr>
              <w:t xml:space="preserve">    Assignment Number: 3</w:t>
            </w:r>
          </w:p>
          <w:p w:rsidR="008F1968" w:rsidRPr="008F1968" w:rsidP="00A22509">
            <w:pPr>
              <w:spacing w:line="360" w:lineRule="auto"/>
              <w:rPr>
                <w:rFonts w:ascii="Arial" w:hAnsi="Arial" w:cs="Arial"/>
                <w:sz w:val="24"/>
                <w:szCs w:val="24"/>
              </w:rPr>
            </w:pPr>
            <w:r w:rsidRPr="007A34D1">
              <w:rPr>
                <w:rFonts w:ascii="Arial" w:hAnsi="Arial" w:cs="Arial"/>
                <w:sz w:val="24"/>
                <w:szCs w:val="24"/>
              </w:rPr>
              <w:t xml:space="preserve">                                </w:t>
            </w:r>
            <w:r>
              <w:rPr>
                <w:rFonts w:ascii="Arial" w:hAnsi="Arial" w:cs="Arial"/>
                <w:sz w:val="24"/>
                <w:szCs w:val="24"/>
              </w:rPr>
              <w:t xml:space="preserve">                                </w:t>
            </w:r>
            <w:r w:rsidRPr="007A34D1">
              <w:rPr>
                <w:rFonts w:ascii="Arial" w:hAnsi="Arial" w:cs="Arial"/>
                <w:sz w:val="24"/>
                <w:szCs w:val="24"/>
              </w:rPr>
              <w:t xml:space="preserve">                </w:t>
            </w:r>
            <w:r>
              <w:rPr>
                <w:rFonts w:ascii="Arial" w:hAnsi="Arial" w:cs="Arial"/>
                <w:sz w:val="24"/>
                <w:szCs w:val="24"/>
              </w:rPr>
              <w:t xml:space="preserve">          Page Number: 3</w:t>
            </w:r>
            <w:r w:rsidRPr="007A34D1">
              <w:rPr>
                <w:rFonts w:ascii="Arial" w:hAnsi="Arial" w:cs="Arial"/>
                <w:sz w:val="24"/>
                <w:szCs w:val="24"/>
              </w:rPr>
              <w:t xml:space="preserve">   </w:t>
            </w:r>
          </w:p>
          <w:p w:rsidR="00A22509" w:rsidRPr="00A22509" w:rsidP="00A22509">
            <w:pPr>
              <w:spacing w:line="360" w:lineRule="auto"/>
              <w:rPr>
                <w:rFonts w:ascii="Arial" w:hAnsi="Arial" w:cs="Arial"/>
                <w:sz w:val="24"/>
                <w:szCs w:val="24"/>
              </w:rPr>
            </w:pPr>
            <w:r w:rsidRPr="007A34D1">
              <w:rPr>
                <w:rFonts w:ascii="Arial" w:hAnsi="Arial" w:cs="Arial"/>
                <w:sz w:val="24"/>
                <w:szCs w:val="24"/>
              </w:rPr>
              <w:t xml:space="preserve"> </w:t>
            </w:r>
          </w:p>
          <w:p w:rsidR="001C0E2C" w:rsidP="007F1D12">
            <w:pPr>
              <w:pStyle w:val="ListParagraph"/>
              <w:spacing w:line="360" w:lineRule="auto"/>
              <w:ind w:left="1004"/>
              <w:rPr>
                <w:rFonts w:ascii="Arial" w:hAnsi="Arial" w:cs="Arial"/>
                <w:sz w:val="24"/>
                <w:szCs w:val="24"/>
              </w:rPr>
            </w:pPr>
            <w:r w:rsidRPr="00A259DB">
              <w:rPr>
                <w:rFonts w:ascii="Arial" w:hAnsi="Arial" w:cs="Arial"/>
                <w:sz w:val="24"/>
                <w:szCs w:val="24"/>
              </w:rPr>
              <w:t>If he does not manage the business himself</w:t>
            </w:r>
            <w:r>
              <w:rPr>
                <w:rFonts w:ascii="Arial" w:hAnsi="Arial" w:cs="Arial"/>
                <w:sz w:val="24"/>
                <w:szCs w:val="24"/>
              </w:rPr>
              <w:t xml:space="preserve"> </w:t>
            </w:r>
            <w:r w:rsidRPr="00A259DB">
              <w:rPr>
                <w:rFonts w:ascii="Arial" w:hAnsi="Arial" w:cs="Arial"/>
                <w:sz w:val="24"/>
                <w:szCs w:val="24"/>
              </w:rPr>
              <w:t xml:space="preserve">and provides capital to any other individual/group of individuals for any business, he will have a share in the </w:t>
            </w:r>
            <w:r w:rsidRPr="007F1D12" w:rsidR="00A259DB">
              <w:rPr>
                <w:rFonts w:ascii="Arial" w:hAnsi="Arial" w:cs="Arial"/>
                <w:sz w:val="24"/>
                <w:szCs w:val="24"/>
              </w:rPr>
              <w:t xml:space="preserve">profit while the manager of the business will get “wages” in the form of a share in the profit. But if the business suffers a loss, the capital owner will bear the loss while the manager’s </w:t>
            </w:r>
            <w:r w:rsidRPr="007F1D12" w:rsidR="00A22509">
              <w:rPr>
                <w:rFonts w:ascii="Arial" w:hAnsi="Arial" w:cs="Arial"/>
                <w:sz w:val="24"/>
                <w:szCs w:val="24"/>
              </w:rPr>
              <w:t>labor</w:t>
            </w:r>
            <w:commentRangeStart w:id="8"/>
            <w:r w:rsidRPr="007F1D12" w:rsidR="00A259DB">
              <w:rPr>
                <w:rFonts w:ascii="Arial" w:hAnsi="Arial" w:cs="Arial"/>
                <w:sz w:val="24"/>
                <w:szCs w:val="24"/>
              </w:rPr>
              <w:t xml:space="preserve"> will go wasted. Thus, earning of profit, depending on the outcome of the business, is permissible. Keeping in mind this principle, it can be said that one can earn a profit on his investment</w:t>
            </w:r>
            <w:commentRangeEnd w:id="8"/>
            <w:r>
              <w:rPr>
                <w:rStyle w:val="CommentReference"/>
              </w:rPr>
              <w:commentReference w:id="9"/>
            </w:r>
            <w:r w:rsidRPr="007F1D12" w:rsidR="004C2D1C">
              <w:rPr>
                <w:rFonts w:ascii="Arial" w:hAnsi="Arial" w:cs="Arial"/>
                <w:sz w:val="24"/>
                <w:szCs w:val="24"/>
              </w:rPr>
              <w:t>,</w:t>
            </w:r>
            <w:r w:rsidRPr="007F1D12" w:rsidR="00A259DB">
              <w:rPr>
                <w:rFonts w:ascii="Arial" w:hAnsi="Arial" w:cs="Arial"/>
                <w:sz w:val="24"/>
                <w:szCs w:val="24"/>
              </w:rPr>
              <w:t xml:space="preserve"> or financing</w:t>
            </w:r>
            <w:r w:rsidRPr="007F1D12" w:rsidR="004C2D1C">
              <w:rPr>
                <w:rFonts w:ascii="Arial" w:hAnsi="Arial" w:cs="Arial"/>
                <w:sz w:val="24"/>
                <w:szCs w:val="24"/>
              </w:rPr>
              <w:t>,</w:t>
            </w:r>
            <w:r w:rsidRPr="007F1D12" w:rsidR="00A259DB">
              <w:rPr>
                <w:rFonts w:ascii="Arial" w:hAnsi="Arial" w:cs="Arial"/>
                <w:sz w:val="24"/>
                <w:szCs w:val="24"/>
              </w:rPr>
              <w:t xml:space="preserve"> but that has to be related to certain assets exposed to direct or indirect business risk.</w:t>
            </w:r>
            <w:r w:rsidRPr="007F1D12" w:rsidR="004C2D1C">
              <w:rPr>
                <w:rFonts w:ascii="Arial" w:hAnsi="Arial" w:cs="Arial"/>
                <w:sz w:val="24"/>
                <w:szCs w:val="24"/>
              </w:rPr>
              <w:t xml:space="preserve"> </w:t>
            </w:r>
            <w:r>
              <w:rPr>
                <w:rStyle w:val="CommentReference"/>
              </w:rPr>
              <w:commentReference w:id="8"/>
            </w:r>
          </w:p>
          <w:p w:rsidR="001C0E2C" w:rsidRPr="001C0E2C" w:rsidP="001C0E2C">
            <w:pPr>
              <w:spacing w:line="360" w:lineRule="auto"/>
              <w:rPr>
                <w:rFonts w:ascii="Arial" w:hAnsi="Arial" w:cs="Arial"/>
                <w:sz w:val="24"/>
                <w:szCs w:val="24"/>
              </w:rPr>
            </w:pPr>
          </w:p>
          <w:p w:rsidR="00A259DB" w:rsidRPr="007F1D12" w:rsidP="007F1D12">
            <w:pPr>
              <w:pStyle w:val="ListParagraph"/>
              <w:spacing w:line="360" w:lineRule="auto"/>
              <w:ind w:left="1004"/>
              <w:rPr>
                <w:rFonts w:ascii="Arial" w:hAnsi="Arial" w:cs="Arial"/>
                <w:sz w:val="24"/>
                <w:szCs w:val="24"/>
              </w:rPr>
            </w:pPr>
            <w:r w:rsidRPr="007F1D12">
              <w:rPr>
                <w:rFonts w:ascii="Arial" w:hAnsi="Arial" w:cs="Arial"/>
                <w:sz w:val="24"/>
                <w:szCs w:val="24"/>
              </w:rPr>
              <w:t>All Pre-</w:t>
            </w:r>
            <w:r w:rsidRPr="007F1D12" w:rsidR="004C2D1C">
              <w:rPr>
                <w:rFonts w:ascii="Arial" w:hAnsi="Arial" w:cs="Arial"/>
                <w:sz w:val="24"/>
                <w:szCs w:val="24"/>
              </w:rPr>
              <w:t>Fixed</w:t>
            </w:r>
            <w:r w:rsidRPr="007F1D12">
              <w:rPr>
                <w:rFonts w:ascii="Arial" w:hAnsi="Arial" w:cs="Arial"/>
                <w:sz w:val="24"/>
                <w:szCs w:val="24"/>
              </w:rPr>
              <w:t xml:space="preserve"> Returns are not Riba</w:t>
            </w:r>
            <w:r w:rsidRPr="007F1D12" w:rsidR="004C2D1C">
              <w:rPr>
                <w:rFonts w:ascii="Arial" w:hAnsi="Arial" w:cs="Arial"/>
                <w:sz w:val="24"/>
                <w:szCs w:val="24"/>
              </w:rPr>
              <w:t xml:space="preserve"> </w:t>
            </w:r>
            <w:r w:rsidRPr="007F1D12">
              <w:rPr>
                <w:rFonts w:ascii="Arial" w:hAnsi="Arial" w:cs="Arial"/>
                <w:sz w:val="24"/>
                <w:szCs w:val="24"/>
              </w:rPr>
              <w:t xml:space="preserve">It is also not necessary for the sake of Shari’a compliance that income from any investment/ transaction should be variable. In a number of </w:t>
            </w:r>
            <w:r w:rsidRPr="007F1D12" w:rsidR="004C2D1C">
              <w:rPr>
                <w:rFonts w:ascii="Arial" w:hAnsi="Arial" w:cs="Arial"/>
                <w:sz w:val="24"/>
                <w:szCs w:val="24"/>
              </w:rPr>
              <w:t>structures,</w:t>
            </w:r>
            <w:r w:rsidRPr="007F1D12">
              <w:rPr>
                <w:rFonts w:ascii="Arial" w:hAnsi="Arial" w:cs="Arial"/>
                <w:sz w:val="24"/>
                <w:szCs w:val="24"/>
              </w:rPr>
              <w:t xml:space="preserve"> it could be fixed and even then Shari’a compliant. To ascertain the Shari’a position of any types of transaction, we will have to look at their nature. If it is a loan or a credit transaction culminating in a debt, such loans/debts cannot fetch any increase whatsoever. In the sale of</w:t>
            </w:r>
            <w:r w:rsidRPr="007F1D12" w:rsidR="004461C9">
              <w:rPr>
                <w:rFonts w:ascii="Arial" w:hAnsi="Arial" w:cs="Arial"/>
                <w:sz w:val="24"/>
                <w:szCs w:val="24"/>
              </w:rPr>
              <w:t xml:space="preserve"> </w:t>
            </w:r>
            <w:r w:rsidRPr="007F1D12">
              <w:rPr>
                <w:rFonts w:ascii="Arial" w:hAnsi="Arial" w:cs="Arial"/>
                <w:sz w:val="24"/>
                <w:szCs w:val="24"/>
              </w:rPr>
              <w:t>goods or their usufructs, however, one can make a profit as per the rules of the Shari’a relating to the respective transactions.</w:t>
            </w:r>
          </w:p>
          <w:p w:rsidR="005B05D4" w:rsidRPr="00A22509" w:rsidP="00A22509">
            <w:pPr>
              <w:pStyle w:val="ListParagraph"/>
              <w:spacing w:line="360" w:lineRule="auto"/>
              <w:ind w:left="1004"/>
              <w:rPr>
                <w:rFonts w:ascii="Arial" w:hAnsi="Arial" w:cs="Arial"/>
                <w:sz w:val="24"/>
                <w:szCs w:val="24"/>
              </w:rPr>
            </w:pPr>
            <w:commentRangeStart w:id="10"/>
            <w:r>
              <w:rPr>
                <w:rFonts w:ascii="Arial" w:hAnsi="Arial" w:cs="Arial"/>
                <w:sz w:val="24"/>
                <w:szCs w:val="24"/>
              </w:rPr>
              <w:t>In summary t</w:t>
            </w:r>
            <w:commentRangeEnd w:id="10"/>
            <w:r>
              <w:rPr>
                <w:rStyle w:val="CommentReference"/>
              </w:rPr>
              <w:commentReference w:id="11"/>
            </w:r>
            <w:r w:rsidRPr="005B05D4">
              <w:rPr>
                <w:rFonts w:ascii="Arial" w:hAnsi="Arial" w:cs="Arial"/>
                <w:sz w:val="24"/>
                <w:szCs w:val="24"/>
              </w:rPr>
              <w:t>he above discussion implies that Islamic banks can charge a fixed profit if they engage in trading and leasing. In loaning, however, or in the case of any debt or receivable emerging from credit transactions, they cannot charge any amount over and above the amount of the loan or the debt once created.</w:t>
            </w:r>
            <w:r>
              <w:rPr>
                <w:rStyle w:val="CommentReference"/>
              </w:rPr>
              <w:commentReference w:id="10"/>
            </w:r>
          </w:p>
          <w:p w:rsidR="00CC2FB3" w:rsidP="00A259DB">
            <w:pPr>
              <w:rPr>
                <w:b/>
              </w:rPr>
            </w:pPr>
          </w:p>
          <w:p w:rsidR="00CC2FB3" w:rsidP="00A259DB">
            <w:pPr>
              <w:rPr>
                <w:b/>
              </w:rPr>
            </w:pPr>
          </w:p>
          <w:p w:rsidR="008F1968" w:rsidRPr="001C0E2C" w:rsidP="001C0E2C">
            <w:pPr>
              <w:spacing w:line="360" w:lineRule="auto"/>
              <w:rPr>
                <w:rFonts w:ascii="Arial" w:hAnsi="Arial" w:cs="Arial"/>
                <w:sz w:val="24"/>
                <w:szCs w:val="24"/>
              </w:rPr>
            </w:pPr>
          </w:p>
          <w:p w:rsidR="00AD59BB" w:rsidP="008F1968">
            <w:pPr>
              <w:spacing w:line="360" w:lineRule="auto"/>
              <w:rPr>
                <w:rFonts w:ascii="Arial" w:hAnsi="Arial" w:cs="Arial"/>
              </w:rPr>
            </w:pPr>
            <w:r w:rsidRPr="007A34D1">
              <w:rPr>
                <w:rFonts w:ascii="Arial" w:hAnsi="Arial" w:cs="Arial"/>
              </w:rPr>
              <w:t xml:space="preserve">                                                                                               </w:t>
            </w:r>
          </w:p>
          <w:p w:rsidR="00AD59BB" w:rsidP="008F1968">
            <w:pPr>
              <w:spacing w:line="360" w:lineRule="auto"/>
              <w:rPr>
                <w:rFonts w:ascii="Arial" w:hAnsi="Arial" w:cs="Arial"/>
              </w:rPr>
            </w:pPr>
            <w:r>
              <w:rPr>
                <w:rFonts w:ascii="Arial" w:hAnsi="Arial" w:cs="Arial"/>
              </w:rPr>
              <w:t xml:space="preserve">                                                                                               </w:t>
            </w:r>
          </w:p>
          <w:p w:rsidR="008F1968" w:rsidRPr="007A34D1" w:rsidP="008F1968">
            <w:pPr>
              <w:spacing w:line="360" w:lineRule="auto"/>
              <w:rPr>
                <w:rFonts w:ascii="Arial" w:hAnsi="Arial" w:cs="Arial"/>
                <w:sz w:val="24"/>
                <w:szCs w:val="24"/>
              </w:rPr>
            </w:pPr>
            <w:r>
              <w:rPr>
                <w:rFonts w:ascii="Arial" w:hAnsi="Arial" w:cs="Arial"/>
              </w:rPr>
              <w:t xml:space="preserve">                                                                                               </w:t>
            </w:r>
            <w:r w:rsidRPr="007A34D1">
              <w:rPr>
                <w:rFonts w:ascii="Arial" w:hAnsi="Arial" w:cs="Arial"/>
              </w:rPr>
              <w:t xml:space="preserve">   Name: </w:t>
            </w:r>
            <w:r>
              <w:rPr>
                <w:rFonts w:ascii="Arial" w:hAnsi="Arial" w:cs="Arial"/>
                <w:sz w:val="24"/>
                <w:szCs w:val="24"/>
              </w:rPr>
              <w:t xml:space="preserve">Mariam Navagar </w:t>
            </w:r>
          </w:p>
          <w:p w:rsidR="008F1968" w:rsidRPr="007A34D1" w:rsidP="008F1968">
            <w:pPr>
              <w:spacing w:line="360" w:lineRule="auto"/>
              <w:rPr>
                <w:rFonts w:ascii="Arial" w:hAnsi="Arial" w:cs="Arial"/>
                <w:sz w:val="24"/>
                <w:szCs w:val="24"/>
              </w:rPr>
            </w:pPr>
            <w:r w:rsidRPr="007A34D1">
              <w:rPr>
                <w:rFonts w:ascii="Arial" w:hAnsi="Arial" w:cs="Arial"/>
                <w:sz w:val="24"/>
                <w:szCs w:val="24"/>
              </w:rPr>
              <w:t xml:space="preserve">                                                             </w:t>
            </w:r>
            <w:r>
              <w:rPr>
                <w:rFonts w:ascii="Arial" w:hAnsi="Arial" w:cs="Arial"/>
                <w:sz w:val="24"/>
                <w:szCs w:val="24"/>
              </w:rPr>
              <w:t xml:space="preserve">                            </w:t>
            </w:r>
            <w:r w:rsidRPr="007A34D1">
              <w:rPr>
                <w:rFonts w:ascii="Arial" w:hAnsi="Arial" w:cs="Arial"/>
                <w:sz w:val="24"/>
                <w:szCs w:val="24"/>
              </w:rPr>
              <w:t xml:space="preserve"> Student Numb</w:t>
            </w:r>
            <w:r>
              <w:rPr>
                <w:rFonts w:ascii="Arial" w:hAnsi="Arial" w:cs="Arial"/>
                <w:sz w:val="24"/>
                <w:szCs w:val="24"/>
              </w:rPr>
              <w:t>er: 11509</w:t>
            </w:r>
          </w:p>
          <w:p w:rsidR="008F1968" w:rsidRPr="007A34D1" w:rsidP="008F1968">
            <w:pPr>
              <w:spacing w:line="360" w:lineRule="auto"/>
              <w:rPr>
                <w:rFonts w:ascii="Arial" w:hAnsi="Arial" w:cs="Arial"/>
                <w:sz w:val="24"/>
                <w:szCs w:val="24"/>
              </w:rPr>
            </w:pPr>
            <w:r w:rsidRPr="007A34D1">
              <w:rPr>
                <w:rFonts w:ascii="Arial" w:hAnsi="Arial" w:cs="Arial"/>
                <w:sz w:val="24"/>
                <w:szCs w:val="24"/>
              </w:rPr>
              <w:t xml:space="preserve">                                                                                      </w:t>
            </w:r>
            <w:r>
              <w:rPr>
                <w:rFonts w:ascii="Arial" w:hAnsi="Arial" w:cs="Arial"/>
                <w:sz w:val="24"/>
                <w:szCs w:val="24"/>
              </w:rPr>
              <w:t xml:space="preserve">    Assignment Number: 3</w:t>
            </w:r>
          </w:p>
          <w:p w:rsidR="008F1968" w:rsidP="008F1968">
            <w:pPr>
              <w:spacing w:line="360" w:lineRule="auto"/>
              <w:rPr>
                <w:rFonts w:ascii="Arial" w:hAnsi="Arial" w:cs="Arial"/>
                <w:sz w:val="24"/>
                <w:szCs w:val="24"/>
              </w:rPr>
            </w:pPr>
            <w:r w:rsidRPr="007A34D1">
              <w:rPr>
                <w:rFonts w:ascii="Arial" w:hAnsi="Arial" w:cs="Arial"/>
                <w:sz w:val="24"/>
                <w:szCs w:val="24"/>
              </w:rPr>
              <w:t xml:space="preserve">                                </w:t>
            </w:r>
            <w:r>
              <w:rPr>
                <w:rFonts w:ascii="Arial" w:hAnsi="Arial" w:cs="Arial"/>
                <w:sz w:val="24"/>
                <w:szCs w:val="24"/>
              </w:rPr>
              <w:t xml:space="preserve">                                </w:t>
            </w:r>
            <w:r w:rsidRPr="007A34D1">
              <w:rPr>
                <w:rFonts w:ascii="Arial" w:hAnsi="Arial" w:cs="Arial"/>
                <w:sz w:val="24"/>
                <w:szCs w:val="24"/>
              </w:rPr>
              <w:t xml:space="preserve">                </w:t>
            </w:r>
            <w:r>
              <w:rPr>
                <w:rFonts w:ascii="Arial" w:hAnsi="Arial" w:cs="Arial"/>
                <w:sz w:val="24"/>
                <w:szCs w:val="24"/>
              </w:rPr>
              <w:t xml:space="preserve">          Page Number: 4</w:t>
            </w:r>
            <w:r w:rsidRPr="007A34D1">
              <w:rPr>
                <w:rFonts w:ascii="Arial" w:hAnsi="Arial" w:cs="Arial"/>
                <w:sz w:val="24"/>
                <w:szCs w:val="24"/>
              </w:rPr>
              <w:t xml:space="preserve">  </w:t>
            </w:r>
          </w:p>
          <w:p w:rsidR="008F1968" w:rsidRPr="008F1968" w:rsidP="008F1968">
            <w:pPr>
              <w:spacing w:line="360" w:lineRule="auto"/>
              <w:rPr>
                <w:rFonts w:ascii="Arial" w:hAnsi="Arial" w:cs="Arial"/>
                <w:sz w:val="24"/>
                <w:szCs w:val="24"/>
              </w:rPr>
            </w:pPr>
          </w:p>
          <w:p w:rsidR="001C0E2C" w:rsidP="008F1968">
            <w:pPr>
              <w:pStyle w:val="ListParagraph"/>
              <w:numPr>
                <w:ilvl w:val="0"/>
                <w:numId w:val="2"/>
              </w:numPr>
              <w:spacing w:line="360" w:lineRule="auto"/>
              <w:rPr>
                <w:rFonts w:ascii="Arial" w:hAnsi="Arial" w:cs="Arial"/>
                <w:sz w:val="24"/>
                <w:szCs w:val="24"/>
              </w:rPr>
            </w:pPr>
            <w:r>
              <w:rPr>
                <w:rFonts w:ascii="Arial" w:hAnsi="Arial" w:cs="Arial"/>
                <w:sz w:val="24"/>
                <w:szCs w:val="24"/>
              </w:rPr>
              <w:t>The philosophy of Islamic finance</w:t>
            </w:r>
            <w:r w:rsidRPr="00420347" w:rsidR="005B05D4">
              <w:rPr>
                <w:rFonts w:ascii="Arial" w:hAnsi="Arial" w:cs="Arial"/>
                <w:sz w:val="24"/>
                <w:szCs w:val="24"/>
              </w:rPr>
              <w:t xml:space="preserve"> is broadly based on some prohibitions and encouragements. The prohibition of Riba and permission</w:t>
            </w:r>
            <w:r>
              <w:rPr>
                <w:rFonts w:ascii="Arial" w:hAnsi="Arial" w:cs="Arial"/>
                <w:sz w:val="24"/>
                <w:szCs w:val="24"/>
              </w:rPr>
              <w:t xml:space="preserve"> to trade, as enshrined in chapter 2 Surah Al Baqarah, verse </w:t>
            </w:r>
            <w:r w:rsidRPr="00420347" w:rsidR="005B05D4">
              <w:rPr>
                <w:rFonts w:ascii="Arial" w:hAnsi="Arial" w:cs="Arial"/>
                <w:sz w:val="24"/>
                <w:szCs w:val="24"/>
              </w:rPr>
              <w:t>275 of the Holy Qur’¯an</w:t>
            </w:r>
            <w:r>
              <w:rPr>
                <w:rFonts w:ascii="Arial" w:hAnsi="Arial" w:cs="Arial"/>
                <w:sz w:val="24"/>
                <w:szCs w:val="24"/>
              </w:rPr>
              <w:t>; (And Allah has permitted/consented</w:t>
            </w:r>
            <w:r w:rsidRPr="00420347" w:rsidR="005B05D4">
              <w:rPr>
                <w:rFonts w:ascii="Arial" w:hAnsi="Arial" w:cs="Arial"/>
                <w:sz w:val="24"/>
                <w:szCs w:val="24"/>
              </w:rPr>
              <w:t xml:space="preserve"> (profit from) trade a</w:t>
            </w:r>
            <w:r>
              <w:rPr>
                <w:rFonts w:ascii="Arial" w:hAnsi="Arial" w:cs="Arial"/>
                <w:sz w:val="24"/>
                <w:szCs w:val="24"/>
              </w:rPr>
              <w:t>nd prohibited Riba)</w:t>
            </w:r>
          </w:p>
          <w:p w:rsidR="00CC2FB3" w:rsidP="001C0E2C">
            <w:pPr>
              <w:pStyle w:val="ListParagraph"/>
              <w:spacing w:line="360" w:lineRule="auto"/>
              <w:ind w:left="1004"/>
              <w:rPr>
                <w:rFonts w:ascii="Arial" w:hAnsi="Arial" w:cs="Arial"/>
                <w:sz w:val="24"/>
                <w:szCs w:val="24"/>
              </w:rPr>
            </w:pPr>
            <w:r>
              <w:rPr>
                <w:rFonts w:ascii="Arial" w:hAnsi="Arial" w:cs="Arial"/>
                <w:sz w:val="24"/>
                <w:szCs w:val="24"/>
              </w:rPr>
              <w:t xml:space="preserve"> </w:t>
            </w:r>
            <w:r w:rsidRPr="00420347" w:rsidR="005B05D4">
              <w:rPr>
                <w:rFonts w:ascii="Arial" w:hAnsi="Arial" w:cs="Arial"/>
                <w:sz w:val="24"/>
                <w:szCs w:val="24"/>
              </w:rPr>
              <w:t>Riba</w:t>
            </w:r>
            <w:r w:rsidR="00F7013D">
              <w:rPr>
                <w:rFonts w:ascii="Arial" w:hAnsi="Arial" w:cs="Arial"/>
                <w:sz w:val="24"/>
                <w:szCs w:val="24"/>
              </w:rPr>
              <w:t xml:space="preserve"> </w:t>
            </w:r>
            <w:r>
              <w:rPr>
                <w:rFonts w:ascii="Arial" w:hAnsi="Arial" w:cs="Arial"/>
                <w:sz w:val="24"/>
                <w:szCs w:val="24"/>
              </w:rPr>
              <w:t>– (</w:t>
            </w:r>
            <w:r w:rsidR="00F7013D">
              <w:rPr>
                <w:rFonts w:ascii="Arial" w:hAnsi="Arial" w:cs="Arial"/>
                <w:sz w:val="24"/>
                <w:szCs w:val="24"/>
              </w:rPr>
              <w:t>commonly known as Interest</w:t>
            </w:r>
            <w:r w:rsidR="00420347">
              <w:rPr>
                <w:rFonts w:ascii="Arial" w:hAnsi="Arial" w:cs="Arial"/>
                <w:sz w:val="24"/>
                <w:szCs w:val="24"/>
              </w:rPr>
              <w:t>)</w:t>
            </w:r>
            <w:r w:rsidRPr="00420347" w:rsidR="005B05D4">
              <w:rPr>
                <w:rFonts w:ascii="Arial" w:hAnsi="Arial" w:cs="Arial"/>
                <w:sz w:val="24"/>
                <w:szCs w:val="24"/>
              </w:rPr>
              <w:t xml:space="preserve"> drive the financial activities in an Islamic economy towards asset-backed businesses and transactions. </w:t>
            </w:r>
            <w:r w:rsidRPr="008F1968" w:rsidR="008F1968">
              <w:rPr>
                <w:rFonts w:ascii="Arial" w:hAnsi="Arial" w:cs="Arial"/>
                <w:sz w:val="24"/>
                <w:szCs w:val="24"/>
              </w:rPr>
              <w:t xml:space="preserve">  </w:t>
            </w:r>
            <w:r w:rsidRPr="008F1968" w:rsidR="005B05D4">
              <w:rPr>
                <w:rFonts w:ascii="Arial" w:hAnsi="Arial" w:cs="Arial"/>
                <w:sz w:val="24"/>
                <w:szCs w:val="24"/>
              </w:rPr>
              <w:t xml:space="preserve">This implies that all financial transactions must be </w:t>
            </w:r>
            <w:r w:rsidRPr="008F1968" w:rsidR="00420347">
              <w:rPr>
                <w:rFonts w:ascii="Arial" w:hAnsi="Arial" w:cs="Arial"/>
                <w:sz w:val="24"/>
                <w:szCs w:val="24"/>
              </w:rPr>
              <w:t xml:space="preserve">a </w:t>
            </w:r>
            <w:r w:rsidRPr="008F1968" w:rsidR="005B05D4">
              <w:rPr>
                <w:rFonts w:ascii="Arial" w:hAnsi="Arial" w:cs="Arial"/>
                <w:sz w:val="24"/>
                <w:szCs w:val="24"/>
              </w:rPr>
              <w:t xml:space="preserve">representative of </w:t>
            </w:r>
            <w:r w:rsidRPr="008F1968" w:rsidR="005B05D4">
              <w:rPr>
                <w:rFonts w:ascii="Arial" w:hAnsi="Arial" w:cs="Arial"/>
                <w:sz w:val="24"/>
                <w:szCs w:val="24"/>
              </w:rPr>
              <w:t>real transactions or the sale of goods, services or benefits. In addition, Islam has also prescribed a moral/</w:t>
            </w:r>
            <w:r w:rsidRPr="008F1968" w:rsidR="00420347">
              <w:rPr>
                <w:rFonts w:ascii="Arial" w:hAnsi="Arial" w:cs="Arial"/>
                <w:sz w:val="24"/>
                <w:szCs w:val="24"/>
              </w:rPr>
              <w:t>behavioral</w:t>
            </w:r>
            <w:commentRangeStart w:id="12"/>
            <w:r w:rsidRPr="008F1968" w:rsidR="005B05D4">
              <w:rPr>
                <w:rFonts w:ascii="Arial" w:hAnsi="Arial" w:cs="Arial"/>
                <w:sz w:val="24"/>
                <w:szCs w:val="24"/>
              </w:rPr>
              <w:t xml:space="preserve"> standard that is most common in all civilized societies of the world.
</w:t>
            </w:r>
            <w:commentRangeEnd w:id="12"/>
            <w:r>
              <w:rPr>
                <w:rStyle w:val="CommentReference"/>
              </w:rPr>
              <w:commentReference w:id="12"/>
            </w:r>
          </w:p>
          <w:p w:rsidR="008F1968" w:rsidRPr="008F1968" w:rsidP="008F1968">
            <w:pPr>
              <w:pStyle w:val="ListParagraph"/>
              <w:spacing w:line="360" w:lineRule="auto"/>
              <w:ind w:left="1004"/>
              <w:rPr>
                <w:rFonts w:ascii="Arial" w:hAnsi="Arial" w:cs="Arial"/>
                <w:sz w:val="24"/>
                <w:szCs w:val="24"/>
              </w:rPr>
            </w:pPr>
          </w:p>
          <w:p w:rsidR="001039B8" w:rsidP="00420347">
            <w:pPr>
              <w:pStyle w:val="ListParagraph"/>
              <w:spacing w:line="360" w:lineRule="auto"/>
              <w:ind w:left="1004"/>
              <w:rPr>
                <w:rFonts w:ascii="Arial" w:hAnsi="Arial" w:cs="Arial"/>
                <w:sz w:val="24"/>
                <w:szCs w:val="24"/>
              </w:rPr>
            </w:pPr>
            <w:r>
              <w:rPr>
                <w:rFonts w:ascii="Arial" w:hAnsi="Arial" w:cs="Arial"/>
                <w:sz w:val="24"/>
                <w:szCs w:val="24"/>
              </w:rPr>
              <w:t>The structure of Islamic financ</w:t>
            </w:r>
            <w:r w:rsidR="00531293">
              <w:rPr>
                <w:rFonts w:ascii="Arial" w:hAnsi="Arial" w:cs="Arial"/>
                <w:sz w:val="24"/>
                <w:szCs w:val="24"/>
              </w:rPr>
              <w:t>ial philosophy</w:t>
            </w:r>
            <w:r w:rsidRPr="00F7013D" w:rsidR="00F7013D">
              <w:rPr>
                <w:rFonts w:ascii="Arial" w:hAnsi="Arial" w:cs="Arial"/>
                <w:sz w:val="24"/>
                <w:szCs w:val="24"/>
              </w:rPr>
              <w:t xml:space="preserve"> revolves around the prohibition of any return derived on a loan/debt</w:t>
            </w:r>
            <w:r w:rsidR="00C221D0">
              <w:rPr>
                <w:rFonts w:ascii="Arial" w:hAnsi="Arial" w:cs="Arial"/>
                <w:sz w:val="24"/>
                <w:szCs w:val="24"/>
              </w:rPr>
              <w:t>,</w:t>
            </w:r>
            <w:r w:rsidRPr="00F7013D" w:rsidR="00F7013D">
              <w:rPr>
                <w:rFonts w:ascii="Arial" w:hAnsi="Arial" w:cs="Arial"/>
                <w:sz w:val="24"/>
                <w:szCs w:val="24"/>
              </w:rPr>
              <w:t xml:space="preserve"> (Riba) </w:t>
            </w:r>
            <w:r w:rsidR="00531293">
              <w:rPr>
                <w:rFonts w:ascii="Arial" w:hAnsi="Arial" w:cs="Arial"/>
                <w:sz w:val="24"/>
                <w:szCs w:val="24"/>
              </w:rPr>
              <w:t xml:space="preserve">as well as </w:t>
            </w:r>
            <w:r w:rsidR="00C221D0">
              <w:rPr>
                <w:rFonts w:ascii="Arial" w:hAnsi="Arial" w:cs="Arial"/>
                <w:sz w:val="24"/>
                <w:szCs w:val="24"/>
              </w:rPr>
              <w:t xml:space="preserve">Gharar and Gambling and games of chance, </w:t>
            </w:r>
            <w:r w:rsidRPr="00F7013D" w:rsidR="00F7013D">
              <w:rPr>
                <w:rFonts w:ascii="Arial" w:hAnsi="Arial" w:cs="Arial"/>
                <w:sz w:val="24"/>
                <w:szCs w:val="24"/>
              </w:rPr>
              <w:t>and the legality of profit.</w:t>
            </w:r>
          </w:p>
          <w:p w:rsidR="001039B8" w:rsidP="00420347">
            <w:pPr>
              <w:pStyle w:val="ListParagraph"/>
              <w:spacing w:line="360" w:lineRule="auto"/>
              <w:ind w:left="1004"/>
              <w:rPr>
                <w:rFonts w:ascii="Arial" w:hAnsi="Arial" w:cs="Arial"/>
                <w:sz w:val="24"/>
                <w:szCs w:val="24"/>
              </w:rPr>
            </w:pPr>
          </w:p>
          <w:p w:rsidR="008F1968" w:rsidP="008F1968">
            <w:pPr>
              <w:pStyle w:val="ListParagraph"/>
              <w:spacing w:line="360" w:lineRule="auto"/>
              <w:ind w:left="1004"/>
              <w:rPr>
                <w:rFonts w:ascii="Arial" w:hAnsi="Arial" w:cs="Arial"/>
                <w:sz w:val="24"/>
                <w:szCs w:val="24"/>
              </w:rPr>
            </w:pPr>
            <w:r>
              <w:rPr>
                <w:rFonts w:ascii="Arial" w:hAnsi="Arial" w:cs="Arial"/>
                <w:sz w:val="24"/>
                <w:szCs w:val="24"/>
              </w:rPr>
              <w:t>A brief exp</w:t>
            </w:r>
            <w:r>
              <w:rPr>
                <w:rFonts w:ascii="Arial" w:hAnsi="Arial" w:cs="Arial"/>
                <w:sz w:val="24"/>
                <w:szCs w:val="24"/>
              </w:rPr>
              <w:t>lanation of each is as follows;</w:t>
            </w:r>
          </w:p>
          <w:p w:rsidR="008F1968" w:rsidP="008F1968">
            <w:pPr>
              <w:pStyle w:val="ListParagraph"/>
              <w:spacing w:line="360" w:lineRule="auto"/>
              <w:ind w:left="1004"/>
              <w:rPr>
                <w:rFonts w:ascii="Arial" w:hAnsi="Arial" w:cs="Arial"/>
                <w:sz w:val="24"/>
                <w:szCs w:val="24"/>
              </w:rPr>
            </w:pPr>
          </w:p>
          <w:p w:rsidR="001C0E2C" w:rsidP="008F1968">
            <w:pPr>
              <w:pStyle w:val="ListParagraph"/>
              <w:spacing w:line="360" w:lineRule="auto"/>
              <w:ind w:left="1004"/>
              <w:rPr>
                <w:rFonts w:ascii="Arial" w:hAnsi="Arial" w:cs="Arial"/>
                <w:sz w:val="24"/>
                <w:szCs w:val="24"/>
              </w:rPr>
            </w:pPr>
            <w:r w:rsidRPr="008F1968">
              <w:rPr>
                <w:rFonts w:ascii="Arial" w:hAnsi="Arial" w:cs="Arial"/>
                <w:sz w:val="24"/>
                <w:szCs w:val="24"/>
              </w:rPr>
              <w:t>Riba</w:t>
            </w:r>
            <w:r w:rsidRPr="008F1968" w:rsidR="001039B8">
              <w:rPr>
                <w:rFonts w:ascii="Arial" w:hAnsi="Arial" w:cs="Arial"/>
                <w:sz w:val="24"/>
                <w:szCs w:val="24"/>
              </w:rPr>
              <w:t xml:space="preserve"> </w:t>
            </w:r>
            <w:r w:rsidRPr="008F1968">
              <w:rPr>
                <w:rFonts w:ascii="Arial" w:hAnsi="Arial" w:cs="Arial"/>
                <w:sz w:val="24"/>
                <w:szCs w:val="24"/>
              </w:rPr>
              <w:t>–</w:t>
            </w:r>
            <w:r w:rsidRPr="008F1968" w:rsidR="001039B8">
              <w:rPr>
                <w:rFonts w:ascii="Arial" w:hAnsi="Arial" w:cs="Arial"/>
                <w:sz w:val="24"/>
                <w:szCs w:val="24"/>
              </w:rPr>
              <w:t xml:space="preserve"> </w:t>
            </w:r>
            <w:r w:rsidRPr="008F1968" w:rsidR="00531293">
              <w:rPr>
                <w:rFonts w:ascii="Arial" w:hAnsi="Arial" w:cs="Arial"/>
                <w:sz w:val="24"/>
                <w:szCs w:val="24"/>
              </w:rPr>
              <w:t xml:space="preserve">commonly known as interest; </w:t>
            </w:r>
            <w:r w:rsidRPr="008F1968">
              <w:rPr>
                <w:rFonts w:ascii="Arial" w:hAnsi="Arial" w:cs="Arial"/>
                <w:sz w:val="24"/>
                <w:szCs w:val="24"/>
              </w:rPr>
              <w:t xml:space="preserve">is an increase taken as a premium from the debtor. It represents the return on transactions involving the exchange of money for money, or an addition, on account of delay in payment, to the </w:t>
            </w:r>
            <w:r>
              <w:rPr>
                <w:rStyle w:val="CommentReference"/>
              </w:rPr>
              <w:commentReference w:id="13"/>
            </w:r>
            <w:r w:rsidRPr="008F1968" w:rsidR="00C221D0">
              <w:rPr>
                <w:rFonts w:ascii="Arial" w:hAnsi="Arial" w:cs="Arial"/>
                <w:sz w:val="24"/>
                <w:szCs w:val="24"/>
              </w:rPr>
              <w:t>agreed price on sale debts</w:t>
            </w:r>
            <w:r w:rsidRPr="008F1968">
              <w:rPr>
                <w:rFonts w:ascii="Arial" w:hAnsi="Arial" w:cs="Arial"/>
                <w:sz w:val="24"/>
                <w:szCs w:val="24"/>
              </w:rPr>
              <w:t>. The Shari’a</w:t>
            </w:r>
            <w:r w:rsidRPr="008F1968" w:rsidR="00C221D0">
              <w:rPr>
                <w:rFonts w:ascii="Arial" w:hAnsi="Arial" w:cs="Arial"/>
                <w:sz w:val="24"/>
                <w:szCs w:val="24"/>
              </w:rPr>
              <w:t xml:space="preserve"> </w:t>
            </w:r>
            <w:r w:rsidRPr="008F1968">
              <w:rPr>
                <w:rFonts w:ascii="Arial" w:hAnsi="Arial" w:cs="Arial"/>
                <w:sz w:val="24"/>
                <w:szCs w:val="24"/>
              </w:rPr>
              <w:t>has prohibited it</w:t>
            </w:r>
            <w:r w:rsidRPr="008F1968" w:rsidR="00C221D0">
              <w:rPr>
                <w:rFonts w:ascii="Arial" w:hAnsi="Arial" w:cs="Arial"/>
                <w:sz w:val="24"/>
                <w:szCs w:val="24"/>
              </w:rPr>
              <w:t>,</w:t>
            </w:r>
            <w:r w:rsidRPr="008F1968">
              <w:rPr>
                <w:rFonts w:ascii="Arial" w:hAnsi="Arial" w:cs="Arial"/>
                <w:sz w:val="24"/>
                <w:szCs w:val="24"/>
              </w:rPr>
              <w:t xml:space="preserve"> as it generates imbalances in the economy. </w:t>
            </w:r>
          </w:p>
          <w:p w:rsidR="001C0E2C" w:rsidP="008F1968">
            <w:pPr>
              <w:pStyle w:val="ListParagraph"/>
              <w:spacing w:line="360" w:lineRule="auto"/>
              <w:ind w:left="1004"/>
              <w:rPr>
                <w:rFonts w:ascii="Arial" w:hAnsi="Arial" w:cs="Arial"/>
                <w:sz w:val="24"/>
                <w:szCs w:val="24"/>
              </w:rPr>
            </w:pPr>
          </w:p>
          <w:p w:rsidR="001C0E2C" w:rsidP="008F1968">
            <w:pPr>
              <w:pStyle w:val="ListParagraph"/>
              <w:spacing w:line="360" w:lineRule="auto"/>
              <w:ind w:left="1004"/>
              <w:rPr>
                <w:rFonts w:ascii="Arial" w:hAnsi="Arial" w:cs="Arial"/>
                <w:sz w:val="24"/>
                <w:szCs w:val="24"/>
              </w:rPr>
            </w:pPr>
          </w:p>
          <w:p w:rsidR="001C0E2C" w:rsidP="008F1968">
            <w:pPr>
              <w:pStyle w:val="ListParagraph"/>
              <w:spacing w:line="360" w:lineRule="auto"/>
              <w:ind w:left="1004"/>
              <w:rPr>
                <w:rFonts w:ascii="Arial" w:hAnsi="Arial" w:cs="Arial"/>
                <w:sz w:val="24"/>
                <w:szCs w:val="24"/>
              </w:rPr>
            </w:pPr>
          </w:p>
          <w:p w:rsidR="00AD59BB" w:rsidP="001C0E2C">
            <w:pPr>
              <w:spacing w:line="360" w:lineRule="auto"/>
              <w:rPr>
                <w:rFonts w:ascii="Arial" w:hAnsi="Arial" w:cs="Arial"/>
              </w:rPr>
            </w:pPr>
            <w:r w:rsidRPr="007A34D1">
              <w:rPr>
                <w:rFonts w:ascii="Arial" w:hAnsi="Arial" w:cs="Arial"/>
              </w:rPr>
              <w:t xml:space="preserve">                                                                                                  </w:t>
            </w:r>
          </w:p>
          <w:p w:rsidR="00AD59BB" w:rsidP="001C0E2C">
            <w:pPr>
              <w:spacing w:line="360" w:lineRule="auto"/>
              <w:rPr>
                <w:rFonts w:ascii="Arial" w:hAnsi="Arial" w:cs="Arial"/>
              </w:rPr>
            </w:pPr>
            <w:r>
              <w:rPr>
                <w:rFonts w:ascii="Arial" w:hAnsi="Arial" w:cs="Arial"/>
              </w:rPr>
              <w:t xml:space="preserve">                                                                                                   </w:t>
            </w:r>
          </w:p>
          <w:p w:rsidR="001C0E2C" w:rsidRPr="007A34D1" w:rsidP="001C0E2C">
            <w:pPr>
              <w:spacing w:line="360" w:lineRule="auto"/>
              <w:rPr>
                <w:rFonts w:ascii="Arial" w:hAnsi="Arial" w:cs="Arial"/>
                <w:sz w:val="24"/>
                <w:szCs w:val="24"/>
              </w:rPr>
            </w:pPr>
            <w:r>
              <w:rPr>
                <w:rFonts w:ascii="Arial" w:hAnsi="Arial" w:cs="Arial"/>
              </w:rPr>
              <w:t xml:space="preserve">                                                                                                   </w:t>
            </w:r>
            <w:r w:rsidRPr="007A34D1">
              <w:rPr>
                <w:rFonts w:ascii="Arial" w:hAnsi="Arial" w:cs="Arial"/>
              </w:rPr>
              <w:t xml:space="preserve">Name: </w:t>
            </w:r>
            <w:r>
              <w:rPr>
                <w:rFonts w:ascii="Arial" w:hAnsi="Arial" w:cs="Arial"/>
                <w:sz w:val="24"/>
                <w:szCs w:val="24"/>
              </w:rPr>
              <w:t xml:space="preserve">Mariam Navagar </w:t>
            </w:r>
          </w:p>
          <w:p w:rsidR="001C0E2C" w:rsidRPr="007A34D1" w:rsidP="001C0E2C">
            <w:pPr>
              <w:spacing w:line="360" w:lineRule="auto"/>
              <w:rPr>
                <w:rFonts w:ascii="Arial" w:hAnsi="Arial" w:cs="Arial"/>
                <w:sz w:val="24"/>
                <w:szCs w:val="24"/>
              </w:rPr>
            </w:pPr>
            <w:r w:rsidRPr="007A34D1">
              <w:rPr>
                <w:rFonts w:ascii="Arial" w:hAnsi="Arial" w:cs="Arial"/>
                <w:sz w:val="24"/>
                <w:szCs w:val="24"/>
              </w:rPr>
              <w:t xml:space="preserve">                                                             </w:t>
            </w:r>
            <w:r>
              <w:rPr>
                <w:rFonts w:ascii="Arial" w:hAnsi="Arial" w:cs="Arial"/>
                <w:sz w:val="24"/>
                <w:szCs w:val="24"/>
              </w:rPr>
              <w:t xml:space="preserve">                            </w:t>
            </w:r>
            <w:r w:rsidRPr="007A34D1">
              <w:rPr>
                <w:rFonts w:ascii="Arial" w:hAnsi="Arial" w:cs="Arial"/>
                <w:sz w:val="24"/>
                <w:szCs w:val="24"/>
              </w:rPr>
              <w:t xml:space="preserve"> Student Numb</w:t>
            </w:r>
            <w:r>
              <w:rPr>
                <w:rFonts w:ascii="Arial" w:hAnsi="Arial" w:cs="Arial"/>
                <w:sz w:val="24"/>
                <w:szCs w:val="24"/>
              </w:rPr>
              <w:t>er: 11509</w:t>
            </w:r>
          </w:p>
          <w:p w:rsidR="001C0E2C" w:rsidRPr="007A34D1" w:rsidP="001C0E2C">
            <w:pPr>
              <w:spacing w:line="360" w:lineRule="auto"/>
              <w:rPr>
                <w:rFonts w:ascii="Arial" w:hAnsi="Arial" w:cs="Arial"/>
                <w:sz w:val="24"/>
                <w:szCs w:val="24"/>
              </w:rPr>
            </w:pPr>
            <w:r w:rsidRPr="007A34D1">
              <w:rPr>
                <w:rFonts w:ascii="Arial" w:hAnsi="Arial" w:cs="Arial"/>
                <w:sz w:val="24"/>
                <w:szCs w:val="24"/>
              </w:rPr>
              <w:t xml:space="preserve">                                                                                      </w:t>
            </w:r>
            <w:r>
              <w:rPr>
                <w:rFonts w:ascii="Arial" w:hAnsi="Arial" w:cs="Arial"/>
                <w:sz w:val="24"/>
                <w:szCs w:val="24"/>
              </w:rPr>
              <w:t xml:space="preserve">    Assignment Number: 3</w:t>
            </w:r>
          </w:p>
          <w:p w:rsidR="001C0E2C" w:rsidRPr="001C0E2C" w:rsidP="001C0E2C">
            <w:pPr>
              <w:spacing w:line="360" w:lineRule="auto"/>
              <w:rPr>
                <w:rFonts w:ascii="Arial" w:hAnsi="Arial" w:cs="Arial"/>
                <w:sz w:val="24"/>
                <w:szCs w:val="24"/>
              </w:rPr>
            </w:pPr>
            <w:r w:rsidRPr="007A34D1">
              <w:rPr>
                <w:rFonts w:ascii="Arial" w:hAnsi="Arial" w:cs="Arial"/>
                <w:sz w:val="24"/>
                <w:szCs w:val="24"/>
              </w:rPr>
              <w:t xml:space="preserve">                                </w:t>
            </w:r>
            <w:r>
              <w:rPr>
                <w:rFonts w:ascii="Arial" w:hAnsi="Arial" w:cs="Arial"/>
                <w:sz w:val="24"/>
                <w:szCs w:val="24"/>
              </w:rPr>
              <w:t xml:space="preserve">                                </w:t>
            </w:r>
            <w:r w:rsidRPr="007A34D1">
              <w:rPr>
                <w:rFonts w:ascii="Arial" w:hAnsi="Arial" w:cs="Arial"/>
                <w:sz w:val="24"/>
                <w:szCs w:val="24"/>
              </w:rPr>
              <w:t xml:space="preserve">                </w:t>
            </w:r>
            <w:r>
              <w:rPr>
                <w:rFonts w:ascii="Arial" w:hAnsi="Arial" w:cs="Arial"/>
                <w:sz w:val="24"/>
                <w:szCs w:val="24"/>
              </w:rPr>
              <w:t xml:space="preserve">          Page Number: 5</w:t>
            </w:r>
            <w:r>
              <w:rPr>
                <w:rFonts w:ascii="Arial" w:hAnsi="Arial" w:cs="Arial"/>
                <w:sz w:val="24"/>
                <w:szCs w:val="24"/>
              </w:rPr>
              <w:t xml:space="preserve"> </w:t>
            </w:r>
          </w:p>
          <w:p w:rsidR="001C0E2C" w:rsidP="008F1968">
            <w:pPr>
              <w:pStyle w:val="ListParagraph"/>
              <w:spacing w:line="360" w:lineRule="auto"/>
              <w:ind w:left="1004"/>
              <w:rPr>
                <w:rFonts w:ascii="Arial" w:hAnsi="Arial" w:cs="Arial"/>
                <w:sz w:val="24"/>
                <w:szCs w:val="24"/>
              </w:rPr>
            </w:pPr>
          </w:p>
          <w:p w:rsidR="008F1968" w:rsidRPr="00AD59BB" w:rsidP="00AD59BB">
            <w:pPr>
              <w:pStyle w:val="ListParagraph"/>
              <w:spacing w:line="360" w:lineRule="auto"/>
              <w:ind w:left="1004"/>
              <w:rPr>
                <w:rFonts w:ascii="Arial" w:hAnsi="Arial" w:cs="Arial"/>
                <w:sz w:val="24"/>
                <w:szCs w:val="24"/>
              </w:rPr>
            </w:pPr>
            <w:r w:rsidRPr="008F1968">
              <w:rPr>
                <w:rFonts w:ascii="Arial" w:hAnsi="Arial" w:cs="Arial"/>
                <w:sz w:val="24"/>
                <w:szCs w:val="24"/>
              </w:rPr>
              <w:t>As all transactions involving interest payments are strictly prohibited, debt contracts cannot be sold at a premium or discount, and exchange transactions of money or goods representing money like gold and silver must be equal for equal and hand to hand. While the term “equal for eq</w:t>
            </w:r>
            <w:r w:rsidRPr="008F1968" w:rsidR="00531293">
              <w:rPr>
                <w:rFonts w:ascii="Arial" w:hAnsi="Arial" w:cs="Arial"/>
                <w:sz w:val="24"/>
                <w:szCs w:val="24"/>
              </w:rPr>
              <w:t>ual” means</w:t>
            </w:r>
            <w:r w:rsidRPr="008F1968">
              <w:rPr>
                <w:rFonts w:ascii="Arial" w:hAnsi="Arial" w:cs="Arial"/>
                <w:sz w:val="24"/>
                <w:szCs w:val="24"/>
              </w:rPr>
              <w:t xml:space="preserve"> that any increase on one side would be Riba, the exchange of money as business must </w:t>
            </w:r>
            <w:r w:rsidRPr="00AD59BB">
              <w:rPr>
                <w:rFonts w:ascii="Arial" w:hAnsi="Arial" w:cs="Arial"/>
                <w:sz w:val="24"/>
                <w:szCs w:val="24"/>
              </w:rPr>
              <w:t>also,</w:t>
            </w:r>
            <w:r w:rsidRPr="00AD59BB">
              <w:rPr>
                <w:rFonts w:ascii="Arial" w:hAnsi="Arial" w:cs="Arial"/>
                <w:sz w:val="24"/>
                <w:szCs w:val="24"/>
              </w:rPr>
              <w:t xml:space="preserve"> be hand to hand, because othe</w:t>
            </w:r>
            <w:r w:rsidRPr="00AD59BB" w:rsidR="00531293">
              <w:rPr>
                <w:rFonts w:ascii="Arial" w:hAnsi="Arial" w:cs="Arial"/>
                <w:sz w:val="24"/>
                <w:szCs w:val="24"/>
              </w:rPr>
              <w:t>rwise, a person can take benefit</w:t>
            </w:r>
            <w:r w:rsidRPr="00AD59BB">
              <w:rPr>
                <w:rFonts w:ascii="Arial" w:hAnsi="Arial" w:cs="Arial"/>
                <w:sz w:val="24"/>
                <w:szCs w:val="24"/>
              </w:rPr>
              <w:t xml:space="preserve"> by the use of money/currency which he has received while he has not given its counter value from which the</w:t>
            </w:r>
            <w:r w:rsidRPr="00AD59BB">
              <w:rPr>
                <w:rFonts w:ascii="Arial" w:hAnsi="Arial" w:cs="Arial"/>
                <w:sz w:val="24"/>
                <w:szCs w:val="24"/>
              </w:rPr>
              <w:t xml:space="preserve"> other party could take benefit </w:t>
            </w:r>
          </w:p>
          <w:p w:rsidR="008F1968" w:rsidP="008F1968">
            <w:pPr>
              <w:pStyle w:val="ListParagraph"/>
              <w:spacing w:line="360" w:lineRule="auto"/>
              <w:ind w:left="1004"/>
              <w:rPr>
                <w:rFonts w:ascii="Arial" w:hAnsi="Arial" w:cs="Arial"/>
                <w:sz w:val="24"/>
                <w:szCs w:val="24"/>
              </w:rPr>
            </w:pPr>
          </w:p>
          <w:p w:rsidR="001039B8" w:rsidRPr="008F1968" w:rsidP="008F1968">
            <w:pPr>
              <w:pStyle w:val="ListParagraph"/>
              <w:spacing w:line="360" w:lineRule="auto"/>
              <w:ind w:left="1004"/>
              <w:rPr>
                <w:rFonts w:ascii="Arial" w:hAnsi="Arial" w:cs="Arial"/>
                <w:sz w:val="24"/>
                <w:szCs w:val="24"/>
              </w:rPr>
            </w:pPr>
            <w:r w:rsidRPr="008F1968">
              <w:rPr>
                <w:rFonts w:ascii="Arial" w:hAnsi="Arial" w:cs="Arial"/>
                <w:sz w:val="24"/>
                <w:szCs w:val="24"/>
              </w:rPr>
              <w:t xml:space="preserve">Gharar - Avoiding </w:t>
            </w:r>
            <w:r w:rsidRPr="008F1968" w:rsidR="00AB7170">
              <w:rPr>
                <w:rFonts w:ascii="Arial" w:hAnsi="Arial" w:cs="Arial"/>
                <w:sz w:val="24"/>
                <w:szCs w:val="24"/>
              </w:rPr>
              <w:t>Gharar is another main philosophy</w:t>
            </w:r>
            <w:commentRangeStart w:id="14"/>
            <w:commentRangeStart w:id="15"/>
            <w:r w:rsidRPr="008F1968">
              <w:rPr>
                <w:rFonts w:ascii="Arial" w:hAnsi="Arial" w:cs="Arial"/>
                <w:sz w:val="24"/>
                <w:szCs w:val="24"/>
              </w:rPr>
              <w:t xml:space="preserve"> of Islamic finance. Gharar refers to entering into a contract in absolute risk or uncertainty about the ultimate result of the contract and the nature and/or quality and specifications of the subject matter</w:t>
            </w:r>
            <w:commentRangeEnd w:id="15"/>
            <w:commentRangeEnd w:id="14"/>
            <w:commentRangeStart w:id="16"/>
            <w:r w:rsidRPr="008F1968">
              <w:rPr>
                <w:rFonts w:ascii="Arial" w:hAnsi="Arial" w:cs="Arial"/>
                <w:sz w:val="24"/>
                <w:szCs w:val="24"/>
              </w:rPr>
              <w:t xml:space="preserve"> or the rights and obligations of the parties. Gharar is also involved if there is a lack of adequate value-relevant information (Jahl) or there are inadequacy and inaccuracy of any vital information which leads to uncertainty and exploitation of any of the parties. Deceit, fraud or deliberate withholding of value-relevant information is tantamount to Gharar. 
</w:t>
            </w:r>
            <w:commentRangeEnd w:id="16"/>
            <w:r>
              <w:rPr>
                <w:rStyle w:val="CommentReference"/>
              </w:rPr>
              <w:commentReference w:id="17"/>
            </w:r>
            <w:r>
              <w:rPr>
                <w:rStyle w:val="CommentReference"/>
              </w:rPr>
              <w:commentReference w:id="14"/>
            </w:r>
            <w:r>
              <w:rPr>
                <w:rStyle w:val="CommentReference"/>
              </w:rPr>
              <w:commentReference w:id="15"/>
            </w:r>
            <w:r>
              <w:rPr>
                <w:rStyle w:val="CommentReference"/>
              </w:rPr>
              <w:commentReference w:id="16"/>
            </w:r>
          </w:p>
          <w:p w:rsidR="00531293" w:rsidP="00420347">
            <w:pPr>
              <w:pStyle w:val="ListParagraph"/>
              <w:spacing w:line="360" w:lineRule="auto"/>
              <w:ind w:left="1004"/>
              <w:rPr>
                <w:rFonts w:ascii="Arial" w:hAnsi="Arial" w:cs="Arial"/>
                <w:sz w:val="24"/>
                <w:szCs w:val="24"/>
              </w:rPr>
            </w:pPr>
          </w:p>
          <w:p w:rsidR="00AD59BB" w:rsidP="00420347">
            <w:pPr>
              <w:pStyle w:val="ListParagraph"/>
              <w:spacing w:line="360" w:lineRule="auto"/>
              <w:ind w:left="1004"/>
              <w:rPr>
                <w:rFonts w:ascii="Arial" w:hAnsi="Arial" w:cs="Arial"/>
                <w:sz w:val="24"/>
                <w:szCs w:val="24"/>
              </w:rPr>
            </w:pPr>
            <w:r>
              <w:rPr>
                <w:rFonts w:ascii="Arial" w:hAnsi="Arial" w:cs="Arial"/>
                <w:sz w:val="24"/>
                <w:szCs w:val="24"/>
              </w:rPr>
              <w:t xml:space="preserve">Gambling and games of chance - </w:t>
            </w:r>
            <w:r w:rsidRPr="00531293">
              <w:rPr>
                <w:rFonts w:ascii="Arial" w:hAnsi="Arial" w:cs="Arial"/>
                <w:sz w:val="24"/>
                <w:szCs w:val="24"/>
              </w:rPr>
              <w:t>Another kind of activity which IFIs</w:t>
            </w:r>
            <w:r w:rsidR="00054477">
              <w:rPr>
                <w:rFonts w:ascii="Arial" w:hAnsi="Arial" w:cs="Arial"/>
                <w:sz w:val="24"/>
                <w:szCs w:val="24"/>
              </w:rPr>
              <w:t xml:space="preserve"> (Islamic Financial Institutions) </w:t>
            </w:r>
            <w:r w:rsidRPr="00531293">
              <w:rPr>
                <w:rFonts w:ascii="Arial" w:hAnsi="Arial" w:cs="Arial"/>
                <w:sz w:val="24"/>
                <w:szCs w:val="24"/>
              </w:rPr>
              <w:t xml:space="preserve">have to avoid is gambling/games of chance. All instruments like prize bonds or lotteries in which coupons or tabs are given and inducement or incentives are provided by an uncertain and unknown event depending on chance, or disproportionate prizes are distributed by drawing of lots or where the participating persons intend to avail themselves of chance at prizes are </w:t>
            </w:r>
          </w:p>
          <w:p w:rsidR="00AD59BB" w:rsidP="00420347">
            <w:pPr>
              <w:pStyle w:val="ListParagraph"/>
              <w:spacing w:line="360" w:lineRule="auto"/>
              <w:ind w:left="1004"/>
              <w:rPr>
                <w:rFonts w:ascii="Arial" w:hAnsi="Arial" w:cs="Arial"/>
                <w:sz w:val="24"/>
                <w:szCs w:val="24"/>
              </w:rPr>
            </w:pPr>
          </w:p>
          <w:p w:rsidR="00AD59BB" w:rsidRPr="007A34D1" w:rsidP="00AD59BB">
            <w:pPr>
              <w:spacing w:line="360" w:lineRule="auto"/>
              <w:rPr>
                <w:rFonts w:ascii="Arial" w:hAnsi="Arial" w:cs="Arial"/>
                <w:sz w:val="24"/>
                <w:szCs w:val="24"/>
              </w:rPr>
            </w:pPr>
            <w:r w:rsidRPr="007A34D1">
              <w:rPr>
                <w:rFonts w:ascii="Arial" w:hAnsi="Arial" w:cs="Arial"/>
              </w:rPr>
              <w:t xml:space="preserve">                                                                                                  Name: </w:t>
            </w:r>
            <w:r>
              <w:rPr>
                <w:rFonts w:ascii="Arial" w:hAnsi="Arial" w:cs="Arial"/>
                <w:sz w:val="24"/>
                <w:szCs w:val="24"/>
              </w:rPr>
              <w:t xml:space="preserve">Mariam Navagar </w:t>
            </w:r>
          </w:p>
          <w:p w:rsidR="00AD59BB" w:rsidRPr="007A34D1" w:rsidP="00AD59BB">
            <w:pPr>
              <w:spacing w:line="360" w:lineRule="auto"/>
              <w:rPr>
                <w:rFonts w:ascii="Arial" w:hAnsi="Arial" w:cs="Arial"/>
                <w:sz w:val="24"/>
                <w:szCs w:val="24"/>
              </w:rPr>
            </w:pPr>
            <w:r w:rsidRPr="007A34D1">
              <w:rPr>
                <w:rFonts w:ascii="Arial" w:hAnsi="Arial" w:cs="Arial"/>
                <w:sz w:val="24"/>
                <w:szCs w:val="24"/>
              </w:rPr>
              <w:t xml:space="preserve">                                                             </w:t>
            </w:r>
            <w:r>
              <w:rPr>
                <w:rFonts w:ascii="Arial" w:hAnsi="Arial" w:cs="Arial"/>
                <w:sz w:val="24"/>
                <w:szCs w:val="24"/>
              </w:rPr>
              <w:t xml:space="preserve">                            </w:t>
            </w:r>
            <w:r w:rsidRPr="007A34D1">
              <w:rPr>
                <w:rFonts w:ascii="Arial" w:hAnsi="Arial" w:cs="Arial"/>
                <w:sz w:val="24"/>
                <w:szCs w:val="24"/>
              </w:rPr>
              <w:t xml:space="preserve"> Student Numb</w:t>
            </w:r>
            <w:r>
              <w:rPr>
                <w:rFonts w:ascii="Arial" w:hAnsi="Arial" w:cs="Arial"/>
                <w:sz w:val="24"/>
                <w:szCs w:val="24"/>
              </w:rPr>
              <w:t>er: 11509</w:t>
            </w:r>
          </w:p>
          <w:p w:rsidR="00AD59BB" w:rsidRPr="007A34D1" w:rsidP="00AD59BB">
            <w:pPr>
              <w:spacing w:line="360" w:lineRule="auto"/>
              <w:rPr>
                <w:rFonts w:ascii="Arial" w:hAnsi="Arial" w:cs="Arial"/>
                <w:sz w:val="24"/>
                <w:szCs w:val="24"/>
              </w:rPr>
            </w:pPr>
            <w:r w:rsidRPr="007A34D1">
              <w:rPr>
                <w:rFonts w:ascii="Arial" w:hAnsi="Arial" w:cs="Arial"/>
                <w:sz w:val="24"/>
                <w:szCs w:val="24"/>
              </w:rPr>
              <w:t xml:space="preserve">                                                                                      </w:t>
            </w:r>
            <w:r>
              <w:rPr>
                <w:rFonts w:ascii="Arial" w:hAnsi="Arial" w:cs="Arial"/>
                <w:sz w:val="24"/>
                <w:szCs w:val="24"/>
              </w:rPr>
              <w:t xml:space="preserve">    Assignment Number: 3</w:t>
            </w:r>
          </w:p>
          <w:p w:rsidR="00AD59BB" w:rsidP="00AD59BB">
            <w:pPr>
              <w:spacing w:line="360" w:lineRule="auto"/>
              <w:rPr>
                <w:rFonts w:ascii="Arial" w:hAnsi="Arial" w:cs="Arial"/>
                <w:sz w:val="24"/>
                <w:szCs w:val="24"/>
              </w:rPr>
            </w:pPr>
            <w:r w:rsidRPr="007A34D1">
              <w:rPr>
                <w:rFonts w:ascii="Arial" w:hAnsi="Arial" w:cs="Arial"/>
                <w:sz w:val="24"/>
                <w:szCs w:val="24"/>
              </w:rPr>
              <w:t xml:space="preserve">                                </w:t>
            </w:r>
            <w:r>
              <w:rPr>
                <w:rFonts w:ascii="Arial" w:hAnsi="Arial" w:cs="Arial"/>
                <w:sz w:val="24"/>
                <w:szCs w:val="24"/>
              </w:rPr>
              <w:t xml:space="preserve">                                </w:t>
            </w:r>
            <w:r w:rsidRPr="007A34D1">
              <w:rPr>
                <w:rFonts w:ascii="Arial" w:hAnsi="Arial" w:cs="Arial"/>
                <w:sz w:val="24"/>
                <w:szCs w:val="24"/>
              </w:rPr>
              <w:t xml:space="preserve">                </w:t>
            </w:r>
            <w:r>
              <w:rPr>
                <w:rFonts w:ascii="Arial" w:hAnsi="Arial" w:cs="Arial"/>
                <w:sz w:val="24"/>
                <w:szCs w:val="24"/>
              </w:rPr>
              <w:t xml:space="preserve">          Page Number: 6</w:t>
            </w:r>
            <w:r w:rsidRPr="007A34D1">
              <w:rPr>
                <w:rFonts w:ascii="Arial" w:hAnsi="Arial" w:cs="Arial"/>
                <w:sz w:val="24"/>
                <w:szCs w:val="24"/>
              </w:rPr>
              <w:t xml:space="preserve">  </w:t>
            </w:r>
          </w:p>
          <w:p w:rsidR="00AD59BB" w:rsidRPr="00AD59BB" w:rsidP="00AD59BB">
            <w:pPr>
              <w:spacing w:line="360" w:lineRule="auto"/>
              <w:rPr>
                <w:rFonts w:ascii="Arial" w:hAnsi="Arial" w:cs="Arial"/>
                <w:sz w:val="24"/>
                <w:szCs w:val="24"/>
              </w:rPr>
            </w:pPr>
          </w:p>
          <w:p w:rsidR="00AD59BB" w:rsidP="00420347">
            <w:pPr>
              <w:pStyle w:val="ListParagraph"/>
              <w:spacing w:line="360" w:lineRule="auto"/>
              <w:ind w:left="1004"/>
              <w:rPr>
                <w:rFonts w:ascii="Arial" w:hAnsi="Arial" w:cs="Arial"/>
                <w:sz w:val="24"/>
                <w:szCs w:val="24"/>
              </w:rPr>
            </w:pPr>
            <w:r w:rsidRPr="00531293">
              <w:rPr>
                <w:rFonts w:ascii="Arial" w:hAnsi="Arial" w:cs="Arial"/>
                <w:sz w:val="24"/>
                <w:szCs w:val="24"/>
              </w:rPr>
              <w:t>repugnant</w:t>
            </w:r>
            <w:r w:rsidR="00054477">
              <w:rPr>
                <w:rFonts w:ascii="Arial" w:hAnsi="Arial" w:cs="Arial"/>
                <w:sz w:val="24"/>
                <w:szCs w:val="24"/>
              </w:rPr>
              <w:t>/offensive</w:t>
            </w:r>
            <w:r w:rsidRPr="00531293">
              <w:rPr>
                <w:rFonts w:ascii="Arial" w:hAnsi="Arial" w:cs="Arial"/>
                <w:sz w:val="24"/>
                <w:szCs w:val="24"/>
              </w:rPr>
              <w:t xml:space="preserve"> to the injunctions</w:t>
            </w:r>
            <w:r w:rsidR="00054477">
              <w:rPr>
                <w:rFonts w:ascii="Arial" w:hAnsi="Arial" w:cs="Arial"/>
                <w:sz w:val="24"/>
                <w:szCs w:val="24"/>
              </w:rPr>
              <w:t xml:space="preserve"> and principles</w:t>
            </w:r>
            <w:r w:rsidRPr="00531293">
              <w:rPr>
                <w:rFonts w:ascii="Arial" w:hAnsi="Arial" w:cs="Arial"/>
                <w:sz w:val="24"/>
                <w:szCs w:val="24"/>
              </w:rPr>
              <w:t xml:space="preserve"> of Islam. Similarly, a scheme wherein the investors' money is safe and intact, but the prizes to be given are related to interest generated from capital accumulated through it, does not conform to the injunctions of Islam due to the invo</w:t>
            </w:r>
            <w:r>
              <w:rPr>
                <w:rStyle w:val="CommentReference"/>
              </w:rPr>
              <w:commentReference w:id="18"/>
            </w:r>
            <w:r>
              <w:rPr>
                <w:rFonts w:ascii="Arial" w:hAnsi="Arial" w:cs="Arial"/>
                <w:sz w:val="24"/>
                <w:szCs w:val="24"/>
              </w:rPr>
              <w:t>lvement of both Riba and Qim¯ar.</w:t>
            </w:r>
          </w:p>
          <w:p w:rsidR="00531293" w:rsidP="00420347">
            <w:pPr>
              <w:pStyle w:val="ListParagraph"/>
              <w:spacing w:line="360" w:lineRule="auto"/>
              <w:ind w:left="1004"/>
              <w:rPr>
                <w:rFonts w:ascii="Arial" w:hAnsi="Arial" w:cs="Arial"/>
                <w:sz w:val="24"/>
                <w:szCs w:val="24"/>
              </w:rPr>
            </w:pPr>
            <w:r>
              <w:rPr>
                <w:rFonts w:ascii="Arial" w:hAnsi="Arial" w:cs="Arial"/>
                <w:sz w:val="24"/>
                <w:szCs w:val="24"/>
              </w:rPr>
              <w:t xml:space="preserve">(Another term in Arabic meaning Gambling </w:t>
            </w:r>
            <w:r w:rsidR="00AD59BB">
              <w:rPr>
                <w:rFonts w:ascii="Arial" w:hAnsi="Arial" w:cs="Arial"/>
                <w:sz w:val="24"/>
                <w:szCs w:val="24"/>
              </w:rPr>
              <w:t>etc.</w:t>
            </w:r>
            <w:r>
              <w:rPr>
                <w:rFonts w:ascii="Arial" w:hAnsi="Arial" w:cs="Arial"/>
                <w:sz w:val="24"/>
                <w:szCs w:val="24"/>
              </w:rPr>
              <w:t>)</w:t>
            </w:r>
          </w:p>
          <w:p w:rsidR="00054477" w:rsidRPr="00AD59BB" w:rsidP="00AD59BB">
            <w:pPr>
              <w:spacing w:line="360" w:lineRule="auto"/>
              <w:rPr>
                <w:rFonts w:ascii="Arial" w:hAnsi="Arial" w:cs="Arial"/>
                <w:sz w:val="24"/>
                <w:szCs w:val="24"/>
              </w:rPr>
            </w:pPr>
          </w:p>
          <w:p w:rsidR="00015C18" w:rsidP="009F472B">
            <w:pPr>
              <w:pStyle w:val="ListParagraph"/>
              <w:numPr>
                <w:ilvl w:val="0"/>
                <w:numId w:val="2"/>
              </w:numPr>
              <w:spacing w:line="360" w:lineRule="auto"/>
              <w:rPr>
                <w:rFonts w:ascii="Arial" w:hAnsi="Arial" w:cs="Arial"/>
                <w:sz w:val="24"/>
                <w:szCs w:val="24"/>
              </w:rPr>
            </w:pPr>
            <w:r w:rsidRPr="009F472B">
              <w:rPr>
                <w:rFonts w:ascii="Arial" w:hAnsi="Arial" w:cs="Arial"/>
                <w:sz w:val="24"/>
                <w:szCs w:val="24"/>
              </w:rPr>
              <w:t xml:space="preserve">The asset under Ijarah should be valuable, non-perishable, non-consumable identified and quantified. </w:t>
            </w:r>
            <w:r w:rsidR="00B0157A">
              <w:rPr>
                <w:rFonts w:ascii="Arial" w:hAnsi="Arial" w:cs="Arial"/>
                <w:sz w:val="24"/>
                <w:szCs w:val="24"/>
              </w:rPr>
              <w:t xml:space="preserve"> All those things which do not </w:t>
            </w:r>
            <w:r w:rsidRPr="009F472B">
              <w:rPr>
                <w:rFonts w:ascii="Arial" w:hAnsi="Arial" w:cs="Arial"/>
                <w:sz w:val="24"/>
                <w:szCs w:val="24"/>
              </w:rPr>
              <w:t xml:space="preserve">maintain their corpus during their use cannot become the subject matter of Ijarah, for instance, money, </w:t>
            </w:r>
            <w:r>
              <w:rPr>
                <w:rStyle w:val="CommentReference"/>
              </w:rPr>
              <w:commentReference w:id="19"/>
            </w:r>
            <w:r w:rsidRPr="009F472B" w:rsidR="00B0157A">
              <w:rPr>
                <w:rFonts w:ascii="Arial" w:hAnsi="Arial" w:cs="Arial"/>
                <w:sz w:val="24"/>
                <w:szCs w:val="24"/>
              </w:rPr>
              <w:t>wheat</w:t>
            </w:r>
            <w:r w:rsidRPr="009F472B">
              <w:rPr>
                <w:rFonts w:ascii="Arial" w:hAnsi="Arial" w:cs="Arial"/>
                <w:sz w:val="24"/>
                <w:szCs w:val="24"/>
              </w:rPr>
              <w:t xml:space="preserve"> etc. </w:t>
            </w:r>
          </w:p>
          <w:p w:rsidR="009F472B" w:rsidRPr="009F472B" w:rsidP="009F472B">
            <w:pPr>
              <w:pStyle w:val="ListParagraph"/>
              <w:spacing w:line="360" w:lineRule="auto"/>
              <w:ind w:left="1004"/>
              <w:rPr>
                <w:rFonts w:ascii="Arial" w:hAnsi="Arial" w:cs="Arial"/>
                <w:sz w:val="24"/>
                <w:szCs w:val="24"/>
              </w:rPr>
            </w:pPr>
            <w:r>
              <w:rPr>
                <w:rFonts w:ascii="Arial" w:hAnsi="Arial" w:cs="Arial"/>
                <w:sz w:val="24"/>
                <w:szCs w:val="24"/>
              </w:rPr>
              <w:t>The following can be leased out according to Shari’a compliance;</w:t>
            </w:r>
          </w:p>
          <w:p w:rsidR="00015C18" w:rsidP="00015C18">
            <w:pPr>
              <w:spacing w:line="360" w:lineRule="auto"/>
              <w:rPr>
                <w:rFonts w:ascii="Arial" w:hAnsi="Arial" w:cs="Arial"/>
                <w:sz w:val="24"/>
                <w:szCs w:val="24"/>
              </w:rPr>
            </w:pPr>
            <w:r>
              <w:rPr>
                <w:rFonts w:ascii="Arial" w:hAnsi="Arial" w:cs="Arial"/>
                <w:sz w:val="24"/>
                <w:szCs w:val="24"/>
              </w:rPr>
              <w:t xml:space="preserve">               </w:t>
            </w:r>
            <w:r w:rsidRPr="009F472B">
              <w:rPr>
                <w:rFonts w:ascii="Arial" w:hAnsi="Arial" w:cs="Arial"/>
                <w:sz w:val="24"/>
                <w:szCs w:val="24"/>
              </w:rPr>
              <w:t>c. House 
</w:t>
            </w:r>
          </w:p>
          <w:p w:rsidR="009F472B" w:rsidP="00015C18">
            <w:pPr>
              <w:spacing w:line="360" w:lineRule="auto"/>
              <w:rPr>
                <w:rFonts w:ascii="Arial" w:hAnsi="Arial" w:cs="Arial"/>
                <w:sz w:val="24"/>
                <w:szCs w:val="24"/>
              </w:rPr>
            </w:pPr>
            <w:r>
              <w:rPr>
                <w:rFonts w:ascii="Arial" w:hAnsi="Arial" w:cs="Arial"/>
                <w:sz w:val="24"/>
                <w:szCs w:val="24"/>
              </w:rPr>
              <w:t xml:space="preserve">               </w:t>
            </w:r>
            <w:r w:rsidRPr="009F472B">
              <w:rPr>
                <w:rFonts w:ascii="Arial" w:hAnsi="Arial" w:cs="Arial"/>
                <w:sz w:val="24"/>
                <w:szCs w:val="24"/>
              </w:rPr>
              <w:t xml:space="preserve"> g. Motor</w:t>
            </w:r>
            <w:r>
              <w:rPr>
                <w:rFonts w:ascii="Arial" w:hAnsi="Arial" w:cs="Arial"/>
                <w:sz w:val="24"/>
                <w:szCs w:val="24"/>
              </w:rPr>
              <w:t xml:space="preserve"> </w:t>
            </w:r>
            <w:r w:rsidRPr="009F472B">
              <w:rPr>
                <w:rFonts w:ascii="Arial" w:hAnsi="Arial" w:cs="Arial"/>
                <w:sz w:val="24"/>
                <w:szCs w:val="24"/>
              </w:rPr>
              <w:t>vehicles</w:t>
            </w:r>
          </w:p>
          <w:p w:rsidR="008F1968" w:rsidP="00015C18">
            <w:pPr>
              <w:spacing w:line="360" w:lineRule="auto"/>
              <w:rPr>
                <w:rFonts w:ascii="Arial" w:hAnsi="Arial" w:cs="Arial"/>
                <w:sz w:val="24"/>
                <w:szCs w:val="24"/>
              </w:rPr>
            </w:pPr>
            <w:r>
              <w:rPr>
                <w:rFonts w:ascii="Arial" w:hAnsi="Arial" w:cs="Arial"/>
                <w:sz w:val="24"/>
                <w:szCs w:val="24"/>
              </w:rPr>
              <w:t xml:space="preserve">                </w:t>
            </w:r>
            <w:r w:rsidRPr="009F472B">
              <w:rPr>
                <w:rFonts w:ascii="Arial" w:hAnsi="Arial" w:cs="Arial"/>
                <w:sz w:val="24"/>
                <w:szCs w:val="24"/>
              </w:rPr>
              <w:t>i. Shop</w:t>
            </w:r>
            <w:r w:rsidR="00B0157A">
              <w:rPr>
                <w:rFonts w:ascii="Arial" w:hAnsi="Arial" w:cs="Arial"/>
                <w:sz w:val="24"/>
                <w:szCs w:val="24"/>
              </w:rPr>
              <w:t>s</w:t>
            </w:r>
          </w:p>
          <w:p w:rsidR="00AD59BB" w:rsidP="00015C18">
            <w:pPr>
              <w:spacing w:line="360" w:lineRule="auto"/>
              <w:rPr>
                <w:rFonts w:ascii="Arial" w:hAnsi="Arial" w:cs="Arial"/>
                <w:sz w:val="24"/>
                <w:szCs w:val="24"/>
              </w:rPr>
            </w:pPr>
            <w:r>
              <w:rPr>
                <w:rFonts w:ascii="Arial" w:hAnsi="Arial" w:cs="Arial"/>
                <w:sz w:val="24"/>
                <w:szCs w:val="24"/>
              </w:rPr>
              <w:t xml:space="preserve">                e. ships </w:t>
            </w:r>
          </w:p>
          <w:p w:rsidR="00BE1849" w:rsidP="00015C18">
            <w:pPr>
              <w:spacing w:line="360" w:lineRule="auto"/>
              <w:rPr>
                <w:rFonts w:ascii="Arial" w:hAnsi="Arial" w:cs="Arial"/>
                <w:sz w:val="24"/>
                <w:szCs w:val="24"/>
              </w:rPr>
            </w:pPr>
            <w:r>
              <w:rPr>
                <w:rFonts w:ascii="Arial" w:hAnsi="Arial" w:cs="Arial"/>
                <w:sz w:val="24"/>
                <w:szCs w:val="24"/>
              </w:rPr>
              <w:t xml:space="preserve">2. </w:t>
            </w:r>
            <w:r w:rsidRPr="00015C18" w:rsidR="00054477">
              <w:rPr>
                <w:rFonts w:ascii="Arial" w:hAnsi="Arial" w:cs="Arial"/>
                <w:sz w:val="24"/>
                <w:szCs w:val="24"/>
              </w:rPr>
              <w:t xml:space="preserve">  </w:t>
            </w:r>
            <w:r w:rsidRPr="00BE1849">
              <w:rPr>
                <w:rFonts w:ascii="Arial" w:hAnsi="Arial" w:cs="Arial"/>
                <w:sz w:val="24"/>
                <w:szCs w:val="24"/>
              </w:rPr>
              <w:t>Conventional banks deal in money: they get money from the public as loans and pay them interest; they give advances to needy people or firms in the form of money and charge them interest. In domestic or foreign trade financing activities or even in the case of a finance lease, goods are also involved, but they have no concern with the goods or assets themselves; their main concern is with financing the purchase of goods and for that purpose, they also deal in documents to facilitate the trading of goods. As such, there is a famous quote in conventional banking: "Banks deal i</w:t>
            </w:r>
            <w:r>
              <w:rPr>
                <w:rStyle w:val="CommentReference"/>
              </w:rPr>
              <w:commentReference w:id="20"/>
            </w:r>
            <w:r>
              <w:rPr>
                <w:rStyle w:val="CommentReference"/>
              </w:rPr>
              <w:commentReference w:id="21"/>
            </w:r>
            <w:r>
              <w:rPr>
                <w:rFonts w:ascii="Arial" w:hAnsi="Arial" w:cs="Arial"/>
                <w:sz w:val="24"/>
                <w:szCs w:val="24"/>
              </w:rPr>
              <w:t xml:space="preserve">n documents, not in goods". Conventional banks </w:t>
            </w:r>
            <w:r>
              <w:rPr>
                <w:rStyle w:val="CommentReference"/>
              </w:rPr>
              <w:commentReference w:id="22"/>
            </w:r>
            <w:r w:rsidRPr="00BE1849">
              <w:rPr>
                <w:rFonts w:ascii="Arial" w:hAnsi="Arial" w:cs="Arial"/>
                <w:sz w:val="24"/>
                <w:szCs w:val="24"/>
              </w:rPr>
              <w:t>undertake no responsibility o</w:t>
            </w:r>
            <w:r>
              <w:rPr>
                <w:rFonts w:ascii="Arial" w:hAnsi="Arial" w:cs="Arial"/>
                <w:sz w:val="24"/>
                <w:szCs w:val="24"/>
              </w:rPr>
              <w:t>r risk in respect to</w:t>
            </w:r>
            <w:r w:rsidRPr="00BE1849">
              <w:rPr>
                <w:rFonts w:ascii="Arial" w:hAnsi="Arial" w:cs="Arial"/>
                <w:sz w:val="24"/>
                <w:szCs w:val="24"/>
              </w:rPr>
              <w:t xml:space="preserve"> the contracts and their counter payments or price.</w:t>
            </w:r>
          </w:p>
          <w:p w:rsidR="00AD59BB" w:rsidP="00015C18">
            <w:pPr>
              <w:spacing w:line="360" w:lineRule="auto"/>
              <w:rPr>
                <w:rFonts w:ascii="Arial" w:hAnsi="Arial" w:cs="Arial"/>
                <w:sz w:val="24"/>
                <w:szCs w:val="24"/>
              </w:rPr>
            </w:pPr>
            <w:r>
              <w:rPr>
                <w:rFonts w:ascii="Arial" w:hAnsi="Arial" w:cs="Arial"/>
                <w:sz w:val="24"/>
                <w:szCs w:val="24"/>
              </w:rPr>
              <w:t xml:space="preserve"> </w:t>
            </w:r>
          </w:p>
          <w:p w:rsidR="00AD59BB" w:rsidP="00AD59BB">
            <w:pPr>
              <w:spacing w:line="360" w:lineRule="auto"/>
              <w:rPr>
                <w:rFonts w:ascii="Arial" w:hAnsi="Arial" w:cs="Arial"/>
              </w:rPr>
            </w:pPr>
            <w:r w:rsidRPr="007A34D1">
              <w:rPr>
                <w:rFonts w:ascii="Arial" w:hAnsi="Arial" w:cs="Arial"/>
              </w:rPr>
              <w:t xml:space="preserve">                                                                                                 </w:t>
            </w:r>
          </w:p>
          <w:p w:rsidR="00AD59BB" w:rsidRPr="007A34D1" w:rsidP="00AD59BB">
            <w:pPr>
              <w:spacing w:line="360" w:lineRule="auto"/>
              <w:rPr>
                <w:rFonts w:ascii="Arial" w:hAnsi="Arial" w:cs="Arial"/>
                <w:sz w:val="24"/>
                <w:szCs w:val="24"/>
              </w:rPr>
            </w:pPr>
            <w:r>
              <w:rPr>
                <w:rFonts w:ascii="Arial" w:hAnsi="Arial" w:cs="Arial"/>
              </w:rPr>
              <w:t xml:space="preserve">                                                                                                  </w:t>
            </w:r>
            <w:r w:rsidRPr="007A34D1">
              <w:rPr>
                <w:rFonts w:ascii="Arial" w:hAnsi="Arial" w:cs="Arial"/>
              </w:rPr>
              <w:t xml:space="preserve"> Name: </w:t>
            </w:r>
            <w:r>
              <w:rPr>
                <w:rFonts w:ascii="Arial" w:hAnsi="Arial" w:cs="Arial"/>
                <w:sz w:val="24"/>
                <w:szCs w:val="24"/>
              </w:rPr>
              <w:t xml:space="preserve">Mariam Navagar </w:t>
            </w:r>
          </w:p>
          <w:p w:rsidR="00AD59BB" w:rsidRPr="007A34D1" w:rsidP="00AD59BB">
            <w:pPr>
              <w:spacing w:line="360" w:lineRule="auto"/>
              <w:rPr>
                <w:rFonts w:ascii="Arial" w:hAnsi="Arial" w:cs="Arial"/>
                <w:sz w:val="24"/>
                <w:szCs w:val="24"/>
              </w:rPr>
            </w:pPr>
            <w:r w:rsidRPr="007A34D1">
              <w:rPr>
                <w:rFonts w:ascii="Arial" w:hAnsi="Arial" w:cs="Arial"/>
                <w:sz w:val="24"/>
                <w:szCs w:val="24"/>
              </w:rPr>
              <w:t xml:space="preserve">                                                             </w:t>
            </w:r>
            <w:r>
              <w:rPr>
                <w:rFonts w:ascii="Arial" w:hAnsi="Arial" w:cs="Arial"/>
                <w:sz w:val="24"/>
                <w:szCs w:val="24"/>
              </w:rPr>
              <w:t xml:space="preserve">                            </w:t>
            </w:r>
            <w:r w:rsidRPr="007A34D1">
              <w:rPr>
                <w:rFonts w:ascii="Arial" w:hAnsi="Arial" w:cs="Arial"/>
                <w:sz w:val="24"/>
                <w:szCs w:val="24"/>
              </w:rPr>
              <w:t xml:space="preserve"> Student Numb</w:t>
            </w:r>
            <w:r>
              <w:rPr>
                <w:rFonts w:ascii="Arial" w:hAnsi="Arial" w:cs="Arial"/>
                <w:sz w:val="24"/>
                <w:szCs w:val="24"/>
              </w:rPr>
              <w:t>er: 11509</w:t>
            </w:r>
          </w:p>
          <w:p w:rsidR="00AD59BB" w:rsidRPr="007A34D1" w:rsidP="00AD59BB">
            <w:pPr>
              <w:spacing w:line="360" w:lineRule="auto"/>
              <w:rPr>
                <w:rFonts w:ascii="Arial" w:hAnsi="Arial" w:cs="Arial"/>
                <w:sz w:val="24"/>
                <w:szCs w:val="24"/>
              </w:rPr>
            </w:pPr>
            <w:r w:rsidRPr="007A34D1">
              <w:rPr>
                <w:rFonts w:ascii="Arial" w:hAnsi="Arial" w:cs="Arial"/>
                <w:sz w:val="24"/>
                <w:szCs w:val="24"/>
              </w:rPr>
              <w:t xml:space="preserve">                                                                                      </w:t>
            </w:r>
            <w:r>
              <w:rPr>
                <w:rFonts w:ascii="Arial" w:hAnsi="Arial" w:cs="Arial"/>
                <w:sz w:val="24"/>
                <w:szCs w:val="24"/>
              </w:rPr>
              <w:t xml:space="preserve">    Assignment Number: 3</w:t>
            </w:r>
          </w:p>
          <w:p w:rsidR="00AD59BB" w:rsidP="00015C18">
            <w:pPr>
              <w:spacing w:line="360" w:lineRule="auto"/>
              <w:rPr>
                <w:rFonts w:ascii="Arial" w:hAnsi="Arial" w:cs="Arial"/>
                <w:sz w:val="24"/>
                <w:szCs w:val="24"/>
              </w:rPr>
            </w:pPr>
            <w:r w:rsidRPr="007A34D1">
              <w:rPr>
                <w:rFonts w:ascii="Arial" w:hAnsi="Arial" w:cs="Arial"/>
                <w:sz w:val="24"/>
                <w:szCs w:val="24"/>
              </w:rPr>
              <w:t xml:space="preserve">                                </w:t>
            </w:r>
            <w:r>
              <w:rPr>
                <w:rFonts w:ascii="Arial" w:hAnsi="Arial" w:cs="Arial"/>
                <w:sz w:val="24"/>
                <w:szCs w:val="24"/>
              </w:rPr>
              <w:t xml:space="preserve">                                </w:t>
            </w:r>
            <w:r w:rsidRPr="007A34D1">
              <w:rPr>
                <w:rFonts w:ascii="Arial" w:hAnsi="Arial" w:cs="Arial"/>
                <w:sz w:val="24"/>
                <w:szCs w:val="24"/>
              </w:rPr>
              <w:t xml:space="preserve">                </w:t>
            </w:r>
            <w:r>
              <w:rPr>
                <w:rFonts w:ascii="Arial" w:hAnsi="Arial" w:cs="Arial"/>
                <w:sz w:val="24"/>
                <w:szCs w:val="24"/>
              </w:rPr>
              <w:t xml:space="preserve">          Page Number: 7</w:t>
            </w:r>
          </w:p>
          <w:p w:rsidR="00AD59BB" w:rsidP="00015C18">
            <w:pPr>
              <w:spacing w:line="360" w:lineRule="auto"/>
              <w:rPr>
                <w:rFonts w:ascii="Arial" w:hAnsi="Arial" w:cs="Arial"/>
                <w:sz w:val="24"/>
                <w:szCs w:val="24"/>
              </w:rPr>
            </w:pPr>
          </w:p>
          <w:p w:rsidR="000E4848" w:rsidP="00015C18">
            <w:pPr>
              <w:spacing w:line="360" w:lineRule="auto"/>
              <w:rPr>
                <w:rFonts w:ascii="Arial" w:hAnsi="Arial" w:cs="Arial"/>
                <w:sz w:val="24"/>
                <w:szCs w:val="24"/>
              </w:rPr>
            </w:pPr>
            <w:r>
              <w:rPr>
                <w:rFonts w:ascii="Arial" w:hAnsi="Arial" w:cs="Arial"/>
                <w:sz w:val="24"/>
                <w:szCs w:val="24"/>
              </w:rPr>
              <w:t xml:space="preserve">In contrast, </w:t>
            </w:r>
            <w:r w:rsidRPr="00BE1849" w:rsidR="00BE1849">
              <w:rPr>
                <w:rFonts w:ascii="Arial" w:hAnsi="Arial" w:cs="Arial"/>
                <w:sz w:val="24"/>
                <w:szCs w:val="24"/>
              </w:rPr>
              <w:t xml:space="preserve">Islamic banks deal in goods and documents and not in money. They use money only as a medium of exchange for purchasing the goods for the purpose of leasing or selling onward, thereby earning income or profit. In this process they also use documents for executing sale and lease contracts, keeping in mind the Shari’a principles and facilitating the operations. </w:t>
            </w:r>
            <w:r w:rsidRPr="000E4848">
              <w:rPr>
                <w:rFonts w:ascii="Arial" w:hAnsi="Arial" w:cs="Arial"/>
                <w:sz w:val="24"/>
                <w:szCs w:val="24"/>
                <w:lang w:val="en"/>
              </w:rPr>
              <w:t>Central to Islamic finance is the fact that money itself has no intrinsic value, it</w:t>
            </w:r>
            <w:r>
              <w:rPr>
                <w:rFonts w:ascii="Arial" w:hAnsi="Arial" w:cs="Arial"/>
                <w:sz w:val="24"/>
                <w:szCs w:val="24"/>
                <w:lang w:val="en"/>
              </w:rPr>
              <w:t xml:space="preserve"> is simply a medium of exchange as mentioned above, e</w:t>
            </w:r>
            <w:r w:rsidRPr="000E4848">
              <w:rPr>
                <w:rFonts w:ascii="Arial" w:hAnsi="Arial" w:cs="Arial"/>
                <w:sz w:val="24"/>
                <w:szCs w:val="24"/>
                <w:lang w:val="en"/>
              </w:rPr>
              <w:t>ach unit is 100% equal in value to another unit of the same denomination and you are not allowed to make a profit by exchanging cash with another person</w:t>
            </w:r>
            <w:r>
              <w:rPr>
                <w:rFonts w:ascii="Arial" w:hAnsi="Arial" w:cs="Arial"/>
                <w:sz w:val="24"/>
                <w:szCs w:val="24"/>
                <w:lang w:val="en"/>
              </w:rPr>
              <w:t>.</w:t>
            </w:r>
          </w:p>
          <w:p w:rsidR="008F1968" w:rsidP="00015C18">
            <w:pPr>
              <w:spacing w:line="360" w:lineRule="auto"/>
              <w:rPr>
                <w:rFonts w:ascii="Arial" w:hAnsi="Arial" w:cs="Arial"/>
                <w:sz w:val="24"/>
                <w:szCs w:val="24"/>
              </w:rPr>
            </w:pPr>
          </w:p>
          <w:p w:rsidR="00C84C21" w:rsidP="00015C18">
            <w:pPr>
              <w:spacing w:line="360" w:lineRule="auto"/>
              <w:rPr>
                <w:rFonts w:ascii="Arial" w:hAnsi="Arial" w:cs="Arial"/>
                <w:sz w:val="24"/>
                <w:szCs w:val="24"/>
              </w:rPr>
            </w:pPr>
            <w:r w:rsidRPr="00BE1849">
              <w:rPr>
                <w:rFonts w:ascii="Arial" w:hAnsi="Arial" w:cs="Arial"/>
                <w:sz w:val="24"/>
                <w:szCs w:val="24"/>
              </w:rPr>
              <w:t xml:space="preserve">The above discussion reveals that Islamic banks intermediate between savers/investors and fund users by involving certain goods and assets or papers </w:t>
            </w:r>
          </w:p>
          <w:p w:rsidR="00054477" w:rsidP="00015C18">
            <w:pPr>
              <w:spacing w:line="360" w:lineRule="auto"/>
              <w:rPr>
                <w:rFonts w:ascii="Arial" w:hAnsi="Arial" w:cs="Arial"/>
                <w:sz w:val="24"/>
                <w:szCs w:val="24"/>
              </w:rPr>
            </w:pPr>
            <w:r w:rsidRPr="00BE1849">
              <w:rPr>
                <w:rFonts w:ascii="Arial" w:hAnsi="Arial" w:cs="Arial"/>
                <w:sz w:val="24"/>
                <w:szCs w:val="24"/>
              </w:rPr>
              <w:t>repre</w:t>
            </w:r>
            <w:r w:rsidR="000E4848">
              <w:rPr>
                <w:rFonts w:ascii="Arial" w:hAnsi="Arial" w:cs="Arial"/>
                <w:sz w:val="24"/>
                <w:szCs w:val="24"/>
              </w:rPr>
              <w:t>senting ownership of real assets rather than money</w:t>
            </w:r>
            <w:r w:rsidRPr="00BE1849">
              <w:rPr>
                <w:rFonts w:ascii="Arial" w:hAnsi="Arial" w:cs="Arial"/>
                <w:sz w:val="24"/>
                <w:szCs w:val="24"/>
              </w:rPr>
              <w:t>.</w:t>
            </w:r>
          </w:p>
          <w:p w:rsidR="008D18D4" w:rsidP="005B26B3">
            <w:pPr>
              <w:spacing w:line="360" w:lineRule="auto"/>
              <w:rPr>
                <w:rFonts w:ascii="Arial" w:hAnsi="Arial" w:cs="Arial"/>
                <w:sz w:val="24"/>
                <w:szCs w:val="24"/>
              </w:rPr>
            </w:pPr>
            <w:r>
              <w:rPr>
                <w:rFonts w:ascii="Arial" w:hAnsi="Arial" w:cs="Arial"/>
              </w:rPr>
              <w:t xml:space="preserve">                                                                                                          </w:t>
            </w:r>
          </w:p>
          <w:p w:rsidR="008D18D4" w:rsidP="005B26B3">
            <w:pPr>
              <w:spacing w:line="360" w:lineRule="auto"/>
              <w:rPr>
                <w:rFonts w:ascii="Arial" w:hAnsi="Arial" w:cs="Arial"/>
                <w:sz w:val="24"/>
                <w:szCs w:val="24"/>
              </w:rPr>
            </w:pPr>
            <w:r>
              <w:rPr>
                <w:rFonts w:ascii="Arial" w:hAnsi="Arial" w:cs="Arial"/>
                <w:sz w:val="24"/>
                <w:szCs w:val="24"/>
              </w:rPr>
              <w:t xml:space="preserve">3. </w:t>
            </w:r>
            <w:r w:rsidRPr="008D18D4">
              <w:rPr>
                <w:rFonts w:ascii="Arial" w:hAnsi="Arial" w:cs="Arial"/>
                <w:sz w:val="24"/>
                <w:szCs w:val="24"/>
              </w:rPr>
              <w:t>The time value of money is a basic investment concept and a basic element in the conventional theory of finance. The Shari`ah does not rule out this consideration, for it does not prohibit any increment in a loan given to cover the price of a commodity in any sale contract to be paid at a future date. What is prohibited, however, is making money’s time value an element of any lending relationship that considers it to have a predetermined value. Here, the Shari`ah requires that a loan be due in the same currency in which it was given. The value (i.e., purchasing power) of paper currencies varies due to changes in many variables over which the two parties of a loan contract usually have no control.</w:t>
            </w:r>
          </w:p>
          <w:p w:rsidR="00E17F50" w:rsidP="005B26B3">
            <w:pPr>
              <w:spacing w:line="360" w:lineRule="auto"/>
              <w:rPr>
                <w:rFonts w:ascii="Arial" w:hAnsi="Arial" w:cs="Arial"/>
                <w:sz w:val="24"/>
                <w:szCs w:val="24"/>
              </w:rPr>
            </w:pPr>
          </w:p>
          <w:p w:rsidR="005161B7" w:rsidP="00E17F50">
            <w:pPr>
              <w:spacing w:line="360" w:lineRule="auto"/>
              <w:rPr>
                <w:rFonts w:ascii="Arial" w:hAnsi="Arial" w:cs="Arial"/>
                <w:sz w:val="24"/>
                <w:szCs w:val="24"/>
              </w:rPr>
            </w:pPr>
          </w:p>
          <w:p w:rsidR="005161B7" w:rsidP="00E17F50">
            <w:pPr>
              <w:spacing w:line="360" w:lineRule="auto"/>
              <w:rPr>
                <w:rFonts w:ascii="Arial" w:hAnsi="Arial" w:cs="Arial"/>
                <w:sz w:val="24"/>
                <w:szCs w:val="24"/>
              </w:rPr>
            </w:pPr>
          </w:p>
          <w:p w:rsidR="005161B7" w:rsidP="00E17F50">
            <w:pPr>
              <w:spacing w:line="360" w:lineRule="auto"/>
              <w:rPr>
                <w:rFonts w:ascii="Arial" w:hAnsi="Arial" w:cs="Arial"/>
                <w:sz w:val="24"/>
                <w:szCs w:val="24"/>
              </w:rPr>
            </w:pPr>
          </w:p>
          <w:p w:rsidR="005161B7" w:rsidP="00E17F50">
            <w:pPr>
              <w:spacing w:line="360" w:lineRule="auto"/>
              <w:rPr>
                <w:rFonts w:ascii="Arial" w:hAnsi="Arial" w:cs="Arial"/>
                <w:sz w:val="24"/>
                <w:szCs w:val="24"/>
              </w:rPr>
            </w:pPr>
          </w:p>
          <w:p w:rsidR="005161B7" w:rsidRPr="007A34D1" w:rsidP="005161B7">
            <w:pPr>
              <w:spacing w:line="360" w:lineRule="auto"/>
              <w:rPr>
                <w:rFonts w:ascii="Arial" w:hAnsi="Arial" w:cs="Arial"/>
                <w:sz w:val="24"/>
                <w:szCs w:val="24"/>
              </w:rPr>
            </w:pPr>
            <w:r>
              <w:rPr>
                <w:rFonts w:ascii="Arial" w:hAnsi="Arial" w:cs="Arial"/>
              </w:rPr>
              <w:t xml:space="preserve">                                                                                                   </w:t>
            </w:r>
            <w:r w:rsidRPr="007A34D1">
              <w:rPr>
                <w:rFonts w:ascii="Arial" w:hAnsi="Arial" w:cs="Arial"/>
              </w:rPr>
              <w:t xml:space="preserve">Name: </w:t>
            </w:r>
            <w:r>
              <w:rPr>
                <w:rFonts w:ascii="Arial" w:hAnsi="Arial" w:cs="Arial"/>
                <w:sz w:val="24"/>
                <w:szCs w:val="24"/>
              </w:rPr>
              <w:t xml:space="preserve">Mariam Navagar </w:t>
            </w:r>
          </w:p>
          <w:p w:rsidR="005161B7" w:rsidRPr="007A34D1" w:rsidP="005161B7">
            <w:pPr>
              <w:spacing w:line="360" w:lineRule="auto"/>
              <w:rPr>
                <w:rFonts w:ascii="Arial" w:hAnsi="Arial" w:cs="Arial"/>
                <w:sz w:val="24"/>
                <w:szCs w:val="24"/>
              </w:rPr>
            </w:pPr>
            <w:r w:rsidRPr="007A34D1">
              <w:rPr>
                <w:rFonts w:ascii="Arial" w:hAnsi="Arial" w:cs="Arial"/>
                <w:sz w:val="24"/>
                <w:szCs w:val="24"/>
              </w:rPr>
              <w:t xml:space="preserve">                                                             </w:t>
            </w:r>
            <w:r>
              <w:rPr>
                <w:rFonts w:ascii="Arial" w:hAnsi="Arial" w:cs="Arial"/>
                <w:sz w:val="24"/>
                <w:szCs w:val="24"/>
              </w:rPr>
              <w:t xml:space="preserve">                            </w:t>
            </w:r>
            <w:r w:rsidRPr="007A34D1">
              <w:rPr>
                <w:rFonts w:ascii="Arial" w:hAnsi="Arial" w:cs="Arial"/>
                <w:sz w:val="24"/>
                <w:szCs w:val="24"/>
              </w:rPr>
              <w:t xml:space="preserve"> Student Numb</w:t>
            </w:r>
            <w:r>
              <w:rPr>
                <w:rFonts w:ascii="Arial" w:hAnsi="Arial" w:cs="Arial"/>
                <w:sz w:val="24"/>
                <w:szCs w:val="24"/>
              </w:rPr>
              <w:t>er: 11509</w:t>
            </w:r>
          </w:p>
          <w:p w:rsidR="005161B7" w:rsidRPr="007A34D1" w:rsidP="005161B7">
            <w:pPr>
              <w:spacing w:line="360" w:lineRule="auto"/>
              <w:rPr>
                <w:rFonts w:ascii="Arial" w:hAnsi="Arial" w:cs="Arial"/>
                <w:sz w:val="24"/>
                <w:szCs w:val="24"/>
              </w:rPr>
            </w:pPr>
            <w:r w:rsidRPr="007A34D1">
              <w:rPr>
                <w:rFonts w:ascii="Arial" w:hAnsi="Arial" w:cs="Arial"/>
                <w:sz w:val="24"/>
                <w:szCs w:val="24"/>
              </w:rPr>
              <w:t xml:space="preserve">                                                                                      </w:t>
            </w:r>
            <w:r>
              <w:rPr>
                <w:rFonts w:ascii="Arial" w:hAnsi="Arial" w:cs="Arial"/>
                <w:sz w:val="24"/>
                <w:szCs w:val="24"/>
              </w:rPr>
              <w:t xml:space="preserve">    Assignment Number: 3</w:t>
            </w:r>
          </w:p>
          <w:p w:rsidR="005161B7" w:rsidP="005161B7">
            <w:pPr>
              <w:spacing w:line="360" w:lineRule="auto"/>
              <w:rPr>
                <w:rFonts w:ascii="Arial" w:hAnsi="Arial" w:cs="Arial"/>
                <w:sz w:val="24"/>
                <w:szCs w:val="24"/>
              </w:rPr>
            </w:pPr>
            <w:r w:rsidRPr="007A34D1">
              <w:rPr>
                <w:rFonts w:ascii="Arial" w:hAnsi="Arial" w:cs="Arial"/>
                <w:sz w:val="24"/>
                <w:szCs w:val="24"/>
              </w:rPr>
              <w:t xml:space="preserve">                                </w:t>
            </w:r>
            <w:r>
              <w:rPr>
                <w:rFonts w:ascii="Arial" w:hAnsi="Arial" w:cs="Arial"/>
                <w:sz w:val="24"/>
                <w:szCs w:val="24"/>
              </w:rPr>
              <w:t xml:space="preserve">                                </w:t>
            </w:r>
            <w:r w:rsidRPr="007A34D1">
              <w:rPr>
                <w:rFonts w:ascii="Arial" w:hAnsi="Arial" w:cs="Arial"/>
                <w:sz w:val="24"/>
                <w:szCs w:val="24"/>
              </w:rPr>
              <w:t xml:space="preserve">                </w:t>
            </w:r>
            <w:r>
              <w:rPr>
                <w:rFonts w:ascii="Arial" w:hAnsi="Arial" w:cs="Arial"/>
                <w:sz w:val="24"/>
                <w:szCs w:val="24"/>
              </w:rPr>
              <w:t xml:space="preserve">          Page Number: 8</w:t>
            </w:r>
          </w:p>
          <w:p w:rsidR="005161B7" w:rsidP="00E17F50">
            <w:pPr>
              <w:spacing w:line="360" w:lineRule="auto"/>
              <w:rPr>
                <w:rFonts w:ascii="Arial" w:hAnsi="Arial" w:cs="Arial"/>
                <w:sz w:val="24"/>
                <w:szCs w:val="24"/>
              </w:rPr>
            </w:pPr>
          </w:p>
          <w:p w:rsidR="00C84C21" w:rsidP="00E17F50">
            <w:pPr>
              <w:spacing w:line="360" w:lineRule="auto"/>
              <w:rPr>
                <w:rFonts w:ascii="Arial" w:hAnsi="Arial" w:cs="Arial"/>
                <w:sz w:val="24"/>
                <w:szCs w:val="24"/>
              </w:rPr>
            </w:pPr>
            <w:r w:rsidRPr="00E17F50">
              <w:rPr>
                <w:rFonts w:ascii="Arial" w:hAnsi="Arial" w:cs="Arial"/>
                <w:sz w:val="24"/>
                <w:szCs w:val="24"/>
              </w:rPr>
              <w:t>Modern banking and finance are based on the concept of money’s time v</w:t>
            </w:r>
            <w:r w:rsidR="00CF53F6">
              <w:rPr>
                <w:rFonts w:ascii="Arial" w:hAnsi="Arial" w:cs="Arial"/>
                <w:sz w:val="24"/>
                <w:szCs w:val="24"/>
              </w:rPr>
              <w:t>alue.</w:t>
            </w:r>
          </w:p>
          <w:p w:rsidR="005161B7" w:rsidP="00E17F50">
            <w:pPr>
              <w:spacing w:line="360" w:lineRule="auto"/>
              <w:rPr>
                <w:rFonts w:ascii="Arial" w:hAnsi="Arial" w:cs="Arial"/>
                <w:sz w:val="24"/>
                <w:szCs w:val="24"/>
              </w:rPr>
            </w:pPr>
            <w:r>
              <w:rPr>
                <w:rFonts w:ascii="Arial" w:hAnsi="Arial" w:cs="Arial"/>
                <w:sz w:val="24"/>
                <w:szCs w:val="24"/>
              </w:rPr>
              <w:t>This value is considered</w:t>
            </w:r>
            <w:r w:rsidRPr="00E17F50" w:rsidR="00E17F50">
              <w:rPr>
                <w:rFonts w:ascii="Arial" w:hAnsi="Arial" w:cs="Arial"/>
                <w:sz w:val="24"/>
                <w:szCs w:val="24"/>
              </w:rPr>
              <w:t xml:space="preserve"> a basic investment concept and also a basic element of conventional financial theory and, in return, is fully compatible with the conceptual system of economic science. The established techniques o</w:t>
            </w:r>
            <w:r w:rsidR="00EA3DD3">
              <w:rPr>
                <w:rFonts w:ascii="Arial" w:hAnsi="Arial" w:cs="Arial"/>
                <w:sz w:val="24"/>
                <w:szCs w:val="24"/>
              </w:rPr>
              <w:t>f cash-flow analysis, and</w:t>
            </w:r>
            <w:r w:rsidRPr="00E17F50" w:rsidR="00E17F50">
              <w:rPr>
                <w:rFonts w:ascii="Arial" w:hAnsi="Arial" w:cs="Arial"/>
                <w:sz w:val="24"/>
                <w:szCs w:val="24"/>
              </w:rPr>
              <w:t xml:space="preserve"> the cost of capital and valua</w:t>
            </w:r>
            <w:r w:rsidR="00EA3DD3">
              <w:rPr>
                <w:rFonts w:ascii="Arial" w:hAnsi="Arial" w:cs="Arial"/>
                <w:sz w:val="24"/>
                <w:szCs w:val="24"/>
              </w:rPr>
              <w:t>tion of assets,</w:t>
            </w:r>
            <w:r w:rsidR="00983E3A">
              <w:rPr>
                <w:rFonts w:ascii="Arial" w:hAnsi="Arial" w:cs="Arial"/>
                <w:sz w:val="24"/>
                <w:szCs w:val="24"/>
              </w:rPr>
              <w:t xml:space="preserve"> as well as</w:t>
            </w:r>
            <w:r w:rsidRPr="00E17F50" w:rsidR="00E17F50">
              <w:rPr>
                <w:rFonts w:ascii="Arial" w:hAnsi="Arial" w:cs="Arial"/>
                <w:sz w:val="24"/>
                <w:szCs w:val="24"/>
              </w:rPr>
              <w:t xml:space="preserve"> such financial institutions as the stock exchanges, central banks, commercial banks, non-bank financial institutions, and the world of trade. </w:t>
            </w:r>
          </w:p>
          <w:p w:rsidR="00086138" w:rsidP="00E17F50">
            <w:pPr>
              <w:spacing w:line="360" w:lineRule="auto"/>
              <w:rPr>
                <w:rFonts w:ascii="Arial" w:hAnsi="Arial" w:cs="Arial"/>
                <w:sz w:val="24"/>
                <w:szCs w:val="24"/>
              </w:rPr>
            </w:pPr>
            <w:r w:rsidRPr="00E17F50">
              <w:rPr>
                <w:rFonts w:ascii="Arial" w:hAnsi="Arial" w:cs="Arial"/>
                <w:sz w:val="24"/>
                <w:szCs w:val="24"/>
              </w:rPr>
              <w:t>Islamic finance does not rule out time’s monetary valuation,</w:t>
            </w:r>
            <w:r w:rsidR="00EA3DD3">
              <w:rPr>
                <w:rFonts w:ascii="Arial" w:hAnsi="Arial" w:cs="Arial"/>
                <w:sz w:val="24"/>
                <w:szCs w:val="24"/>
              </w:rPr>
              <w:t xml:space="preserve"> for the Shari`ah </w:t>
            </w:r>
            <w:r w:rsidRPr="00E17F50">
              <w:rPr>
                <w:rFonts w:ascii="Arial" w:hAnsi="Arial" w:cs="Arial"/>
                <w:sz w:val="24"/>
                <w:szCs w:val="24"/>
              </w:rPr>
              <w:t>does not prohibit increment in a loan in the price of a commodity in any sale contract to be paid at a future date. What the Shari`ah does prohibit</w:t>
            </w:r>
            <w:r>
              <w:rPr>
                <w:rStyle w:val="CommentReference"/>
              </w:rPr>
              <w:commentReference w:id="23"/>
            </w:r>
            <w:r w:rsidR="008F1968">
              <w:rPr>
                <w:rFonts w:ascii="Arial" w:hAnsi="Arial" w:cs="Arial"/>
                <w:sz w:val="24"/>
                <w:szCs w:val="24"/>
              </w:rPr>
              <w:t xml:space="preserve"> </w:t>
            </w:r>
            <w:commentRangeStart w:id="24"/>
            <w:r w:rsidRPr="00E17F50">
              <w:rPr>
                <w:rFonts w:ascii="Arial" w:hAnsi="Arial" w:cs="Arial"/>
                <w:sz w:val="24"/>
                <w:szCs w:val="24"/>
              </w:rPr>
              <w:t>is making money's time value an element of a lending relationship where it is claimed as a predetermined value. Here, the Shari`ah requires that a loan is paid back in the same currency by which it was given. 
</w:t>
            </w:r>
            <w:commentRangeEnd w:id="24"/>
            <w:r>
              <w:rPr>
                <w:rStyle w:val="CommentReference"/>
              </w:rPr>
              <w:commentReference w:id="25"/>
            </w:r>
            <w:r>
              <w:rPr>
                <w:rStyle w:val="CommentReference"/>
              </w:rPr>
              <w:commentReference w:id="24"/>
            </w:r>
          </w:p>
          <w:p w:rsidR="00681D6A" w:rsidP="00E17F50">
            <w:pPr>
              <w:spacing w:line="360" w:lineRule="auto"/>
              <w:rPr>
                <w:rFonts w:ascii="Arial" w:hAnsi="Arial" w:cs="Arial"/>
                <w:sz w:val="24"/>
                <w:szCs w:val="24"/>
              </w:rPr>
            </w:pPr>
          </w:p>
          <w:p w:rsidR="00681D6A" w:rsidP="00E17F50">
            <w:pPr>
              <w:spacing w:line="360" w:lineRule="auto"/>
              <w:rPr>
                <w:rFonts w:ascii="Arial" w:hAnsi="Arial" w:cs="Arial"/>
                <w:sz w:val="24"/>
                <w:szCs w:val="24"/>
              </w:rPr>
            </w:pPr>
            <w:r w:rsidRPr="005B26B3">
              <w:rPr>
                <w:rFonts w:ascii="Arial" w:hAnsi="Arial" w:cs="Arial"/>
                <w:sz w:val="24"/>
                <w:szCs w:val="24"/>
              </w:rPr>
              <w:t xml:space="preserve">Jurists allow the difference between cash and credit prices of a commodity, considering it a genuine market practice. Both time and place have their impact on the price. </w:t>
            </w:r>
            <w:r>
              <w:rPr>
                <w:rFonts w:ascii="Arial" w:hAnsi="Arial" w:cs="Arial"/>
                <w:sz w:val="24"/>
                <w:szCs w:val="24"/>
              </w:rPr>
              <w:t xml:space="preserve">A commodity sold for £100.00 </w:t>
            </w:r>
            <w:r w:rsidRPr="005B26B3">
              <w:rPr>
                <w:rFonts w:ascii="Arial" w:hAnsi="Arial" w:cs="Arial"/>
                <w:sz w:val="24"/>
                <w:szCs w:val="24"/>
              </w:rPr>
              <w:t>in a posh area m</w:t>
            </w:r>
            <w:r>
              <w:rPr>
                <w:rFonts w:ascii="Arial" w:hAnsi="Arial" w:cs="Arial"/>
                <w:sz w:val="24"/>
                <w:szCs w:val="24"/>
              </w:rPr>
              <w:t>ight be available for £50.00</w:t>
            </w:r>
            <w:r w:rsidRPr="005B26B3">
              <w:rPr>
                <w:rFonts w:ascii="Arial" w:hAnsi="Arial" w:cs="Arial"/>
                <w:sz w:val="24"/>
                <w:szCs w:val="24"/>
              </w:rPr>
              <w:t xml:space="preserve"> in a middle-class residential area. Similarly, an ob</w:t>
            </w:r>
            <w:r>
              <w:rPr>
                <w:rStyle w:val="CommentReference"/>
              </w:rPr>
              <w:commentReference w:id="26"/>
            </w:r>
            <w:r>
              <w:rPr>
                <w:rFonts w:ascii="Arial" w:hAnsi="Arial" w:cs="Arial"/>
                <w:sz w:val="24"/>
                <w:szCs w:val="24"/>
              </w:rPr>
              <w:t xml:space="preserve">ject with a price of £100.00 </w:t>
            </w:r>
            <w:r w:rsidRPr="005B26B3">
              <w:rPr>
                <w:rFonts w:ascii="Arial" w:hAnsi="Arial" w:cs="Arial"/>
                <w:sz w:val="24"/>
                <w:szCs w:val="24"/>
              </w:rPr>
              <w:t xml:space="preserve">in the morning might be available for </w:t>
            </w:r>
            <w:r>
              <w:rPr>
                <w:rFonts w:ascii="Arial" w:hAnsi="Arial" w:cs="Arial"/>
                <w:sz w:val="24"/>
                <w:szCs w:val="24"/>
              </w:rPr>
              <w:t>£</w:t>
            </w:r>
            <w:r w:rsidRPr="005B26B3">
              <w:rPr>
                <w:rFonts w:ascii="Arial" w:hAnsi="Arial" w:cs="Arial"/>
                <w:sz w:val="24"/>
                <w:szCs w:val="24"/>
              </w:rPr>
              <w:t>50</w:t>
            </w:r>
            <w:r>
              <w:rPr>
                <w:rFonts w:ascii="Arial" w:hAnsi="Arial" w:cs="Arial"/>
                <w:sz w:val="24"/>
                <w:szCs w:val="24"/>
              </w:rPr>
              <w:t>.00</w:t>
            </w:r>
            <w:r w:rsidRPr="005B26B3">
              <w:rPr>
                <w:rFonts w:ascii="Arial" w:hAnsi="Arial" w:cs="Arial"/>
                <w:sz w:val="24"/>
                <w:szCs w:val="24"/>
              </w:rPr>
              <w:t xml:space="preserve"> in the evening.</w:t>
            </w:r>
          </w:p>
          <w:p w:rsidR="005161B7" w:rsidP="00E17F50">
            <w:pPr>
              <w:spacing w:line="360" w:lineRule="auto"/>
              <w:rPr>
                <w:rFonts w:ascii="Arial" w:hAnsi="Arial" w:cs="Arial"/>
                <w:sz w:val="24"/>
                <w:szCs w:val="24"/>
              </w:rPr>
            </w:pPr>
            <w:r w:rsidRPr="00E17F50">
              <w:rPr>
                <w:rFonts w:ascii="Arial" w:hAnsi="Arial" w:cs="Arial"/>
                <w:sz w:val="24"/>
                <w:szCs w:val="24"/>
              </w:rPr>
              <w:t>The value (i.e., purchasing power) of paper currencies varies with changes in many variables over which the two parties of a loan contract usu</w:t>
            </w:r>
            <w:r w:rsidR="00C84C21">
              <w:rPr>
                <w:rFonts w:ascii="Arial" w:hAnsi="Arial" w:cs="Arial"/>
                <w:sz w:val="24"/>
                <w:szCs w:val="24"/>
              </w:rPr>
              <w:t xml:space="preserve">ally have no control. </w:t>
            </w:r>
            <w:r w:rsidRPr="00E17F50">
              <w:rPr>
                <w:rFonts w:ascii="Arial" w:hAnsi="Arial" w:cs="Arial"/>
                <w:sz w:val="24"/>
                <w:szCs w:val="24"/>
              </w:rPr>
              <w:t xml:space="preserve"> Within the context of Islamic finance, this concept is established by the fact that the Shari`ah prohibits the mutual exchange of gold, silver, or monetary values – except when this is done simultaneously. The reasoning behind this is that Islam does not allow people to profit from using a currency that they have received before being given its counter-value, a situation of which the other party could take advantage. </w:t>
            </w:r>
          </w:p>
          <w:p w:rsidR="005161B7" w:rsidP="00E17F50">
            <w:pPr>
              <w:spacing w:line="360" w:lineRule="auto"/>
              <w:rPr>
                <w:rFonts w:ascii="Arial" w:hAnsi="Arial" w:cs="Arial"/>
                <w:sz w:val="24"/>
                <w:szCs w:val="24"/>
              </w:rPr>
            </w:pPr>
          </w:p>
          <w:p w:rsidR="005161B7" w:rsidRPr="007A34D1" w:rsidP="005161B7">
            <w:pPr>
              <w:spacing w:line="360" w:lineRule="auto"/>
              <w:rPr>
                <w:rFonts w:ascii="Arial" w:hAnsi="Arial" w:cs="Arial"/>
                <w:sz w:val="24"/>
                <w:szCs w:val="24"/>
              </w:rPr>
            </w:pPr>
            <w:r>
              <w:rPr>
                <w:rFonts w:ascii="Arial" w:hAnsi="Arial" w:cs="Arial"/>
              </w:rPr>
              <w:t xml:space="preserve">                                                                                                  </w:t>
            </w:r>
            <w:r w:rsidRPr="007A34D1">
              <w:rPr>
                <w:rFonts w:ascii="Arial" w:hAnsi="Arial" w:cs="Arial"/>
              </w:rPr>
              <w:t xml:space="preserve">Name: </w:t>
            </w:r>
            <w:r>
              <w:rPr>
                <w:rFonts w:ascii="Arial" w:hAnsi="Arial" w:cs="Arial"/>
                <w:sz w:val="24"/>
                <w:szCs w:val="24"/>
              </w:rPr>
              <w:t xml:space="preserve">Mariam Navagar </w:t>
            </w:r>
          </w:p>
          <w:p w:rsidR="005161B7" w:rsidRPr="007A34D1" w:rsidP="005161B7">
            <w:pPr>
              <w:spacing w:line="360" w:lineRule="auto"/>
              <w:rPr>
                <w:rFonts w:ascii="Arial" w:hAnsi="Arial" w:cs="Arial"/>
                <w:sz w:val="24"/>
                <w:szCs w:val="24"/>
              </w:rPr>
            </w:pPr>
            <w:r w:rsidRPr="007A34D1">
              <w:rPr>
                <w:rFonts w:ascii="Arial" w:hAnsi="Arial" w:cs="Arial"/>
                <w:sz w:val="24"/>
                <w:szCs w:val="24"/>
              </w:rPr>
              <w:t xml:space="preserve">                                                             </w:t>
            </w:r>
            <w:r>
              <w:rPr>
                <w:rFonts w:ascii="Arial" w:hAnsi="Arial" w:cs="Arial"/>
                <w:sz w:val="24"/>
                <w:szCs w:val="24"/>
              </w:rPr>
              <w:t xml:space="preserve">                            </w:t>
            </w:r>
            <w:r w:rsidRPr="007A34D1">
              <w:rPr>
                <w:rFonts w:ascii="Arial" w:hAnsi="Arial" w:cs="Arial"/>
                <w:sz w:val="24"/>
                <w:szCs w:val="24"/>
              </w:rPr>
              <w:t xml:space="preserve"> Student Numb</w:t>
            </w:r>
            <w:r>
              <w:rPr>
                <w:rFonts w:ascii="Arial" w:hAnsi="Arial" w:cs="Arial"/>
                <w:sz w:val="24"/>
                <w:szCs w:val="24"/>
              </w:rPr>
              <w:t>er: 11509</w:t>
            </w:r>
          </w:p>
          <w:p w:rsidR="005161B7" w:rsidRPr="007A34D1" w:rsidP="005161B7">
            <w:pPr>
              <w:spacing w:line="360" w:lineRule="auto"/>
              <w:rPr>
                <w:rFonts w:ascii="Arial" w:hAnsi="Arial" w:cs="Arial"/>
                <w:sz w:val="24"/>
                <w:szCs w:val="24"/>
              </w:rPr>
            </w:pPr>
            <w:r w:rsidRPr="007A34D1">
              <w:rPr>
                <w:rFonts w:ascii="Arial" w:hAnsi="Arial" w:cs="Arial"/>
                <w:sz w:val="24"/>
                <w:szCs w:val="24"/>
              </w:rPr>
              <w:t xml:space="preserve">                                                                                      </w:t>
            </w:r>
            <w:r>
              <w:rPr>
                <w:rFonts w:ascii="Arial" w:hAnsi="Arial" w:cs="Arial"/>
                <w:sz w:val="24"/>
                <w:szCs w:val="24"/>
              </w:rPr>
              <w:t xml:space="preserve">    Assignment Number: 3</w:t>
            </w:r>
          </w:p>
          <w:p w:rsidR="005161B7" w:rsidP="005161B7">
            <w:pPr>
              <w:spacing w:line="360" w:lineRule="auto"/>
              <w:rPr>
                <w:rFonts w:ascii="Arial" w:hAnsi="Arial" w:cs="Arial"/>
                <w:sz w:val="24"/>
                <w:szCs w:val="24"/>
              </w:rPr>
            </w:pPr>
            <w:r w:rsidRPr="007A34D1">
              <w:rPr>
                <w:rFonts w:ascii="Arial" w:hAnsi="Arial" w:cs="Arial"/>
                <w:sz w:val="24"/>
                <w:szCs w:val="24"/>
              </w:rPr>
              <w:t xml:space="preserve">                                </w:t>
            </w:r>
            <w:r>
              <w:rPr>
                <w:rFonts w:ascii="Arial" w:hAnsi="Arial" w:cs="Arial"/>
                <w:sz w:val="24"/>
                <w:szCs w:val="24"/>
              </w:rPr>
              <w:t xml:space="preserve">                                </w:t>
            </w:r>
            <w:r w:rsidRPr="007A34D1">
              <w:rPr>
                <w:rFonts w:ascii="Arial" w:hAnsi="Arial" w:cs="Arial"/>
                <w:sz w:val="24"/>
                <w:szCs w:val="24"/>
              </w:rPr>
              <w:t xml:space="preserve">                </w:t>
            </w:r>
            <w:r>
              <w:rPr>
                <w:rFonts w:ascii="Arial" w:hAnsi="Arial" w:cs="Arial"/>
                <w:sz w:val="24"/>
                <w:szCs w:val="24"/>
              </w:rPr>
              <w:t xml:space="preserve">          Page Number: 9</w:t>
            </w:r>
          </w:p>
          <w:p w:rsidR="005161B7" w:rsidP="00E17F50">
            <w:pPr>
              <w:spacing w:line="360" w:lineRule="auto"/>
              <w:rPr>
                <w:rFonts w:ascii="Arial" w:hAnsi="Arial" w:cs="Arial"/>
                <w:sz w:val="24"/>
                <w:szCs w:val="24"/>
              </w:rPr>
            </w:pPr>
          </w:p>
          <w:p w:rsidR="00E17F50" w:rsidP="00E17F50">
            <w:pPr>
              <w:spacing w:line="360" w:lineRule="auto"/>
              <w:rPr>
                <w:rFonts w:ascii="Arial" w:hAnsi="Arial" w:cs="Arial"/>
                <w:sz w:val="24"/>
                <w:szCs w:val="24"/>
              </w:rPr>
            </w:pPr>
            <w:r w:rsidRPr="00E17F50">
              <w:rPr>
                <w:rFonts w:ascii="Arial" w:hAnsi="Arial" w:cs="Arial"/>
                <w:sz w:val="24"/>
                <w:szCs w:val="24"/>
              </w:rPr>
              <w:t>Furthermore, time valuation is possible only when goods are traded, not when exchanging monetary values and loans or debts. On the other hand, the Shari`ah considers a loan to be a gratuitous contract. That is why when one makes a qard hasan (a beautiful loan), the return on his/her loan is forwarded to the Hereafter, thereby making the loan a loan to God for which, in return, his/her reward will be multiplied. Therefore, no time value can be added to the loan’s or the debt’s principal after it has been assumed or the purchaser’s liability has been stipulated.</w:t>
            </w:r>
          </w:p>
          <w:p w:rsidR="008D18D4" w:rsidP="005B26B3">
            <w:pPr>
              <w:spacing w:line="360" w:lineRule="auto"/>
              <w:rPr>
                <w:rFonts w:ascii="Arial" w:hAnsi="Arial" w:cs="Arial"/>
                <w:sz w:val="24"/>
                <w:szCs w:val="24"/>
              </w:rPr>
            </w:pPr>
          </w:p>
          <w:p w:rsidR="008D18D4" w:rsidP="005B26B3">
            <w:pPr>
              <w:spacing w:line="360" w:lineRule="auto"/>
              <w:rPr>
                <w:rFonts w:ascii="Arial" w:hAnsi="Arial" w:cs="Arial"/>
                <w:sz w:val="24"/>
                <w:szCs w:val="24"/>
              </w:rPr>
            </w:pPr>
            <w:r w:rsidRPr="00CE3F61">
              <w:rPr>
                <w:rFonts w:ascii="Arial" w:hAnsi="Arial" w:cs="Arial"/>
                <w:sz w:val="24"/>
                <w:szCs w:val="24"/>
              </w:rPr>
              <w:t>Money is the most strategic factor in the functioning of any financial system. The status, value, role, and functions of money in Islamic finance are different from those in conventional finance. In the conventional system, money is considered a commodity that can be sold/bought and rented against profit or rent that one party has to pay, irrespective of the use or role of the lent money in the hands of the borrower. As this is not the case in Islamic finance, the philosophy, principles, and operation of Islamic finance differ to a large</w:t>
            </w:r>
            <w:r>
              <w:rPr>
                <w:rStyle w:val="CommentReference"/>
              </w:rPr>
              <w:commentReference w:id="27"/>
            </w:r>
            <w:r>
              <w:rPr>
                <w:rStyle w:val="CommentReference"/>
              </w:rPr>
              <w:commentReference w:id="28"/>
            </w:r>
            <w:r w:rsidR="005161B7">
              <w:rPr>
                <w:rFonts w:ascii="Arial" w:hAnsi="Arial" w:cs="Arial"/>
                <w:sz w:val="24"/>
                <w:szCs w:val="24"/>
              </w:rPr>
              <w:t xml:space="preserve"> extent from the principles and </w:t>
            </w:r>
            <w:commentRangeStart w:id="29"/>
            <w:r w:rsidRPr="00CE3F61">
              <w:rPr>
                <w:rFonts w:ascii="Arial" w:hAnsi="Arial" w:cs="Arial"/>
                <w:sz w:val="24"/>
                <w:szCs w:val="24"/>
              </w:rPr>
              <w:t>operation of conventional finance. Experts in Islamic economics concede the advantages of money as a medium of exchange. The Holy Prophet (PBUH) himself favored the use of money in place of exchanging goods with goods. The prohibition of Riba Al-Fadl in Islam is a step towards the transition to a money economy and is also a measure directed at making barter transactions rational and free from the elements of injustice and exploitation.
</w:t>
            </w:r>
            <w:commentRangeEnd w:id="29"/>
            <w:r>
              <w:rPr>
                <w:rStyle w:val="CommentReference"/>
              </w:rPr>
              <w:commentReference w:id="30"/>
            </w:r>
            <w:r>
              <w:rPr>
                <w:rStyle w:val="CommentReference"/>
              </w:rPr>
              <w:commentReference w:id="29"/>
            </w:r>
          </w:p>
          <w:p w:rsidR="008D18D4" w:rsidP="005B26B3">
            <w:pPr>
              <w:spacing w:line="360" w:lineRule="auto"/>
              <w:rPr>
                <w:rFonts w:ascii="Arial" w:hAnsi="Arial" w:cs="Arial"/>
                <w:sz w:val="24"/>
                <w:szCs w:val="24"/>
              </w:rPr>
            </w:pPr>
          </w:p>
          <w:p w:rsidR="008D18D4" w:rsidP="005B26B3">
            <w:pPr>
              <w:spacing w:line="360" w:lineRule="auto"/>
              <w:rPr>
                <w:rFonts w:ascii="Arial" w:hAnsi="Arial" w:cs="Arial"/>
                <w:sz w:val="24"/>
                <w:szCs w:val="24"/>
              </w:rPr>
            </w:pPr>
          </w:p>
          <w:p w:rsidR="005161B7" w:rsidP="005B26B3">
            <w:pPr>
              <w:spacing w:line="360" w:lineRule="auto"/>
              <w:rPr>
                <w:rFonts w:ascii="Arial" w:hAnsi="Arial" w:cs="Arial"/>
                <w:sz w:val="24"/>
                <w:szCs w:val="24"/>
              </w:rPr>
            </w:pPr>
          </w:p>
          <w:p w:rsidR="005161B7" w:rsidP="005B26B3">
            <w:pPr>
              <w:spacing w:line="360" w:lineRule="auto"/>
              <w:rPr>
                <w:rFonts w:ascii="Arial" w:hAnsi="Arial" w:cs="Arial"/>
                <w:sz w:val="24"/>
                <w:szCs w:val="24"/>
              </w:rPr>
            </w:pPr>
          </w:p>
          <w:p w:rsidR="005161B7" w:rsidP="005B26B3">
            <w:pPr>
              <w:spacing w:line="360" w:lineRule="auto"/>
              <w:rPr>
                <w:rFonts w:ascii="Arial" w:hAnsi="Arial" w:cs="Arial"/>
                <w:sz w:val="24"/>
                <w:szCs w:val="24"/>
              </w:rPr>
            </w:pPr>
          </w:p>
          <w:p w:rsidR="005161B7" w:rsidP="005B26B3">
            <w:pPr>
              <w:spacing w:line="360" w:lineRule="auto"/>
              <w:rPr>
                <w:rFonts w:ascii="Arial" w:hAnsi="Arial" w:cs="Arial"/>
                <w:sz w:val="24"/>
                <w:szCs w:val="24"/>
              </w:rPr>
            </w:pPr>
          </w:p>
          <w:p w:rsidR="005161B7" w:rsidP="005B26B3">
            <w:pPr>
              <w:spacing w:line="360" w:lineRule="auto"/>
              <w:rPr>
                <w:rFonts w:ascii="Arial" w:hAnsi="Arial" w:cs="Arial"/>
                <w:sz w:val="24"/>
                <w:szCs w:val="24"/>
              </w:rPr>
            </w:pPr>
          </w:p>
          <w:p w:rsidR="005161B7" w:rsidRPr="007A34D1" w:rsidP="005161B7">
            <w:pPr>
              <w:spacing w:line="360" w:lineRule="auto"/>
              <w:rPr>
                <w:rFonts w:ascii="Arial" w:hAnsi="Arial" w:cs="Arial"/>
                <w:sz w:val="24"/>
                <w:szCs w:val="24"/>
              </w:rPr>
            </w:pPr>
            <w:r>
              <w:rPr>
                <w:rFonts w:ascii="Arial" w:hAnsi="Arial" w:cs="Arial"/>
              </w:rPr>
              <w:t xml:space="preserve">                                                                                                   </w:t>
            </w:r>
            <w:r w:rsidRPr="007A34D1">
              <w:rPr>
                <w:rFonts w:ascii="Arial" w:hAnsi="Arial" w:cs="Arial"/>
              </w:rPr>
              <w:t xml:space="preserve">Name: </w:t>
            </w:r>
            <w:r>
              <w:rPr>
                <w:rFonts w:ascii="Arial" w:hAnsi="Arial" w:cs="Arial"/>
                <w:sz w:val="24"/>
                <w:szCs w:val="24"/>
              </w:rPr>
              <w:t xml:space="preserve">Mariam Navagar </w:t>
            </w:r>
          </w:p>
          <w:p w:rsidR="005161B7" w:rsidRPr="007A34D1" w:rsidP="005161B7">
            <w:pPr>
              <w:spacing w:line="360" w:lineRule="auto"/>
              <w:rPr>
                <w:rFonts w:ascii="Arial" w:hAnsi="Arial" w:cs="Arial"/>
                <w:sz w:val="24"/>
                <w:szCs w:val="24"/>
              </w:rPr>
            </w:pPr>
            <w:r w:rsidRPr="007A34D1">
              <w:rPr>
                <w:rFonts w:ascii="Arial" w:hAnsi="Arial" w:cs="Arial"/>
                <w:sz w:val="24"/>
                <w:szCs w:val="24"/>
              </w:rPr>
              <w:t xml:space="preserve">                                                             </w:t>
            </w:r>
            <w:r>
              <w:rPr>
                <w:rFonts w:ascii="Arial" w:hAnsi="Arial" w:cs="Arial"/>
                <w:sz w:val="24"/>
                <w:szCs w:val="24"/>
              </w:rPr>
              <w:t xml:space="preserve">                            </w:t>
            </w:r>
            <w:r w:rsidRPr="007A34D1">
              <w:rPr>
                <w:rFonts w:ascii="Arial" w:hAnsi="Arial" w:cs="Arial"/>
                <w:sz w:val="24"/>
                <w:szCs w:val="24"/>
              </w:rPr>
              <w:t xml:space="preserve"> Student Numb</w:t>
            </w:r>
            <w:r>
              <w:rPr>
                <w:rFonts w:ascii="Arial" w:hAnsi="Arial" w:cs="Arial"/>
                <w:sz w:val="24"/>
                <w:szCs w:val="24"/>
              </w:rPr>
              <w:t>er: 11509</w:t>
            </w:r>
          </w:p>
          <w:p w:rsidR="005161B7" w:rsidRPr="007A34D1" w:rsidP="005161B7">
            <w:pPr>
              <w:spacing w:line="360" w:lineRule="auto"/>
              <w:rPr>
                <w:rFonts w:ascii="Arial" w:hAnsi="Arial" w:cs="Arial"/>
                <w:sz w:val="24"/>
                <w:szCs w:val="24"/>
              </w:rPr>
            </w:pPr>
            <w:r w:rsidRPr="007A34D1">
              <w:rPr>
                <w:rFonts w:ascii="Arial" w:hAnsi="Arial" w:cs="Arial"/>
                <w:sz w:val="24"/>
                <w:szCs w:val="24"/>
              </w:rPr>
              <w:t xml:space="preserve">                                                                                      </w:t>
            </w:r>
            <w:r>
              <w:rPr>
                <w:rFonts w:ascii="Arial" w:hAnsi="Arial" w:cs="Arial"/>
                <w:sz w:val="24"/>
                <w:szCs w:val="24"/>
              </w:rPr>
              <w:t xml:space="preserve">    Assignment Number: 3</w:t>
            </w:r>
          </w:p>
          <w:p w:rsidR="005161B7" w:rsidP="005B26B3">
            <w:pPr>
              <w:spacing w:line="360" w:lineRule="auto"/>
              <w:rPr>
                <w:rFonts w:ascii="Arial" w:hAnsi="Arial" w:cs="Arial"/>
                <w:sz w:val="24"/>
                <w:szCs w:val="24"/>
              </w:rPr>
            </w:pPr>
            <w:r w:rsidRPr="007A34D1">
              <w:rPr>
                <w:rFonts w:ascii="Arial" w:hAnsi="Arial" w:cs="Arial"/>
                <w:sz w:val="24"/>
                <w:szCs w:val="24"/>
              </w:rPr>
              <w:t xml:space="preserve">                                </w:t>
            </w:r>
            <w:r>
              <w:rPr>
                <w:rFonts w:ascii="Arial" w:hAnsi="Arial" w:cs="Arial"/>
                <w:sz w:val="24"/>
                <w:szCs w:val="24"/>
              </w:rPr>
              <w:t xml:space="preserve">                                </w:t>
            </w:r>
            <w:r w:rsidRPr="007A34D1">
              <w:rPr>
                <w:rFonts w:ascii="Arial" w:hAnsi="Arial" w:cs="Arial"/>
                <w:sz w:val="24"/>
                <w:szCs w:val="24"/>
              </w:rPr>
              <w:t xml:space="preserve">                </w:t>
            </w:r>
            <w:r>
              <w:rPr>
                <w:rFonts w:ascii="Arial" w:hAnsi="Arial" w:cs="Arial"/>
                <w:sz w:val="24"/>
                <w:szCs w:val="24"/>
              </w:rPr>
              <w:t xml:space="preserve">          Page Number: 10</w:t>
            </w:r>
          </w:p>
          <w:p w:rsidR="000F75BB" w:rsidP="005B26B3">
            <w:pPr>
              <w:spacing w:line="360" w:lineRule="auto"/>
              <w:rPr>
                <w:rFonts w:ascii="Arial" w:hAnsi="Arial" w:cs="Arial"/>
                <w:sz w:val="24"/>
                <w:szCs w:val="24"/>
              </w:rPr>
            </w:pPr>
            <w:r>
              <w:rPr>
                <w:rFonts w:ascii="Arial" w:hAnsi="Arial" w:cs="Arial"/>
                <w:sz w:val="24"/>
                <w:szCs w:val="24"/>
              </w:rPr>
              <w:t xml:space="preserve">Case study </w:t>
            </w:r>
          </w:p>
          <w:p w:rsidR="006169E2" w:rsidRPr="006169E2" w:rsidP="006169E2">
            <w:pPr>
              <w:pStyle w:val="ListParagraph"/>
              <w:numPr>
                <w:ilvl w:val="0"/>
                <w:numId w:val="6"/>
              </w:numPr>
              <w:spacing w:line="360" w:lineRule="auto"/>
              <w:rPr>
                <w:rFonts w:ascii="Arial" w:hAnsi="Arial" w:cs="Arial"/>
                <w:sz w:val="24"/>
                <w:szCs w:val="24"/>
              </w:rPr>
            </w:pPr>
            <w:r w:rsidRPr="006169E2">
              <w:rPr>
                <w:rFonts w:ascii="Arial" w:hAnsi="Arial" w:cs="Arial"/>
                <w:sz w:val="24"/>
                <w:szCs w:val="24"/>
              </w:rPr>
              <w:t>The difference between an interest-based financing and a valid lease does not lie in the amount to be paid to the lessor. The basic di</w:t>
            </w:r>
            <w:r>
              <w:rPr>
                <w:rStyle w:val="CommentReference"/>
              </w:rPr>
              <w:commentReference w:id="31"/>
            </w:r>
            <w:r>
              <w:rPr>
                <w:rFonts w:ascii="Arial" w:hAnsi="Arial" w:cs="Arial"/>
                <w:sz w:val="24"/>
                <w:szCs w:val="24"/>
              </w:rPr>
              <w:t xml:space="preserve">fference is that in the case of </w:t>
            </w:r>
            <w:commentRangeStart w:id="32"/>
            <w:commentRangeStart w:id="33"/>
            <w:r w:rsidRPr="006169E2">
              <w:rPr>
                <w:rFonts w:ascii="Arial" w:hAnsi="Arial" w:cs="Arial"/>
                <w:sz w:val="24"/>
                <w:szCs w:val="24"/>
              </w:rPr>
              <w:t>Islamic Ijarah, the ownership and title of the asset/property rest</w:t>
            </w:r>
            <w:commentRangeEnd w:id="33"/>
            <w:r>
              <w:rPr>
                <w:rStyle w:val="CommentReference"/>
              </w:rPr>
              <w:commentReference w:id="34"/>
            </w:r>
            <w:commentRangeEnd w:id="32"/>
            <w:r>
              <w:rPr>
                <w:rStyle w:val="CommentReference"/>
              </w:rPr>
              <w:commentReference w:id="35"/>
            </w:r>
            <w:r w:rsidR="00F57483">
              <w:rPr>
                <w:rFonts w:ascii="Arial" w:hAnsi="Arial" w:cs="Arial"/>
                <w:sz w:val="24"/>
                <w:szCs w:val="24"/>
              </w:rPr>
              <w:t>s</w:t>
            </w:r>
            <w:r w:rsidRPr="006169E2">
              <w:rPr>
                <w:rFonts w:ascii="Arial" w:hAnsi="Arial" w:cs="Arial"/>
                <w:sz w:val="24"/>
                <w:szCs w:val="24"/>
              </w:rPr>
              <w:t xml:space="preserve"> with the lessor</w:t>
            </w:r>
            <w:r w:rsidR="00F57483">
              <w:rPr>
                <w:rFonts w:ascii="Arial" w:hAnsi="Arial" w:cs="Arial"/>
                <w:sz w:val="24"/>
                <w:szCs w:val="24"/>
              </w:rPr>
              <w:t>,</w:t>
            </w:r>
            <w:r w:rsidRPr="006169E2">
              <w:rPr>
                <w:rFonts w:ascii="Arial" w:hAnsi="Arial" w:cs="Arial"/>
                <w:sz w:val="24"/>
                <w:szCs w:val="24"/>
              </w:rPr>
              <w:t xml:space="preserve"> who assumes the full risk of the corpus of the leased asset. If the asset is destroyed during the lease period, the lessor will suffer the loss. Similarly, if the leased asset </w:t>
            </w:r>
            <w:r w:rsidRPr="006169E2">
              <w:rPr>
                <w:rFonts w:ascii="Arial" w:hAnsi="Arial" w:cs="Arial"/>
                <w:sz w:val="24"/>
                <w:szCs w:val="24"/>
              </w:rPr>
              <w:t>loses</w:t>
            </w:r>
            <w:r w:rsidRPr="006169E2">
              <w:rPr>
                <w:rFonts w:ascii="Arial" w:hAnsi="Arial" w:cs="Arial"/>
                <w:sz w:val="24"/>
                <w:szCs w:val="24"/>
              </w:rPr>
              <w:t xml:space="preserve"> its usufruct without any misuse or negligence on the part of the lessee, the lessor cannot claim the rent, while in the case of an interest-based financing, the financier is entitled to receive interest, even if the debtor did not at all benefit from the money borrowed. So far as this basic difference is maintained, (i.e. the lessor assumes the risk of the leased asset) the transaction cannot be categorized as an interest-bearing transaction, even though the amount of rent claimed from the lessee may be equal to the rate of interest. </w:t>
            </w:r>
            <w:r>
              <w:rPr>
                <w:rStyle w:val="CommentReference"/>
              </w:rPr>
              <w:commentReference w:id="32"/>
            </w:r>
            <w:r>
              <w:rPr>
                <w:rStyle w:val="CommentReference"/>
              </w:rPr>
              <w:commentReference w:id="33"/>
            </w:r>
          </w:p>
          <w:p w:rsidR="006169E2" w:rsidRPr="006169E2" w:rsidP="006169E2">
            <w:pPr>
              <w:pStyle w:val="ListParagraph"/>
              <w:spacing w:line="360" w:lineRule="auto"/>
              <w:rPr>
                <w:rFonts w:ascii="Arial" w:hAnsi="Arial" w:cs="Arial"/>
                <w:sz w:val="24"/>
                <w:szCs w:val="24"/>
              </w:rPr>
            </w:pPr>
            <w:r w:rsidRPr="006169E2">
              <w:rPr>
                <w:rFonts w:ascii="Arial" w:hAnsi="Arial" w:cs="Arial"/>
                <w:sz w:val="24"/>
                <w:szCs w:val="24"/>
              </w:rPr>
              <w:t>Therefore, the use of the rate of interest merely as a benchmark does not render the Ijara contract invalid as an interest-based transaction. It is, however, advisable at al</w:t>
            </w:r>
            <w:r w:rsidR="00F57483">
              <w:rPr>
                <w:rFonts w:ascii="Arial" w:hAnsi="Arial" w:cs="Arial"/>
                <w:sz w:val="24"/>
                <w:szCs w:val="24"/>
              </w:rPr>
              <w:t xml:space="preserve">l times to avoid adding a premium </w:t>
            </w:r>
            <w:commentRangeStart w:id="36"/>
            <w:r w:rsidRPr="006169E2">
              <w:rPr>
                <w:rFonts w:ascii="Arial" w:hAnsi="Arial" w:cs="Arial"/>
                <w:sz w:val="24"/>
                <w:szCs w:val="24"/>
              </w:rPr>
              <w:t>even as a benchmark so that an Islamic transaction is totally distinguished from a un-Islamic one, having no resemblance of interest whatsoever. 
</w:t>
            </w:r>
            <w:commentRangeEnd w:id="36"/>
            <w:r>
              <w:rPr>
                <w:rStyle w:val="CommentReference"/>
              </w:rPr>
              <w:commentReference w:id="36"/>
            </w:r>
          </w:p>
          <w:p w:rsidR="00CB701D" w:rsidP="00CB701D">
            <w:pPr>
              <w:spacing w:line="360" w:lineRule="auto"/>
              <w:rPr>
                <w:rFonts w:ascii="Arial" w:hAnsi="Arial" w:cs="Arial"/>
                <w:sz w:val="24"/>
                <w:szCs w:val="24"/>
              </w:rPr>
            </w:pPr>
          </w:p>
          <w:p w:rsidR="005777BE" w:rsidP="00CB701D">
            <w:pPr>
              <w:pStyle w:val="ListParagraph"/>
              <w:numPr>
                <w:ilvl w:val="0"/>
                <w:numId w:val="6"/>
              </w:numPr>
              <w:spacing w:line="360" w:lineRule="auto"/>
              <w:rPr>
                <w:rFonts w:ascii="Arial" w:hAnsi="Arial" w:cs="Arial"/>
                <w:sz w:val="24"/>
                <w:szCs w:val="24"/>
              </w:rPr>
            </w:pPr>
            <w:r>
              <w:rPr>
                <w:rFonts w:ascii="Arial" w:hAnsi="Arial" w:cs="Arial"/>
                <w:sz w:val="24"/>
                <w:szCs w:val="24"/>
              </w:rPr>
              <w:t>The differences are as follows;</w:t>
            </w:r>
          </w:p>
          <w:p w:rsidR="00F57483" w:rsidRPr="00CB701D" w:rsidP="005777BE">
            <w:pPr>
              <w:pStyle w:val="ListParagraph"/>
              <w:spacing w:line="360" w:lineRule="auto"/>
              <w:rPr>
                <w:rFonts w:ascii="Arial" w:hAnsi="Arial" w:cs="Arial"/>
                <w:sz w:val="24"/>
                <w:szCs w:val="24"/>
              </w:rPr>
            </w:pPr>
            <w:r w:rsidRPr="00CB701D">
              <w:rPr>
                <w:rFonts w:ascii="Arial" w:hAnsi="Arial" w:cs="Arial"/>
                <w:sz w:val="24"/>
                <w:szCs w:val="24"/>
              </w:rPr>
              <w:t xml:space="preserve">1)  Ownership:  </w:t>
            </w:r>
          </w:p>
          <w:p w:rsidR="00F57483" w:rsidRPr="00F57483" w:rsidP="00CB701D">
            <w:pPr>
              <w:pStyle w:val="ListParagraph"/>
              <w:spacing w:line="360" w:lineRule="auto"/>
              <w:rPr>
                <w:rFonts w:ascii="Arial" w:hAnsi="Arial" w:cs="Arial"/>
                <w:sz w:val="24"/>
                <w:szCs w:val="24"/>
              </w:rPr>
            </w:pPr>
            <w:r w:rsidRPr="00F57483">
              <w:rPr>
                <w:rFonts w:ascii="Arial" w:hAnsi="Arial" w:cs="Arial"/>
                <w:sz w:val="24"/>
                <w:szCs w:val="24"/>
              </w:rPr>
              <w:t xml:space="preserve"> </w:t>
            </w:r>
          </w:p>
          <w:p w:rsidR="00F57483" w:rsidRPr="00F57483" w:rsidP="00CB701D">
            <w:pPr>
              <w:pStyle w:val="ListParagraph"/>
              <w:spacing w:line="360" w:lineRule="auto"/>
              <w:rPr>
                <w:rFonts w:ascii="Arial" w:hAnsi="Arial" w:cs="Arial"/>
                <w:sz w:val="24"/>
                <w:szCs w:val="24"/>
              </w:rPr>
            </w:pPr>
            <w:r w:rsidRPr="00F57483">
              <w:rPr>
                <w:rFonts w:ascii="Arial" w:hAnsi="Arial" w:cs="Arial"/>
                <w:sz w:val="24"/>
                <w:szCs w:val="24"/>
              </w:rPr>
              <w:t xml:space="preserve">Conventional </w:t>
            </w:r>
            <w:r w:rsidRPr="00F57483" w:rsidR="00CB701D">
              <w:rPr>
                <w:rFonts w:ascii="Arial" w:hAnsi="Arial" w:cs="Arial"/>
                <w:sz w:val="24"/>
                <w:szCs w:val="24"/>
              </w:rPr>
              <w:t>Lease:</w:t>
            </w:r>
            <w:r w:rsidRPr="00F57483">
              <w:rPr>
                <w:rFonts w:ascii="Arial" w:hAnsi="Arial" w:cs="Arial"/>
                <w:sz w:val="24"/>
                <w:szCs w:val="24"/>
              </w:rPr>
              <w:t xml:space="preserve"> Leasing can provide financing for movable (industrial, transport and agricultural plant and equipment) or real estate assets, while at the same time allowing the creditor institution to retain ownership of the asset throughout the term of the contracts. </w:t>
            </w:r>
          </w:p>
          <w:p w:rsidR="00F57483" w:rsidRPr="00CB701D" w:rsidP="00CB701D">
            <w:pPr>
              <w:spacing w:line="360" w:lineRule="auto"/>
              <w:rPr>
                <w:rFonts w:ascii="Arial" w:hAnsi="Arial" w:cs="Arial"/>
                <w:sz w:val="24"/>
                <w:szCs w:val="24"/>
              </w:rPr>
            </w:pPr>
            <w:r>
              <w:rPr>
                <w:rFonts w:ascii="Arial" w:eastAsia="Calibri" w:hAnsi="Arial" w:cs="Arial"/>
                <w:sz w:val="24"/>
                <w:szCs w:val="24"/>
              </w:rPr>
              <w:t xml:space="preserve">           </w:t>
            </w:r>
            <w:r>
              <w:rPr>
                <w:rFonts w:ascii="Arial" w:hAnsi="Arial" w:cs="Arial"/>
                <w:sz w:val="24"/>
                <w:szCs w:val="24"/>
              </w:rPr>
              <w:t xml:space="preserve">Ijara: </w:t>
            </w:r>
            <w:r w:rsidRPr="00CB701D">
              <w:rPr>
                <w:rFonts w:ascii="Arial" w:hAnsi="Arial" w:cs="Arial"/>
                <w:sz w:val="24"/>
                <w:szCs w:val="24"/>
              </w:rPr>
              <w:t xml:space="preserve">“Muajjir” (lessor) is the owner of the leased property. </w:t>
            </w:r>
          </w:p>
          <w:p w:rsidR="005161B7" w:rsidP="00CB701D">
            <w:pPr>
              <w:pStyle w:val="ListParagraph"/>
              <w:spacing w:line="360" w:lineRule="auto"/>
              <w:rPr>
                <w:rFonts w:ascii="Arial" w:hAnsi="Arial" w:cs="Arial"/>
                <w:sz w:val="24"/>
                <w:szCs w:val="24"/>
              </w:rPr>
            </w:pPr>
          </w:p>
          <w:p w:rsidR="005161B7" w:rsidRPr="007A34D1" w:rsidP="005161B7">
            <w:pPr>
              <w:spacing w:line="360" w:lineRule="auto"/>
              <w:rPr>
                <w:rFonts w:ascii="Arial" w:hAnsi="Arial" w:cs="Arial"/>
                <w:sz w:val="24"/>
                <w:szCs w:val="24"/>
              </w:rPr>
            </w:pPr>
            <w:r>
              <w:rPr>
                <w:rFonts w:ascii="Arial" w:hAnsi="Arial" w:cs="Arial"/>
              </w:rPr>
              <w:t xml:space="preserve">                                                                                                   </w:t>
            </w:r>
            <w:r w:rsidRPr="007A34D1">
              <w:rPr>
                <w:rFonts w:ascii="Arial" w:hAnsi="Arial" w:cs="Arial"/>
              </w:rPr>
              <w:t xml:space="preserve">Name: </w:t>
            </w:r>
            <w:r>
              <w:rPr>
                <w:rFonts w:ascii="Arial" w:hAnsi="Arial" w:cs="Arial"/>
                <w:sz w:val="24"/>
                <w:szCs w:val="24"/>
              </w:rPr>
              <w:t xml:space="preserve">Mariam Navagar </w:t>
            </w:r>
          </w:p>
          <w:p w:rsidR="005161B7" w:rsidRPr="007A34D1" w:rsidP="005161B7">
            <w:pPr>
              <w:spacing w:line="360" w:lineRule="auto"/>
              <w:rPr>
                <w:rFonts w:ascii="Arial" w:hAnsi="Arial" w:cs="Arial"/>
                <w:sz w:val="24"/>
                <w:szCs w:val="24"/>
              </w:rPr>
            </w:pPr>
            <w:r w:rsidRPr="007A34D1">
              <w:rPr>
                <w:rFonts w:ascii="Arial" w:hAnsi="Arial" w:cs="Arial"/>
                <w:sz w:val="24"/>
                <w:szCs w:val="24"/>
              </w:rPr>
              <w:t xml:space="preserve">                                                             </w:t>
            </w:r>
            <w:r>
              <w:rPr>
                <w:rFonts w:ascii="Arial" w:hAnsi="Arial" w:cs="Arial"/>
                <w:sz w:val="24"/>
                <w:szCs w:val="24"/>
              </w:rPr>
              <w:t xml:space="preserve">                            </w:t>
            </w:r>
            <w:r w:rsidRPr="007A34D1">
              <w:rPr>
                <w:rFonts w:ascii="Arial" w:hAnsi="Arial" w:cs="Arial"/>
                <w:sz w:val="24"/>
                <w:szCs w:val="24"/>
              </w:rPr>
              <w:t xml:space="preserve"> Student Numb</w:t>
            </w:r>
            <w:r>
              <w:rPr>
                <w:rFonts w:ascii="Arial" w:hAnsi="Arial" w:cs="Arial"/>
                <w:sz w:val="24"/>
                <w:szCs w:val="24"/>
              </w:rPr>
              <w:t>er: 11509</w:t>
            </w:r>
          </w:p>
          <w:p w:rsidR="005161B7" w:rsidRPr="007A34D1" w:rsidP="005161B7">
            <w:pPr>
              <w:spacing w:line="360" w:lineRule="auto"/>
              <w:rPr>
                <w:rFonts w:ascii="Arial" w:hAnsi="Arial" w:cs="Arial"/>
                <w:sz w:val="24"/>
                <w:szCs w:val="24"/>
              </w:rPr>
            </w:pPr>
            <w:r w:rsidRPr="007A34D1">
              <w:rPr>
                <w:rFonts w:ascii="Arial" w:hAnsi="Arial" w:cs="Arial"/>
                <w:sz w:val="24"/>
                <w:szCs w:val="24"/>
              </w:rPr>
              <w:t xml:space="preserve">                                                                                      </w:t>
            </w:r>
            <w:r>
              <w:rPr>
                <w:rFonts w:ascii="Arial" w:hAnsi="Arial" w:cs="Arial"/>
                <w:sz w:val="24"/>
                <w:szCs w:val="24"/>
              </w:rPr>
              <w:t xml:space="preserve">    Assignment Number: 3</w:t>
            </w:r>
          </w:p>
          <w:p w:rsidR="00F57483" w:rsidRPr="005161B7" w:rsidP="005161B7">
            <w:pPr>
              <w:spacing w:line="360" w:lineRule="auto"/>
              <w:rPr>
                <w:rFonts w:ascii="Arial" w:hAnsi="Arial" w:cs="Arial"/>
                <w:sz w:val="24"/>
                <w:szCs w:val="24"/>
              </w:rPr>
            </w:pPr>
            <w:r w:rsidRPr="007A34D1">
              <w:rPr>
                <w:rFonts w:ascii="Arial" w:hAnsi="Arial" w:cs="Arial"/>
                <w:sz w:val="24"/>
                <w:szCs w:val="24"/>
              </w:rPr>
              <w:t xml:space="preserve">                                </w:t>
            </w:r>
            <w:r>
              <w:rPr>
                <w:rFonts w:ascii="Arial" w:hAnsi="Arial" w:cs="Arial"/>
                <w:sz w:val="24"/>
                <w:szCs w:val="24"/>
              </w:rPr>
              <w:t xml:space="preserve">                                </w:t>
            </w:r>
            <w:r w:rsidRPr="007A34D1">
              <w:rPr>
                <w:rFonts w:ascii="Arial" w:hAnsi="Arial" w:cs="Arial"/>
                <w:sz w:val="24"/>
                <w:szCs w:val="24"/>
              </w:rPr>
              <w:t xml:space="preserve">                </w:t>
            </w:r>
            <w:r>
              <w:rPr>
                <w:rFonts w:ascii="Arial" w:hAnsi="Arial" w:cs="Arial"/>
                <w:sz w:val="24"/>
                <w:szCs w:val="24"/>
              </w:rPr>
              <w:t xml:space="preserve">          Page Number: 11</w:t>
            </w:r>
          </w:p>
          <w:p w:rsidR="00F57483" w:rsidRPr="00F57483" w:rsidP="00CB701D">
            <w:pPr>
              <w:pStyle w:val="ListParagraph"/>
              <w:spacing w:line="360" w:lineRule="auto"/>
              <w:rPr>
                <w:rFonts w:ascii="Arial" w:hAnsi="Arial" w:cs="Arial"/>
                <w:sz w:val="24"/>
                <w:szCs w:val="24"/>
              </w:rPr>
            </w:pPr>
            <w:r w:rsidRPr="00F57483">
              <w:rPr>
                <w:rFonts w:ascii="Arial" w:hAnsi="Arial" w:cs="Arial"/>
                <w:sz w:val="24"/>
                <w:szCs w:val="24"/>
              </w:rPr>
              <w:t xml:space="preserve">2) Risk bearer: </w:t>
            </w:r>
          </w:p>
          <w:p w:rsidR="00F57483" w:rsidRPr="00F57483" w:rsidP="00CB701D">
            <w:pPr>
              <w:pStyle w:val="ListParagraph"/>
              <w:spacing w:line="360" w:lineRule="auto"/>
              <w:rPr>
                <w:rFonts w:ascii="Arial" w:hAnsi="Arial" w:cs="Arial"/>
                <w:sz w:val="24"/>
                <w:szCs w:val="24"/>
              </w:rPr>
            </w:pPr>
            <w:r w:rsidRPr="00F57483">
              <w:rPr>
                <w:rFonts w:ascii="Arial" w:hAnsi="Arial" w:cs="Arial"/>
                <w:sz w:val="24"/>
                <w:szCs w:val="24"/>
              </w:rPr>
              <w:t xml:space="preserve"> </w:t>
            </w:r>
          </w:p>
          <w:p w:rsidR="00F57483" w:rsidRPr="00F57483" w:rsidP="00CB701D">
            <w:pPr>
              <w:pStyle w:val="ListParagraph"/>
              <w:spacing w:line="360" w:lineRule="auto"/>
              <w:rPr>
                <w:rFonts w:ascii="Arial" w:hAnsi="Arial" w:cs="Arial"/>
                <w:sz w:val="24"/>
                <w:szCs w:val="24"/>
              </w:rPr>
            </w:pPr>
            <w:r>
              <w:rPr>
                <w:rFonts w:ascii="Arial" w:hAnsi="Arial" w:cs="Arial"/>
                <w:sz w:val="24"/>
                <w:szCs w:val="24"/>
              </w:rPr>
              <w:t>Conventional Lease</w:t>
            </w:r>
            <w:r w:rsidRPr="00F57483">
              <w:rPr>
                <w:rFonts w:ascii="Arial" w:hAnsi="Arial" w:cs="Arial"/>
                <w:sz w:val="24"/>
                <w:szCs w:val="24"/>
              </w:rPr>
              <w:t xml:space="preserve">: The lessor assumes and manages the risk of the asset. </w:t>
            </w:r>
          </w:p>
          <w:p w:rsidR="00F57483" w:rsidRPr="00CB701D" w:rsidP="00CB701D">
            <w:pPr>
              <w:pStyle w:val="ListParagraph"/>
              <w:spacing w:line="360" w:lineRule="auto"/>
              <w:rPr>
                <w:rFonts w:ascii="Arial" w:hAnsi="Arial" w:cs="Arial"/>
                <w:sz w:val="24"/>
                <w:szCs w:val="24"/>
              </w:rPr>
            </w:pPr>
            <w:r w:rsidRPr="00F57483">
              <w:rPr>
                <w:rFonts w:ascii="Arial" w:hAnsi="Arial" w:cs="Arial"/>
                <w:sz w:val="24"/>
                <w:szCs w:val="24"/>
              </w:rPr>
              <w:t xml:space="preserve"> </w:t>
            </w:r>
            <w:r w:rsidRPr="00CB701D" w:rsidR="00CB701D">
              <w:rPr>
                <w:rFonts w:ascii="Arial" w:hAnsi="Arial" w:cs="Arial"/>
                <w:sz w:val="24"/>
                <w:szCs w:val="24"/>
              </w:rPr>
              <w:t>Ijara:</w:t>
            </w:r>
            <w:r w:rsidRPr="00CB701D">
              <w:rPr>
                <w:rFonts w:ascii="Arial" w:hAnsi="Arial" w:cs="Arial"/>
                <w:sz w:val="24"/>
                <w:szCs w:val="24"/>
              </w:rPr>
              <w:t xml:space="preserve"> The risk and liabilities of o</w:t>
            </w:r>
            <w:r w:rsidR="00CB701D">
              <w:rPr>
                <w:rFonts w:ascii="Arial" w:hAnsi="Arial" w:cs="Arial"/>
                <w:sz w:val="24"/>
                <w:szCs w:val="24"/>
              </w:rPr>
              <w:t>wnership lie with the “Muajjir” (Lessor)</w:t>
            </w:r>
            <w:r w:rsidRPr="00CB701D">
              <w:rPr>
                <w:rFonts w:ascii="Arial" w:hAnsi="Arial" w:cs="Arial"/>
                <w:sz w:val="24"/>
                <w:szCs w:val="24"/>
              </w:rPr>
              <w:t xml:space="preserve"> The leased asse</w:t>
            </w:r>
            <w:r w:rsidR="00CB701D">
              <w:rPr>
                <w:rFonts w:ascii="Arial" w:hAnsi="Arial" w:cs="Arial"/>
                <w:sz w:val="24"/>
                <w:szCs w:val="24"/>
              </w:rPr>
              <w:t>t shall remain the risk of the Muajjir</w:t>
            </w:r>
            <w:r w:rsidRPr="00CB701D">
              <w:rPr>
                <w:rFonts w:ascii="Arial" w:hAnsi="Arial" w:cs="Arial"/>
                <w:sz w:val="24"/>
                <w:szCs w:val="24"/>
              </w:rPr>
              <w:t xml:space="preserve"> throughout the lease period. Any loss or harm caused by fac</w:t>
            </w:r>
            <w:r w:rsidR="00CB701D">
              <w:rPr>
                <w:rFonts w:ascii="Arial" w:hAnsi="Arial" w:cs="Arial"/>
                <w:sz w:val="24"/>
                <w:szCs w:val="24"/>
              </w:rPr>
              <w:t>tors beyond the control of the Mustajir</w:t>
            </w:r>
            <w:r w:rsidRPr="00CB701D">
              <w:rPr>
                <w:rFonts w:ascii="Arial" w:hAnsi="Arial" w:cs="Arial"/>
                <w:sz w:val="24"/>
                <w:szCs w:val="24"/>
              </w:rPr>
              <w:t xml:space="preserve"> lessee</w:t>
            </w:r>
            <w:r w:rsidR="00CB701D">
              <w:rPr>
                <w:rFonts w:ascii="Arial" w:hAnsi="Arial" w:cs="Arial"/>
                <w:sz w:val="24"/>
                <w:szCs w:val="24"/>
              </w:rPr>
              <w:t xml:space="preserve"> shall be borne by the Muajjir</w:t>
            </w:r>
            <w:r w:rsidRPr="00CB701D">
              <w:rPr>
                <w:rFonts w:ascii="Arial" w:hAnsi="Arial" w:cs="Arial"/>
                <w:sz w:val="24"/>
                <w:szCs w:val="24"/>
              </w:rPr>
              <w:t xml:space="preserve">. </w:t>
            </w:r>
          </w:p>
          <w:p w:rsidR="00F57483" w:rsidRPr="00F57483" w:rsidP="005777BE">
            <w:pPr>
              <w:pStyle w:val="ListParagraph"/>
              <w:spacing w:line="360" w:lineRule="auto"/>
              <w:rPr>
                <w:rFonts w:ascii="Arial" w:hAnsi="Arial" w:cs="Arial"/>
                <w:sz w:val="24"/>
                <w:szCs w:val="24"/>
              </w:rPr>
            </w:pPr>
            <w:r w:rsidRPr="00F57483">
              <w:rPr>
                <w:rFonts w:ascii="Arial" w:hAnsi="Arial" w:cs="Arial"/>
                <w:sz w:val="24"/>
                <w:szCs w:val="24"/>
              </w:rPr>
              <w:t xml:space="preserve"> </w:t>
            </w:r>
          </w:p>
          <w:p w:rsidR="00F57483" w:rsidRPr="00F57483" w:rsidP="005777BE">
            <w:pPr>
              <w:pStyle w:val="ListParagraph"/>
              <w:spacing w:line="360" w:lineRule="auto"/>
              <w:rPr>
                <w:rFonts w:ascii="Arial" w:hAnsi="Arial" w:cs="Arial"/>
                <w:sz w:val="24"/>
                <w:szCs w:val="24"/>
              </w:rPr>
            </w:pPr>
            <w:r w:rsidRPr="00F57483">
              <w:rPr>
                <w:rFonts w:ascii="Arial" w:hAnsi="Arial" w:cs="Arial"/>
                <w:sz w:val="24"/>
                <w:szCs w:val="24"/>
              </w:rPr>
              <w:t>3)  Starting time for rental obligation</w:t>
            </w:r>
            <w:r w:rsidR="005777BE">
              <w:rPr>
                <w:rFonts w:ascii="Arial" w:hAnsi="Arial" w:cs="Arial"/>
                <w:sz w:val="24"/>
                <w:szCs w:val="24"/>
              </w:rPr>
              <w:t>:</w:t>
            </w:r>
            <w:r w:rsidRPr="00F57483">
              <w:rPr>
                <w:rFonts w:ascii="Arial" w:hAnsi="Arial" w:cs="Arial"/>
                <w:sz w:val="24"/>
                <w:szCs w:val="24"/>
              </w:rPr>
              <w:t xml:space="preserve"> </w:t>
            </w:r>
          </w:p>
          <w:p w:rsidR="00F57483" w:rsidRPr="00F57483" w:rsidP="005777BE">
            <w:pPr>
              <w:pStyle w:val="ListParagraph"/>
              <w:spacing w:line="360" w:lineRule="auto"/>
              <w:rPr>
                <w:rFonts w:ascii="Arial" w:hAnsi="Arial" w:cs="Arial"/>
                <w:sz w:val="24"/>
                <w:szCs w:val="24"/>
              </w:rPr>
            </w:pPr>
            <w:r w:rsidRPr="00F57483">
              <w:rPr>
                <w:rFonts w:ascii="Arial" w:hAnsi="Arial" w:cs="Arial"/>
                <w:sz w:val="24"/>
                <w:szCs w:val="24"/>
              </w:rPr>
              <w:t xml:space="preserve"> </w:t>
            </w:r>
          </w:p>
          <w:p w:rsidR="00F57483" w:rsidRPr="00F57483" w:rsidP="005777BE">
            <w:pPr>
              <w:pStyle w:val="ListParagraph"/>
              <w:spacing w:line="360" w:lineRule="auto"/>
              <w:rPr>
                <w:rFonts w:ascii="Arial" w:hAnsi="Arial" w:cs="Arial"/>
                <w:sz w:val="24"/>
                <w:szCs w:val="24"/>
              </w:rPr>
            </w:pPr>
            <w:r>
              <w:rPr>
                <w:rFonts w:ascii="Arial" w:hAnsi="Arial" w:cs="Arial"/>
                <w:sz w:val="24"/>
                <w:szCs w:val="24"/>
              </w:rPr>
              <w:t>Conventional Lease</w:t>
            </w:r>
            <w:r w:rsidRPr="00F57483">
              <w:rPr>
                <w:rFonts w:ascii="Arial" w:hAnsi="Arial" w:cs="Arial"/>
                <w:sz w:val="24"/>
                <w:szCs w:val="24"/>
              </w:rPr>
              <w:t xml:space="preserve">: The rental falls due from the date when the lessee accepted the goods.  </w:t>
            </w:r>
          </w:p>
          <w:p w:rsidR="00F57483" w:rsidRPr="005161B7" w:rsidP="005161B7">
            <w:pPr>
              <w:pStyle w:val="ListParagraph"/>
              <w:spacing w:line="360" w:lineRule="auto"/>
              <w:rPr>
                <w:rFonts w:ascii="Arial" w:hAnsi="Arial" w:cs="Arial"/>
                <w:sz w:val="24"/>
                <w:szCs w:val="24"/>
              </w:rPr>
            </w:pPr>
            <w:r w:rsidRPr="00F57483">
              <w:rPr>
                <w:rFonts w:ascii="Arial" w:hAnsi="Arial" w:cs="Arial"/>
                <w:sz w:val="24"/>
                <w:szCs w:val="24"/>
              </w:rPr>
              <w:t xml:space="preserve"> </w:t>
            </w:r>
            <w:r w:rsidRPr="005161B7" w:rsidR="005777BE">
              <w:rPr>
                <w:rFonts w:ascii="Arial" w:hAnsi="Arial" w:cs="Arial"/>
                <w:sz w:val="24"/>
                <w:szCs w:val="24"/>
              </w:rPr>
              <w:t>Ijara:</w:t>
            </w:r>
            <w:r w:rsidRPr="005161B7">
              <w:rPr>
                <w:rFonts w:ascii="Arial" w:hAnsi="Arial" w:cs="Arial"/>
                <w:sz w:val="24"/>
                <w:szCs w:val="24"/>
              </w:rPr>
              <w:t xml:space="preserve"> The rental falls due from the dat</w:t>
            </w:r>
            <w:r w:rsidRPr="005161B7" w:rsidR="005777BE">
              <w:rPr>
                <w:rFonts w:ascii="Arial" w:hAnsi="Arial" w:cs="Arial"/>
                <w:sz w:val="24"/>
                <w:szCs w:val="24"/>
              </w:rPr>
              <w:t>e of handing over the asset to Mustajir</w:t>
            </w:r>
            <w:r w:rsidRPr="005161B7">
              <w:rPr>
                <w:rFonts w:ascii="Arial" w:hAnsi="Arial" w:cs="Arial"/>
                <w:sz w:val="24"/>
                <w:szCs w:val="24"/>
              </w:rPr>
              <w:t xml:space="preserve">. </w:t>
            </w:r>
            <w:r w:rsidRPr="005161B7" w:rsidR="005777BE">
              <w:rPr>
                <w:rFonts w:ascii="Arial" w:hAnsi="Arial" w:cs="Arial"/>
                <w:sz w:val="24"/>
                <w:szCs w:val="24"/>
              </w:rPr>
              <w:t>(Lessee)</w:t>
            </w:r>
          </w:p>
          <w:p w:rsidR="00F57483" w:rsidRPr="005161B7" w:rsidP="005161B7">
            <w:pPr>
              <w:spacing w:line="360" w:lineRule="auto"/>
              <w:rPr>
                <w:rFonts w:ascii="Arial" w:hAnsi="Arial" w:cs="Arial"/>
                <w:sz w:val="24"/>
                <w:szCs w:val="24"/>
              </w:rPr>
            </w:pPr>
          </w:p>
          <w:p w:rsidR="00F57483" w:rsidRPr="00F57483" w:rsidP="005777BE">
            <w:pPr>
              <w:pStyle w:val="ListParagraph"/>
              <w:spacing w:line="360" w:lineRule="auto"/>
              <w:rPr>
                <w:rFonts w:ascii="Arial" w:hAnsi="Arial" w:cs="Arial"/>
                <w:sz w:val="24"/>
                <w:szCs w:val="24"/>
              </w:rPr>
            </w:pPr>
            <w:r>
              <w:rPr>
                <w:rFonts w:ascii="Arial" w:hAnsi="Arial" w:cs="Arial"/>
                <w:sz w:val="24"/>
                <w:szCs w:val="24"/>
              </w:rPr>
              <w:t>4</w:t>
            </w:r>
            <w:r w:rsidRPr="00F57483">
              <w:rPr>
                <w:rFonts w:ascii="Arial" w:hAnsi="Arial" w:cs="Arial"/>
                <w:sz w:val="24"/>
                <w:szCs w:val="24"/>
              </w:rPr>
              <w:t xml:space="preserve">) Penalty </w:t>
            </w:r>
          </w:p>
          <w:p w:rsidR="00F57483" w:rsidRPr="00F57483" w:rsidP="005777BE">
            <w:pPr>
              <w:pStyle w:val="ListParagraph"/>
              <w:spacing w:line="360" w:lineRule="auto"/>
              <w:rPr>
                <w:rFonts w:ascii="Arial" w:hAnsi="Arial" w:cs="Arial"/>
                <w:sz w:val="24"/>
                <w:szCs w:val="24"/>
              </w:rPr>
            </w:pPr>
            <w:r w:rsidRPr="00F57483">
              <w:rPr>
                <w:rFonts w:ascii="Arial" w:hAnsi="Arial" w:cs="Arial"/>
                <w:sz w:val="24"/>
                <w:szCs w:val="24"/>
              </w:rPr>
              <w:t xml:space="preserve"> </w:t>
            </w:r>
          </w:p>
          <w:p w:rsidR="00F57483" w:rsidRPr="00F57483" w:rsidP="005777BE">
            <w:pPr>
              <w:pStyle w:val="ListParagraph"/>
              <w:spacing w:line="360" w:lineRule="auto"/>
              <w:rPr>
                <w:rFonts w:ascii="Arial" w:hAnsi="Arial" w:cs="Arial"/>
                <w:sz w:val="24"/>
                <w:szCs w:val="24"/>
              </w:rPr>
            </w:pPr>
            <w:r>
              <w:rPr>
                <w:rFonts w:ascii="Arial" w:hAnsi="Arial" w:cs="Arial"/>
                <w:sz w:val="24"/>
                <w:szCs w:val="24"/>
              </w:rPr>
              <w:t>Conventional Lease</w:t>
            </w:r>
            <w:r w:rsidRPr="00F57483">
              <w:rPr>
                <w:rFonts w:ascii="Arial" w:hAnsi="Arial" w:cs="Arial"/>
                <w:sz w:val="24"/>
                <w:szCs w:val="24"/>
              </w:rPr>
              <w:t xml:space="preserve">: Penalty can be charged to the lessee for delayed payment. </w:t>
            </w:r>
          </w:p>
          <w:p w:rsidR="00F57483" w:rsidRPr="005777BE" w:rsidP="005777BE">
            <w:pPr>
              <w:pStyle w:val="ListParagraph"/>
              <w:spacing w:line="360" w:lineRule="auto"/>
              <w:rPr>
                <w:rFonts w:ascii="Arial" w:hAnsi="Arial" w:cs="Arial"/>
                <w:sz w:val="24"/>
                <w:szCs w:val="24"/>
              </w:rPr>
            </w:pPr>
            <w:r w:rsidRPr="00F57483">
              <w:rPr>
                <w:rFonts w:ascii="Arial" w:hAnsi="Arial" w:cs="Arial"/>
                <w:sz w:val="24"/>
                <w:szCs w:val="24"/>
              </w:rPr>
              <w:t xml:space="preserve"> </w:t>
            </w:r>
            <w:r w:rsidR="005777BE">
              <w:rPr>
                <w:rFonts w:ascii="Arial" w:hAnsi="Arial" w:cs="Arial"/>
                <w:sz w:val="24"/>
                <w:szCs w:val="24"/>
              </w:rPr>
              <w:t>Ijara: A penalty is not usually charged by Islamic Institutes; however, a p</w:t>
            </w:r>
            <w:r>
              <w:rPr>
                <w:rStyle w:val="CommentReference"/>
              </w:rPr>
              <w:commentReference w:id="37"/>
            </w:r>
            <w:r>
              <w:rPr>
                <w:rStyle w:val="CommentReference"/>
              </w:rPr>
              <w:commentReference w:id="38"/>
            </w:r>
            <w:r w:rsidRPr="005777BE">
              <w:rPr>
                <w:rFonts w:ascii="Arial" w:hAnsi="Arial" w:cs="Arial"/>
                <w:sz w:val="24"/>
                <w:szCs w:val="24"/>
              </w:rPr>
              <w:t>enalty can be charged to the lessee for delayed payment through the amount recovered is only to be used for charitable purposes by the lessor.  
</w:t>
            </w:r>
            <w:r>
              <w:rPr>
                <w:rStyle w:val="CommentReference"/>
              </w:rPr>
              <w:commentReference w:id="39"/>
            </w:r>
          </w:p>
          <w:p w:rsidR="00F57483" w:rsidRPr="005777BE" w:rsidP="005777BE">
            <w:pPr>
              <w:pStyle w:val="ListParagraph"/>
              <w:spacing w:line="360" w:lineRule="auto"/>
              <w:rPr>
                <w:rFonts w:ascii="Arial" w:hAnsi="Arial" w:cs="Arial"/>
                <w:sz w:val="24"/>
                <w:szCs w:val="24"/>
              </w:rPr>
            </w:pPr>
          </w:p>
          <w:p w:rsidR="00F57483" w:rsidP="005777BE">
            <w:pPr>
              <w:pStyle w:val="ListParagraph"/>
              <w:spacing w:line="360" w:lineRule="auto"/>
              <w:ind w:left="690"/>
              <w:rPr>
                <w:rFonts w:ascii="Arial" w:hAnsi="Arial" w:cs="Arial"/>
                <w:sz w:val="24"/>
                <w:szCs w:val="24"/>
              </w:rPr>
            </w:pPr>
            <w:r>
              <w:rPr>
                <w:rFonts w:ascii="Arial" w:hAnsi="Arial" w:cs="Arial"/>
                <w:sz w:val="24"/>
                <w:szCs w:val="24"/>
              </w:rPr>
              <w:t>5</w:t>
            </w:r>
            <w:r w:rsidRPr="005777BE">
              <w:rPr>
                <w:rFonts w:ascii="Arial" w:hAnsi="Arial" w:cs="Arial"/>
                <w:sz w:val="24"/>
                <w:szCs w:val="24"/>
              </w:rPr>
              <w:t xml:space="preserve">) Repossession of an asset </w:t>
            </w:r>
          </w:p>
          <w:p w:rsidR="005777BE" w:rsidRPr="005777BE" w:rsidP="005777BE">
            <w:pPr>
              <w:pStyle w:val="ListParagraph"/>
              <w:spacing w:line="360" w:lineRule="auto"/>
              <w:ind w:left="690"/>
              <w:rPr>
                <w:rFonts w:ascii="Arial" w:hAnsi="Arial" w:cs="Arial"/>
                <w:sz w:val="24"/>
                <w:szCs w:val="24"/>
              </w:rPr>
            </w:pPr>
          </w:p>
          <w:p w:rsidR="005777BE" w:rsidP="005777BE">
            <w:pPr>
              <w:pStyle w:val="ListParagraph"/>
              <w:spacing w:line="360" w:lineRule="auto"/>
              <w:rPr>
                <w:rFonts w:ascii="Arial" w:hAnsi="Arial" w:cs="Arial"/>
                <w:sz w:val="24"/>
                <w:szCs w:val="24"/>
              </w:rPr>
            </w:pPr>
            <w:r>
              <w:rPr>
                <w:rFonts w:ascii="Arial" w:hAnsi="Arial" w:cs="Arial"/>
                <w:sz w:val="24"/>
                <w:szCs w:val="24"/>
              </w:rPr>
              <w:t>Conventional Lease</w:t>
            </w:r>
            <w:r w:rsidRPr="005777BE" w:rsidR="00F57483">
              <w:rPr>
                <w:rFonts w:ascii="Arial" w:hAnsi="Arial" w:cs="Arial"/>
                <w:sz w:val="24"/>
                <w:szCs w:val="24"/>
              </w:rPr>
              <w:t xml:space="preserve">: The lease must not contain an option to purchase the asset at a bargain price. </w:t>
            </w:r>
          </w:p>
          <w:p w:rsidR="005161B7" w:rsidP="005777BE">
            <w:pPr>
              <w:pStyle w:val="ListParagraph"/>
              <w:spacing w:line="360" w:lineRule="auto"/>
              <w:rPr>
                <w:rFonts w:ascii="Arial" w:hAnsi="Arial" w:cs="Arial"/>
                <w:sz w:val="24"/>
                <w:szCs w:val="24"/>
              </w:rPr>
            </w:pPr>
          </w:p>
          <w:p w:rsidR="005161B7" w:rsidRPr="007A34D1" w:rsidP="005161B7">
            <w:pPr>
              <w:spacing w:line="360" w:lineRule="auto"/>
              <w:rPr>
                <w:rFonts w:ascii="Arial" w:hAnsi="Arial" w:cs="Arial"/>
                <w:sz w:val="24"/>
                <w:szCs w:val="24"/>
              </w:rPr>
            </w:pPr>
            <w:r>
              <w:rPr>
                <w:rFonts w:ascii="Arial" w:hAnsi="Arial" w:cs="Arial"/>
              </w:rPr>
              <w:t xml:space="preserve">                                                                                                   </w:t>
            </w:r>
            <w:r w:rsidRPr="007A34D1">
              <w:rPr>
                <w:rFonts w:ascii="Arial" w:hAnsi="Arial" w:cs="Arial"/>
              </w:rPr>
              <w:t xml:space="preserve">Name: </w:t>
            </w:r>
            <w:r>
              <w:rPr>
                <w:rFonts w:ascii="Arial" w:hAnsi="Arial" w:cs="Arial"/>
                <w:sz w:val="24"/>
                <w:szCs w:val="24"/>
              </w:rPr>
              <w:t xml:space="preserve">Mariam Navagar </w:t>
            </w:r>
          </w:p>
          <w:p w:rsidR="005161B7" w:rsidRPr="007A34D1" w:rsidP="005161B7">
            <w:pPr>
              <w:spacing w:line="360" w:lineRule="auto"/>
              <w:rPr>
                <w:rFonts w:ascii="Arial" w:hAnsi="Arial" w:cs="Arial"/>
                <w:sz w:val="24"/>
                <w:szCs w:val="24"/>
              </w:rPr>
            </w:pPr>
            <w:r w:rsidRPr="007A34D1">
              <w:rPr>
                <w:rFonts w:ascii="Arial" w:hAnsi="Arial" w:cs="Arial"/>
                <w:sz w:val="24"/>
                <w:szCs w:val="24"/>
              </w:rPr>
              <w:t xml:space="preserve">                                                             </w:t>
            </w:r>
            <w:r>
              <w:rPr>
                <w:rFonts w:ascii="Arial" w:hAnsi="Arial" w:cs="Arial"/>
                <w:sz w:val="24"/>
                <w:szCs w:val="24"/>
              </w:rPr>
              <w:t xml:space="preserve">                            </w:t>
            </w:r>
            <w:r w:rsidRPr="007A34D1">
              <w:rPr>
                <w:rFonts w:ascii="Arial" w:hAnsi="Arial" w:cs="Arial"/>
                <w:sz w:val="24"/>
                <w:szCs w:val="24"/>
              </w:rPr>
              <w:t xml:space="preserve"> Student Numb</w:t>
            </w:r>
            <w:r>
              <w:rPr>
                <w:rFonts w:ascii="Arial" w:hAnsi="Arial" w:cs="Arial"/>
                <w:sz w:val="24"/>
                <w:szCs w:val="24"/>
              </w:rPr>
              <w:t>er: 11509</w:t>
            </w:r>
          </w:p>
          <w:p w:rsidR="005161B7" w:rsidRPr="007A34D1" w:rsidP="005161B7">
            <w:pPr>
              <w:spacing w:line="360" w:lineRule="auto"/>
              <w:rPr>
                <w:rFonts w:ascii="Arial" w:hAnsi="Arial" w:cs="Arial"/>
                <w:sz w:val="24"/>
                <w:szCs w:val="24"/>
              </w:rPr>
            </w:pPr>
            <w:r w:rsidRPr="007A34D1">
              <w:rPr>
                <w:rFonts w:ascii="Arial" w:hAnsi="Arial" w:cs="Arial"/>
                <w:sz w:val="24"/>
                <w:szCs w:val="24"/>
              </w:rPr>
              <w:t xml:space="preserve">                                                                                      </w:t>
            </w:r>
            <w:r>
              <w:rPr>
                <w:rFonts w:ascii="Arial" w:hAnsi="Arial" w:cs="Arial"/>
                <w:sz w:val="24"/>
                <w:szCs w:val="24"/>
              </w:rPr>
              <w:t xml:space="preserve">    Assignment Number: 3</w:t>
            </w:r>
          </w:p>
          <w:p w:rsidR="005161B7" w:rsidP="005161B7">
            <w:pPr>
              <w:pStyle w:val="ListParagraph"/>
              <w:spacing w:line="360" w:lineRule="auto"/>
              <w:rPr>
                <w:rFonts w:ascii="Arial" w:hAnsi="Arial" w:cs="Arial"/>
                <w:sz w:val="24"/>
                <w:szCs w:val="24"/>
              </w:rPr>
            </w:pPr>
            <w:r w:rsidRPr="007A34D1">
              <w:rPr>
                <w:rFonts w:ascii="Arial" w:hAnsi="Arial" w:cs="Arial"/>
                <w:sz w:val="24"/>
                <w:szCs w:val="24"/>
              </w:rPr>
              <w:t xml:space="preserve">                                </w:t>
            </w:r>
            <w:r>
              <w:rPr>
                <w:rFonts w:ascii="Arial" w:hAnsi="Arial" w:cs="Arial"/>
                <w:sz w:val="24"/>
                <w:szCs w:val="24"/>
              </w:rPr>
              <w:t xml:space="preserve">                                </w:t>
            </w:r>
            <w:r>
              <w:rPr>
                <w:rFonts w:ascii="Arial" w:hAnsi="Arial" w:cs="Arial"/>
                <w:sz w:val="24"/>
                <w:szCs w:val="24"/>
              </w:rPr>
              <w:t xml:space="preserve">                Page Number: 12</w:t>
            </w:r>
          </w:p>
          <w:p w:rsidR="005161B7" w:rsidP="005777BE">
            <w:pPr>
              <w:pStyle w:val="ListParagraph"/>
              <w:spacing w:line="360" w:lineRule="auto"/>
              <w:rPr>
                <w:rFonts w:ascii="Arial" w:hAnsi="Arial" w:cs="Arial"/>
                <w:sz w:val="24"/>
                <w:szCs w:val="24"/>
              </w:rPr>
            </w:pPr>
          </w:p>
          <w:p w:rsidR="005161B7" w:rsidP="005777BE">
            <w:pPr>
              <w:pStyle w:val="ListParagraph"/>
              <w:spacing w:line="360" w:lineRule="auto"/>
              <w:rPr>
                <w:rFonts w:ascii="Arial" w:hAnsi="Arial" w:cs="Arial"/>
                <w:sz w:val="24"/>
                <w:szCs w:val="24"/>
              </w:rPr>
            </w:pPr>
          </w:p>
          <w:p w:rsidR="005161B7" w:rsidP="005777BE">
            <w:pPr>
              <w:pStyle w:val="ListParagraph"/>
              <w:spacing w:line="360" w:lineRule="auto"/>
              <w:rPr>
                <w:rFonts w:ascii="Arial" w:hAnsi="Arial" w:cs="Arial"/>
                <w:sz w:val="24"/>
                <w:szCs w:val="24"/>
              </w:rPr>
            </w:pPr>
          </w:p>
          <w:p w:rsidR="00F57483" w:rsidRPr="005777BE" w:rsidP="005777BE">
            <w:pPr>
              <w:pStyle w:val="ListParagraph"/>
              <w:spacing w:line="360" w:lineRule="auto"/>
              <w:rPr>
                <w:rFonts w:ascii="Arial" w:hAnsi="Arial" w:cs="Arial"/>
                <w:sz w:val="24"/>
                <w:szCs w:val="24"/>
              </w:rPr>
            </w:pPr>
            <w:r>
              <w:rPr>
                <w:rFonts w:ascii="Arial" w:hAnsi="Arial" w:cs="Arial"/>
                <w:sz w:val="24"/>
                <w:szCs w:val="24"/>
              </w:rPr>
              <w:t>Ijara:</w:t>
            </w:r>
            <w:r w:rsidR="001B1A54">
              <w:rPr>
                <w:rFonts w:ascii="Arial" w:hAnsi="Arial" w:cs="Arial"/>
                <w:sz w:val="24"/>
                <w:szCs w:val="24"/>
              </w:rPr>
              <w:t xml:space="preserve"> </w:t>
            </w:r>
            <w:r w:rsidRPr="005777BE">
              <w:rPr>
                <w:rFonts w:ascii="Arial" w:hAnsi="Arial" w:cs="Arial"/>
                <w:sz w:val="24"/>
                <w:szCs w:val="24"/>
              </w:rPr>
              <w:t>There can't be two contracts in one contract. Since the purpose of "purchase bargain option" is entirely different than the purpose of transferring the usufructs of an asset. Inserting the clause of "purchase bargain option" serves the purpose of another contract. On the one hand it allows the lessee to avail the usufructs of the leased asset and on the other hand, it also gives the right to the lessee to purchase the same leased asset, which is not allowed in Shariah.   
</w:t>
            </w:r>
            <w:r>
              <w:rPr>
                <w:rStyle w:val="CommentReference"/>
              </w:rPr>
              <w:commentReference w:id="40"/>
            </w:r>
          </w:p>
          <w:p w:rsidR="005777BE" w:rsidP="005777BE">
            <w:pPr>
              <w:spacing w:line="360" w:lineRule="auto"/>
              <w:rPr>
                <w:rFonts w:ascii="Arial" w:hAnsi="Arial" w:cs="Arial"/>
                <w:sz w:val="24"/>
                <w:szCs w:val="24"/>
              </w:rPr>
            </w:pPr>
            <w:r>
              <w:rPr>
                <w:rFonts w:ascii="Arial" w:hAnsi="Arial" w:cs="Arial"/>
                <w:sz w:val="24"/>
                <w:szCs w:val="24"/>
              </w:rPr>
              <w:t xml:space="preserve"> </w:t>
            </w:r>
          </w:p>
          <w:p w:rsidR="001B1A54" w:rsidP="001B1A54">
            <w:pPr>
              <w:pStyle w:val="ListParagraph"/>
              <w:spacing w:line="360" w:lineRule="auto"/>
              <w:rPr>
                <w:rFonts w:ascii="Arial" w:hAnsi="Arial" w:cs="Arial"/>
                <w:sz w:val="24"/>
                <w:szCs w:val="24"/>
              </w:rPr>
            </w:pPr>
            <w:r>
              <w:rPr>
                <w:rFonts w:ascii="Arial" w:hAnsi="Arial" w:cs="Arial"/>
                <w:sz w:val="24"/>
                <w:szCs w:val="24"/>
              </w:rPr>
              <w:t>6</w:t>
            </w:r>
            <w:r w:rsidRPr="00F57483" w:rsidR="00F57483">
              <w:rPr>
                <w:rFonts w:ascii="Arial" w:hAnsi="Arial" w:cs="Arial"/>
                <w:sz w:val="24"/>
                <w:szCs w:val="24"/>
              </w:rPr>
              <w:t xml:space="preserve">) Equivalent to a sale: </w:t>
            </w:r>
          </w:p>
          <w:p w:rsidR="001B1A54" w:rsidP="001B1A54">
            <w:pPr>
              <w:pStyle w:val="ListParagraph"/>
              <w:spacing w:line="360" w:lineRule="auto"/>
              <w:rPr>
                <w:rFonts w:ascii="Arial" w:hAnsi="Arial" w:cs="Arial"/>
                <w:sz w:val="24"/>
                <w:szCs w:val="24"/>
              </w:rPr>
            </w:pPr>
          </w:p>
          <w:p w:rsidR="005161B7" w:rsidP="005161B7">
            <w:pPr>
              <w:pStyle w:val="ListParagraph"/>
              <w:spacing w:line="360" w:lineRule="auto"/>
              <w:rPr>
                <w:rFonts w:ascii="Arial" w:hAnsi="Arial" w:cs="Arial"/>
                <w:sz w:val="24"/>
                <w:szCs w:val="24"/>
              </w:rPr>
            </w:pPr>
            <w:r w:rsidRPr="001B1A54">
              <w:rPr>
                <w:rFonts w:ascii="Arial" w:hAnsi="Arial" w:cs="Arial"/>
                <w:sz w:val="24"/>
                <w:szCs w:val="24"/>
              </w:rPr>
              <w:t xml:space="preserve"> Conventional Lease</w:t>
            </w:r>
            <w:r w:rsidRPr="001B1A54" w:rsidR="00F57483">
              <w:rPr>
                <w:rFonts w:ascii="Arial" w:hAnsi="Arial" w:cs="Arial"/>
                <w:sz w:val="24"/>
                <w:szCs w:val="24"/>
              </w:rPr>
              <w:t xml:space="preserve">: A manufacturer or dealer doesn’t recognize any selling profit on entering into an operating lease because it is not the equivalent of a sale. </w:t>
            </w:r>
          </w:p>
          <w:p w:rsidR="00F57483" w:rsidRPr="001B1A54" w:rsidP="005161B7">
            <w:pPr>
              <w:pStyle w:val="ListParagraph"/>
              <w:spacing w:line="360" w:lineRule="auto"/>
              <w:rPr>
                <w:rFonts w:ascii="Arial" w:hAnsi="Arial" w:cs="Arial"/>
                <w:sz w:val="24"/>
                <w:szCs w:val="24"/>
              </w:rPr>
            </w:pPr>
            <w:r w:rsidRPr="001B1A54">
              <w:rPr>
                <w:rFonts w:ascii="Arial" w:hAnsi="Arial" w:cs="Arial"/>
                <w:sz w:val="24"/>
                <w:szCs w:val="24"/>
              </w:rPr>
              <w:t>Ijara</w:t>
            </w:r>
            <w:r w:rsidRPr="001B1A54">
              <w:rPr>
                <w:rFonts w:ascii="Arial" w:hAnsi="Arial" w:cs="Arial"/>
                <w:sz w:val="24"/>
                <w:szCs w:val="24"/>
              </w:rPr>
              <w:t xml:space="preserve">: Leasing differs from sale in the way that it does not transfer the corpus or ownership of the property, which remains with the transferor. </w:t>
            </w:r>
          </w:p>
          <w:p w:rsidR="001B1A54" w:rsidP="001B1A54">
            <w:pPr>
              <w:pStyle w:val="ListParagraph"/>
              <w:spacing w:line="360" w:lineRule="auto"/>
              <w:rPr>
                <w:rFonts w:ascii="Arial" w:hAnsi="Arial" w:cs="Arial"/>
                <w:sz w:val="24"/>
                <w:szCs w:val="24"/>
              </w:rPr>
            </w:pPr>
            <w:r w:rsidRPr="00F57483">
              <w:rPr>
                <w:rFonts w:ascii="Arial" w:hAnsi="Arial" w:cs="Arial"/>
                <w:sz w:val="24"/>
                <w:szCs w:val="24"/>
              </w:rPr>
              <w:t xml:space="preserve"> </w:t>
            </w:r>
          </w:p>
          <w:p w:rsidR="00F57483" w:rsidRPr="001B1A54" w:rsidP="001B1A54">
            <w:pPr>
              <w:pStyle w:val="ListParagraph"/>
              <w:spacing w:line="360" w:lineRule="auto"/>
              <w:rPr>
                <w:rFonts w:ascii="Arial" w:hAnsi="Arial" w:cs="Arial"/>
                <w:sz w:val="24"/>
                <w:szCs w:val="24"/>
              </w:rPr>
            </w:pPr>
            <w:r w:rsidRPr="001B1A54">
              <w:rPr>
                <w:rFonts w:ascii="Arial" w:hAnsi="Arial" w:cs="Arial"/>
                <w:sz w:val="24"/>
                <w:szCs w:val="24"/>
              </w:rPr>
              <w:t xml:space="preserve"> The important fact is that under Shariah the leasing and sale/</w:t>
            </w:r>
            <w:r w:rsidRPr="001B1A54" w:rsidR="001B1A54">
              <w:rPr>
                <w:rFonts w:ascii="Arial" w:hAnsi="Arial" w:cs="Arial"/>
                <w:sz w:val="24"/>
                <w:szCs w:val="24"/>
              </w:rPr>
              <w:t>purchase transactions</w:t>
            </w:r>
            <w:r w:rsidRPr="001B1A54">
              <w:rPr>
                <w:rFonts w:ascii="Arial" w:hAnsi="Arial" w:cs="Arial"/>
                <w:sz w:val="24"/>
                <w:szCs w:val="24"/>
              </w:rPr>
              <w:t xml:space="preserve"> are two separate things and should not be mixed up in one contract, as both are independent and governed by separate rules. </w:t>
            </w:r>
          </w:p>
          <w:p w:rsidR="00F57483" w:rsidRPr="001B1A54" w:rsidP="001B1A54">
            <w:pPr>
              <w:pStyle w:val="ListParagraph"/>
              <w:spacing w:line="360" w:lineRule="auto"/>
              <w:rPr>
                <w:rFonts w:ascii="Arial" w:hAnsi="Arial" w:cs="Arial"/>
                <w:sz w:val="24"/>
                <w:szCs w:val="24"/>
              </w:rPr>
            </w:pPr>
            <w:r w:rsidRPr="001B1A54">
              <w:rPr>
                <w:rFonts w:ascii="Arial" w:hAnsi="Arial" w:cs="Arial"/>
                <w:sz w:val="24"/>
                <w:szCs w:val="24"/>
              </w:rPr>
              <w:t>The lease with a promise to purchase and sale is different from the memorandum of sale. The rent paid by the lessee cannot, in any way, be considered as part of the price of the asset, rather it is the price of the service of the asset. 
</w:t>
            </w:r>
            <w:r>
              <w:rPr>
                <w:rStyle w:val="CommentReference"/>
              </w:rPr>
              <w:commentReference w:id="41"/>
            </w:r>
          </w:p>
          <w:p w:rsidR="006169E2" w:rsidP="005B26B3">
            <w:pPr>
              <w:spacing w:line="360" w:lineRule="auto"/>
              <w:rPr>
                <w:rFonts w:ascii="Arial" w:hAnsi="Arial" w:cs="Arial"/>
                <w:sz w:val="24"/>
                <w:szCs w:val="24"/>
              </w:rPr>
            </w:pPr>
          </w:p>
          <w:p w:rsidR="006169E2" w:rsidP="005B26B3">
            <w:pPr>
              <w:spacing w:line="360" w:lineRule="auto"/>
              <w:rPr>
                <w:rFonts w:ascii="Arial" w:hAnsi="Arial" w:cs="Arial"/>
                <w:sz w:val="24"/>
                <w:szCs w:val="24"/>
              </w:rPr>
            </w:pPr>
          </w:p>
          <w:p w:rsidR="006169E2" w:rsidP="005B26B3">
            <w:pPr>
              <w:spacing w:line="360" w:lineRule="auto"/>
              <w:rPr>
                <w:rFonts w:ascii="Arial" w:hAnsi="Arial" w:cs="Arial"/>
                <w:sz w:val="24"/>
                <w:szCs w:val="24"/>
              </w:rPr>
            </w:pPr>
          </w:p>
          <w:p w:rsidR="006169E2" w:rsidP="005B26B3">
            <w:pPr>
              <w:spacing w:line="360" w:lineRule="auto"/>
              <w:rPr>
                <w:rFonts w:ascii="Arial" w:hAnsi="Arial" w:cs="Arial"/>
                <w:sz w:val="24"/>
                <w:szCs w:val="24"/>
              </w:rPr>
            </w:pPr>
          </w:p>
          <w:p w:rsidR="006169E2" w:rsidP="005B26B3">
            <w:pPr>
              <w:spacing w:line="360" w:lineRule="auto"/>
              <w:rPr>
                <w:rFonts w:ascii="Arial" w:hAnsi="Arial" w:cs="Arial"/>
                <w:sz w:val="24"/>
                <w:szCs w:val="24"/>
              </w:rPr>
            </w:pPr>
          </w:p>
          <w:p w:rsidR="006169E2" w:rsidP="005B26B3">
            <w:pPr>
              <w:spacing w:line="360" w:lineRule="auto"/>
              <w:rPr>
                <w:rFonts w:ascii="Arial" w:hAnsi="Arial" w:cs="Arial"/>
                <w:sz w:val="24"/>
                <w:szCs w:val="24"/>
              </w:rPr>
            </w:pPr>
          </w:p>
          <w:p w:rsidR="00CC2FB3" w:rsidP="001B1A54">
            <w:pPr>
              <w:spacing w:line="360" w:lineRule="auto"/>
              <w:rPr>
                <w:b/>
              </w:rPr>
            </w:pPr>
          </w:p>
        </w:tc>
      </w:tr>
      <w:tr w:rsidTr="00CC2FB3">
        <w:tblPrEx>
          <w:tblW w:w="0" w:type="auto"/>
          <w:tblLook w:val="04A0"/>
        </w:tblPrEx>
        <w:tc>
          <w:tcPr>
            <w:tcW w:w="9242" w:type="dxa"/>
          </w:tcPr>
          <w:p w:rsidR="005B05D4" w:rsidRPr="00CC2FB3" w:rsidP="00A851DA">
            <w:pPr>
              <w:rPr>
                <w:rFonts w:ascii="Arial" w:hAnsi="Arial" w:cs="Arial"/>
                <w:sz w:val="24"/>
                <w:szCs w:val="24"/>
              </w:rPr>
            </w:pPr>
          </w:p>
        </w:tc>
      </w:tr>
    </w:tbl>
    <w:p w:rsidR="00503D7E" w:rsidRPr="00B0415E" w:rsidP="00A851DA">
      <w:pPr>
        <w:autoSpaceDE w:val="0"/>
        <w:autoSpaceDN w:val="0"/>
        <w:adjustRightInd w:val="0"/>
        <w:spacing w:after="0" w:line="240" w:lineRule="auto"/>
        <w:rPr>
          <w:rFonts w:cs="CalvertMT-Bold"/>
          <w:b/>
          <w:bCs/>
          <w:color w:val="002060"/>
          <w:sz w:val="28"/>
          <w:lang w:val="en-US"/>
        </w:rPr>
      </w:pPr>
    </w:p>
    <w:p w:rsidR="00A851DA" w:rsidRPr="00B0415E"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Pr="00B0415E">
        <w:rPr>
          <w:rFonts w:cs="CalvertMT-Bold"/>
          <w:b/>
          <w:bCs/>
          <w:color w:val="002060"/>
          <w:sz w:val="28"/>
          <w:lang w:val="en-US"/>
        </w:rPr>
        <w:t xml:space="preserve"> Statement:</w:t>
      </w:r>
    </w:p>
    <w:p w:rsidR="00A851DA" w:rsidRPr="00B0415E" w:rsidP="00A851DA">
      <w:pPr>
        <w:autoSpaceDE w:val="0"/>
        <w:autoSpaceDN w:val="0"/>
        <w:adjustRightInd w:val="0"/>
        <w:spacing w:after="0" w:line="240" w:lineRule="auto"/>
        <w:rPr>
          <w:rFonts w:cs="CalvertMT-Bold"/>
          <w:b/>
          <w:bCs/>
          <w:color w:val="001AE6"/>
          <w:lang w:val="en-US"/>
        </w:rPr>
      </w:pPr>
    </w:p>
    <w:p w:rsidR="00A851DA" w:rsidRPr="00B0415E"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P="00A851DA">
      <w:pPr>
        <w:autoSpaceDE w:val="0"/>
        <w:autoSpaceDN w:val="0"/>
        <w:adjustRightInd w:val="0"/>
        <w:spacing w:after="0" w:line="240" w:lineRule="auto"/>
        <w:rPr>
          <w:rFonts w:cs="Bliss-Regular"/>
          <w:color w:val="000000"/>
          <w:lang w:val="en-US"/>
        </w:rPr>
      </w:pPr>
    </w:p>
    <w:p w:rsidR="00503D7E" w:rsidRPr="00B0415E" w:rsidP="00A851DA">
      <w:pPr>
        <w:autoSpaceDE w:val="0"/>
        <w:autoSpaceDN w:val="0"/>
        <w:adjustRightInd w:val="0"/>
        <w:spacing w:after="0" w:line="240" w:lineRule="auto"/>
        <w:rPr>
          <w:rFonts w:cs="Bliss-Regular"/>
          <w:color w:val="000000"/>
          <w:lang w:val="en-US"/>
        </w:rPr>
      </w:pPr>
    </w:p>
    <w:p w:rsidR="00A851DA" w:rsidRPr="00B0415E"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259"/>
        <w:gridCol w:w="3909"/>
        <w:gridCol w:w="1250"/>
        <w:gridCol w:w="1598"/>
      </w:tblGrid>
      <w:tr w:rsidTr="00405895">
        <w:tblPrEx>
          <w:tblW w:w="0" w:type="auto"/>
          <w:tblLook w:val="04A0"/>
        </w:tblPrEx>
        <w:tc>
          <w:tcPr>
            <w:tcW w:w="2310" w:type="dxa"/>
            <w:shd w:val="clear" w:color="auto" w:fill="D9D9D9" w:themeFill="background1" w:themeFillShade="D9"/>
          </w:tcPr>
          <w:p w:rsidR="00405895" w:rsidRPr="00B0415E" w:rsidP="00A851DA">
            <w:pPr>
              <w:rPr>
                <w:rFonts w:cs="Bliss-Regular"/>
                <w:color w:val="000000"/>
              </w:rPr>
            </w:pPr>
            <w:r w:rsidRPr="00B0415E">
              <w:rPr>
                <w:rFonts w:cs="Bliss-Regular"/>
                <w:color w:val="000000"/>
              </w:rPr>
              <w:t>Student Signature</w:t>
            </w:r>
          </w:p>
        </w:tc>
        <w:tc>
          <w:tcPr>
            <w:tcW w:w="4035" w:type="dxa"/>
          </w:tcPr>
          <w:p w:rsidR="00405895" w:rsidRPr="00B0415E" w:rsidP="00A851DA">
            <w:pPr>
              <w:rPr>
                <w:rFonts w:cs="Bliss-Regular"/>
                <w:color w:val="000000"/>
              </w:rPr>
            </w:pPr>
            <w:r>
              <w:rPr>
                <w:rFonts w:cs="Bliss-Regular"/>
                <w:color w:val="000000"/>
              </w:rPr>
              <w:t xml:space="preserve">Mariam Navagar </w:t>
            </w:r>
          </w:p>
        </w:tc>
        <w:tc>
          <w:tcPr>
            <w:tcW w:w="1276" w:type="dxa"/>
            <w:shd w:val="clear" w:color="auto" w:fill="D9D9D9" w:themeFill="background1" w:themeFillShade="D9"/>
          </w:tcPr>
          <w:p w:rsidR="00405895" w:rsidRPr="00B0415E" w:rsidP="00A851DA">
            <w:pPr>
              <w:rPr>
                <w:rFonts w:cs="Bliss-Regular"/>
                <w:color w:val="000000"/>
              </w:rPr>
            </w:pPr>
            <w:r w:rsidRPr="00B0415E">
              <w:rPr>
                <w:rFonts w:cs="Bliss-Regular"/>
                <w:color w:val="000000"/>
              </w:rPr>
              <w:t>Date</w:t>
            </w:r>
          </w:p>
        </w:tc>
        <w:tc>
          <w:tcPr>
            <w:tcW w:w="1621" w:type="dxa"/>
          </w:tcPr>
          <w:p w:rsidR="00405895" w:rsidRPr="00B0415E" w:rsidP="00A851DA">
            <w:pPr>
              <w:rPr>
                <w:rFonts w:cs="Bliss-Regular"/>
                <w:color w:val="000000"/>
              </w:rPr>
            </w:pPr>
            <w:r>
              <w:rPr>
                <w:rFonts w:cs="Bliss-Regular"/>
                <w:color w:val="000000"/>
              </w:rPr>
              <w:t>14</w:t>
            </w:r>
            <w:bookmarkStart w:id="42" w:name="_GoBack"/>
            <w:bookmarkEnd w:id="42"/>
            <w:r w:rsidR="00F57483">
              <w:rPr>
                <w:rFonts w:cs="Bliss-Regular"/>
                <w:color w:val="000000"/>
              </w:rPr>
              <w:t>/10/17</w:t>
            </w:r>
          </w:p>
        </w:tc>
      </w:tr>
    </w:tbl>
    <w:p w:rsidR="00A851DA" w:rsidRPr="00B0415E" w:rsidP="00A851DA">
      <w:pPr>
        <w:rPr>
          <w:rFonts w:cs="Bliss-Regular"/>
          <w:color w:val="000000"/>
          <w:lang w:val="en-US"/>
        </w:rPr>
      </w:pPr>
    </w:p>
    <w:p w:rsidR="00A851DA" w:rsidRPr="00B0415E" w:rsidP="00A851DA">
      <w:pPr>
        <w:rPr>
          <w:rFonts w:cs="Bliss-Regular"/>
          <w:color w:val="000000"/>
          <w:lang w:val="en-US"/>
        </w:rPr>
      </w:pPr>
    </w:p>
    <w:p w:rsidR="00A851DA" w:rsidRPr="00B0415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523"/>
        <w:gridCol w:w="4493"/>
      </w:tblGrid>
      <w:tr w:rsidTr="00B0415E">
        <w:tblPrEx>
          <w:tblW w:w="0" w:type="auto"/>
          <w:tblLook w:val="04A0"/>
        </w:tblPrEx>
        <w:trPr>
          <w:trHeight w:val="249"/>
        </w:trPr>
        <w:tc>
          <w:tcPr>
            <w:tcW w:w="4621" w:type="dxa"/>
            <w:shd w:val="clear" w:color="auto" w:fill="D9D9D9" w:themeFill="background1" w:themeFillShade="D9"/>
          </w:tcPr>
          <w:p w:rsidR="00503D7E" w:rsidRPr="00B0415E" w:rsidP="00503D7E">
            <w:pPr>
              <w:rPr>
                <w:b/>
                <w:color w:val="002060"/>
              </w:rPr>
            </w:pPr>
            <w:r w:rsidRPr="00B0415E">
              <w:rPr>
                <w:b/>
                <w:color w:val="002060"/>
              </w:rPr>
              <w:t>Total Marks</w:t>
            </w:r>
          </w:p>
        </w:tc>
        <w:tc>
          <w:tcPr>
            <w:tcW w:w="4621" w:type="dxa"/>
          </w:tcPr>
          <w:p w:rsidR="00503D7E" w:rsidRPr="00B0415E" w:rsidP="00503D7E">
            <w:pPr>
              <w:rPr>
                <w:rFonts w:cs="Times New Roman"/>
                <w:szCs w:val="32"/>
              </w:rPr>
            </w:pPr>
          </w:p>
        </w:tc>
      </w:tr>
      <w:tr w:rsidTr="00B0415E">
        <w:tblPrEx>
          <w:tblW w:w="0" w:type="auto"/>
          <w:tblLook w:val="04A0"/>
        </w:tblPrEx>
        <w:tc>
          <w:tcPr>
            <w:tcW w:w="4621" w:type="dxa"/>
            <w:shd w:val="clear" w:color="auto" w:fill="D9D9D9" w:themeFill="background1" w:themeFillShade="D9"/>
          </w:tcPr>
          <w:p w:rsidR="00503D7E" w:rsidRPr="00B0415E" w:rsidP="00503D7E">
            <w:pPr>
              <w:rPr>
                <w:b/>
                <w:color w:val="002060"/>
              </w:rPr>
            </w:pPr>
            <w:r w:rsidRPr="00B0415E">
              <w:rPr>
                <w:b/>
                <w:color w:val="002060"/>
              </w:rPr>
              <w:t>Marks Obtained</w:t>
            </w:r>
          </w:p>
        </w:tc>
        <w:tc>
          <w:tcPr>
            <w:tcW w:w="4621" w:type="dxa"/>
          </w:tcPr>
          <w:p w:rsidR="00503D7E" w:rsidRPr="00B0415E" w:rsidP="00503D7E">
            <w:pPr>
              <w:rPr>
                <w:rFonts w:cs="Times New Roman"/>
                <w:szCs w:val="32"/>
              </w:rPr>
            </w:pPr>
          </w:p>
        </w:tc>
      </w:tr>
      <w:tr w:rsidTr="00B0415E">
        <w:tblPrEx>
          <w:tblW w:w="0" w:type="auto"/>
          <w:tblLook w:val="04A0"/>
        </w:tblPrEx>
        <w:tc>
          <w:tcPr>
            <w:tcW w:w="4621" w:type="dxa"/>
            <w:shd w:val="clear" w:color="auto" w:fill="D9D9D9" w:themeFill="background1" w:themeFillShade="D9"/>
          </w:tcPr>
          <w:p w:rsidR="00503D7E" w:rsidRPr="00B0415E" w:rsidP="00503D7E">
            <w:pPr>
              <w:rPr>
                <w:b/>
                <w:color w:val="002060"/>
              </w:rPr>
            </w:pPr>
            <w:r w:rsidRPr="00B0415E">
              <w:rPr>
                <w:b/>
                <w:color w:val="002060"/>
              </w:rPr>
              <w:t>Percentage / Grade</w:t>
            </w:r>
          </w:p>
        </w:tc>
        <w:tc>
          <w:tcPr>
            <w:tcW w:w="4621" w:type="dxa"/>
          </w:tcPr>
          <w:p w:rsidR="00503D7E" w:rsidRPr="00B0415E" w:rsidP="00503D7E">
            <w:pPr>
              <w:rPr>
                <w:rFonts w:cs="Times New Roman"/>
                <w:szCs w:val="32"/>
              </w:rPr>
            </w:pPr>
          </w:p>
        </w:tc>
      </w:tr>
    </w:tbl>
    <w:p w:rsidR="00A851DA" w:rsidP="00503D7E">
      <w:pPr>
        <w:rPr>
          <w:rFonts w:cs="Times New Roman"/>
          <w:sz w:val="24"/>
          <w:szCs w:val="32"/>
        </w:rPr>
      </w:pPr>
    </w:p>
    <w:p w:rsidR="00607874" w:rsidP="00503D7E">
      <w:pPr>
        <w:rPr>
          <w:rFonts w:cs="Times New Roman"/>
          <w:sz w:val="24"/>
          <w:szCs w:val="32"/>
        </w:rPr>
      </w:pPr>
    </w:p>
    <w:p w:rsidR="00607874" w:rsidP="00503D7E">
      <w:pPr>
        <w:rPr>
          <w:rFonts w:cs="Times New Roman"/>
          <w:sz w:val="24"/>
          <w:szCs w:val="32"/>
        </w:rPr>
      </w:pPr>
    </w:p>
    <w:p w:rsidR="00607874" w:rsidP="00503D7E">
      <w:pPr>
        <w:rPr>
          <w:rFonts w:cs="Times New Roman"/>
          <w:sz w:val="24"/>
          <w:szCs w:val="32"/>
        </w:rPr>
      </w:pPr>
    </w:p>
    <w:p w:rsidR="00607874" w:rsidP="00503D7E">
      <w:pPr>
        <w:rPr>
          <w:rFonts w:cs="Times New Roman"/>
          <w:sz w:val="24"/>
          <w:szCs w:val="32"/>
        </w:rPr>
      </w:pPr>
    </w:p>
    <w:p w:rsidR="00607874" w:rsidP="00503D7E">
      <w:pPr>
        <w:rPr>
          <w:rFonts w:cs="Times New Roman"/>
          <w:sz w:val="24"/>
          <w:szCs w:val="32"/>
        </w:rPr>
      </w:pPr>
    </w:p>
    <w:p w:rsidR="00607874" w:rsidP="00503D7E">
      <w:pPr>
        <w:rPr>
          <w:rFonts w:cs="Times New Roman"/>
          <w:sz w:val="24"/>
          <w:szCs w:val="32"/>
        </w:rPr>
      </w:pPr>
    </w:p>
    <w:p w:rsidR="00607874" w:rsidP="00503D7E">
      <w:pPr>
        <w:rPr>
          <w:rFonts w:cs="Times New Roman"/>
          <w:sz w:val="24"/>
          <w:szCs w:val="32"/>
        </w:rPr>
      </w:pPr>
    </w:p>
    <w:p w:rsidR="00EA30AB" w:rsidP="00503D7E">
      <w:pPr>
        <w:rPr>
          <w:rFonts w:cs="Times New Roman"/>
          <w:sz w:val="24"/>
          <w:szCs w:val="32"/>
        </w:rPr>
      </w:pPr>
    </w:p>
    <w:p w:rsidR="00EA30AB" w:rsidP="00503D7E">
      <w:pPr>
        <w:rPr>
          <w:rFonts w:cs="Times New Roman"/>
          <w:sz w:val="24"/>
          <w:szCs w:val="32"/>
        </w:rPr>
      </w:pPr>
    </w:p>
    <w:p w:rsidR="00EA30AB" w:rsidRPr="00B0415E" w:rsidP="00503D7E">
      <w:pPr>
        <w:rPr>
          <w:rFonts w:cs="Times New Roman"/>
          <w:sz w:val="24"/>
          <w:szCs w:val="32"/>
        </w:rPr>
      </w:pPr>
    </w:p>
    <w:sectPr w:rsidSect="00187EB4">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comment w:id="0" w:author="Grammarly" w:date="2017-10-14T19:30:20Z" w:initials="G">
    <w:p w14:paraId="0BF74B8E">
      <w:r>
        <w:t>Inserted: ,</w:t>
      </w:r>
    </w:p>
  </w:comment>
  <w:comment w:id="2" w:author="Grammarly" w:date="2017-10-14T19:30:20Z" w:initials="G">
    <w:p w14:paraId="3A0A1627">
      <w:r>
        <w:t>Inserted:  a</w:t>
      </w:r>
    </w:p>
  </w:comment>
  <w:comment w:id="1" w:author="Grammarly" w:date="2017-10-14T19:30:20Z" w:initials="G">
    <w:p w14:paraId="1173151D">
      <w:r>
        <w:t>Deleted:,</w:t>
      </w:r>
    </w:p>
  </w:comment>
  <w:comment w:id="4" w:author="Grammarly" w:date="2017-10-14T19:30:20Z" w:initials="G">
    <w:p w14:paraId="261DEFF1">
      <w:r>
        <w:t>Inserted: ,</w:t>
      </w:r>
    </w:p>
  </w:comment>
  <w:comment w:id="5" w:author="Grammarly" w:date="2017-10-14T19:30:20Z" w:initials="G">
    <w:p w14:paraId="973F27F1">
      <w:r>
        <w:t xml:space="preserve">Inserted: a </w:t>
      </w:r>
    </w:p>
  </w:comment>
  <w:comment w:id="6" w:author="Grammarly" w:date="2017-10-14T19:30:20Z" w:initials="G">
    <w:p w14:paraId="7396BE8E">
      <w:r>
        <w:t>Inserted: f</w:t>
      </w:r>
    </w:p>
  </w:comment>
  <w:comment w:id="7" w:author="Grammarly" w:date="2017-10-14T19:30:20Z" w:initials="G">
    <w:p w14:paraId="AB50A3F2">
      <w:r>
        <w:t>Inserted: -</w:t>
      </w:r>
    </w:p>
  </w:comment>
  <w:comment w:id="3" w:author="Grammarly" w:date="2017-10-14T19:30:20Z" w:initials="G">
    <w:p w14:paraId="1E837FA7">
      <w:r>
        <w:t>Deleted:n</w:t>
      </w:r>
    </w:p>
  </w:comment>
  <w:comment w:id="9" w:author="Grammarly" w:date="2017-10-14T19:30:20Z" w:initials="G">
    <w:p w14:paraId="39BFCA85">
      <w:r>
        <w:t>Inserted:  a</w:t>
      </w:r>
    </w:p>
  </w:comment>
  <w:comment w:id="8" w:author="Grammarly" w:date="2017-10-14T19:30:20Z" w:initials="G">
    <w:p w14:paraId="98D5CA4B">
      <w:r>
        <w:t>Deleted:up</w:t>
      </w:r>
    </w:p>
  </w:comment>
  <w:comment w:id="11" w:author="Grammarly" w:date="2017-10-14T19:30:20Z" w:initials="G">
    <w:p w14:paraId="231C82B1">
      <w:r>
        <w:t>Inserted: a</w:t>
      </w:r>
    </w:p>
  </w:comment>
  <w:comment w:id="10" w:author="Grammarly" w:date="2017-10-14T19:30:20Z" w:initials="G">
    <w:p w14:paraId="0A3E6D54">
      <w:r>
        <w:t>Deleted:e</w:t>
      </w:r>
    </w:p>
  </w:comment>
  <w:comment w:id="12" w:author="Grammarly" w:date="2017-10-14T19:30:20Z" w:initials="G">
    <w:p w14:paraId="CBA4E6B6">
      <w:r>
        <w:t>Deleted:al</w:t>
      </w:r>
    </w:p>
  </w:comment>
  <w:comment w:id="13" w:author="Grammarly" w:date="2017-10-14T19:30:20Z" w:initials="G">
    <w:p w14:paraId="D960B35D">
      <w:r>
        <w:t>Inserted:  the</w:t>
      </w:r>
    </w:p>
  </w:comment>
  <w:comment w:id="17" w:author="Grammarly" w:date="2017-10-14T19:30:20Z" w:initials="G">
    <w:p w14:paraId="CFE2EBC0">
      <w:r>
        <w:t>Inserted: are</w:t>
      </w:r>
    </w:p>
  </w:comment>
  <w:comment w:id="14" w:author="Grammarly" w:date="2017-10-14T19:30:20Z" w:initials="G">
    <w:p w14:paraId="5E0A3A63">
      <w:r>
        <w:t>Deleted:,</w:t>
      </w:r>
    </w:p>
  </w:comment>
  <w:comment w:id="15" w:author="Grammarly" w:date="2017-10-14T19:30:20Z" w:initials="G">
    <w:p w14:paraId="0CC17E58">
      <w:r>
        <w:t>Deleted:,</w:t>
      </w:r>
    </w:p>
  </w:comment>
  <w:comment w:id="16" w:author="Grammarly" w:date="2017-10-14T19:30:20Z" w:initials="G">
    <w:p w14:paraId="7FAE6A8F">
      <w:r>
        <w:t>Deleted:is</w:t>
      </w:r>
    </w:p>
  </w:comment>
  <w:comment w:id="18" w:author="Grammarly" w:date="2017-10-14T19:30:20Z" w:initials="G">
    <w:p w14:paraId="80A91683">
      <w:r>
        <w:t xml:space="preserve">Inserted: the </w:t>
      </w:r>
    </w:p>
  </w:comment>
  <w:comment w:id="19" w:author="Grammarly" w:date="2017-10-14T19:30:20Z" w:initials="G">
    <w:p w14:paraId="2AC4E65F">
      <w:r>
        <w:t>Inserted: ,</w:t>
      </w:r>
    </w:p>
  </w:comment>
  <w:comment w:id="20" w:author="Grammarly" w:date="2017-10-14T19:30:20Z" w:initials="G">
    <w:p w14:paraId="83B20763">
      <w:r>
        <w:t>Inserted: ,</w:t>
      </w:r>
    </w:p>
  </w:comment>
  <w:comment w:id="21" w:author="Grammarly" w:date="2017-10-14T19:30:20Z" w:initials="G">
    <w:p w14:paraId="FE61F709">
      <w:r>
        <w:t xml:space="preserve">Inserted: a </w:t>
      </w:r>
    </w:p>
  </w:comment>
  <w:comment w:id="22" w:author="Grammarly" w:date="2017-10-14T19:30:20Z" w:initials="G">
    <w:p w14:paraId="EE7BC3AB">
      <w:r>
        <w:t>Inserted: ,</w:t>
      </w:r>
    </w:p>
  </w:comment>
  <w:comment w:id="23" w:author="Grammarly" w:date="2017-10-14T19:30:20Z" w:initials="G">
    <w:p w14:paraId="7160CEF4">
      <w:r>
        <w:t xml:space="preserve">Inserted: a </w:t>
      </w:r>
    </w:p>
  </w:comment>
  <w:comment w:id="25" w:author="Grammarly" w:date="2017-10-14T19:30:20Z" w:initials="G">
    <w:p w14:paraId="3528AB95">
      <w:r>
        <w:t>Inserted: is</w:t>
      </w:r>
    </w:p>
  </w:comment>
  <w:comment w:id="24" w:author="Grammarly" w:date="2017-10-14T19:30:20Z" w:initials="G">
    <w:p w14:paraId="360ABE80">
      <w:r>
        <w:t>Deleted:be</w:t>
      </w:r>
    </w:p>
  </w:comment>
  <w:comment w:id="26" w:author="Grammarly" w:date="2017-10-14T19:30:20Z" w:initials="G">
    <w:p w14:paraId="07F3F429">
      <w:r>
        <w:t>Inserted: -</w:t>
      </w:r>
    </w:p>
  </w:comment>
  <w:comment w:id="27" w:author="Grammarly" w:date="2017-10-14T19:30:20Z" w:initials="G">
    <w:p w14:paraId="DE309C28">
      <w:r>
        <w:t>Inserted: ,</w:t>
      </w:r>
    </w:p>
  </w:comment>
  <w:comment w:id="28" w:author="Grammarly" w:date="2017-10-14T19:30:20Z" w:initials="G">
    <w:p w14:paraId="F6EB491A">
      <w:r>
        <w:t>Inserted: ,</w:t>
      </w:r>
    </w:p>
  </w:comment>
  <w:comment w:id="30" w:author="Grammarly" w:date="2017-10-14T19:30:20Z" w:initials="G">
    <w:p w14:paraId="3AA1E2F7">
      <w:r>
        <w:t>Inserted: H</w:t>
      </w:r>
    </w:p>
  </w:comment>
  <w:comment w:id="29" w:author="Grammarly" w:date="2017-10-14T19:30:20Z" w:initials="G">
    <w:p w14:paraId="81EB0847">
      <w:r>
        <w:t>Deleted:h</w:t>
      </w:r>
    </w:p>
  </w:comment>
  <w:comment w:id="31" w:author="Grammarly" w:date="2017-10-14T19:30:20Z" w:initials="G">
    <w:p w14:paraId="961721B2">
      <w:r>
        <w:t>Inserted: -</w:t>
      </w:r>
    </w:p>
  </w:comment>
  <w:comment w:id="34" w:author="Grammarly" w:date="2017-10-14T19:30:20Z" w:initials="G">
    <w:p w14:paraId="51EA8F64">
      <w:r>
        <w:t>Inserted: of</w:t>
      </w:r>
    </w:p>
  </w:comment>
  <w:comment w:id="35" w:author="Grammarly" w:date="2017-10-14T19:30:20Z" w:initials="G">
    <w:p w14:paraId="113D7984">
      <w:r>
        <w:t>Inserted: I</w:t>
      </w:r>
    </w:p>
  </w:comment>
  <w:comment w:id="32" w:author="Grammarly" w:date="2017-10-14T19:30:20Z" w:initials="G">
    <w:p w14:paraId="541F69F5">
      <w:r>
        <w:t>Deleted:l</w:t>
      </w:r>
    </w:p>
  </w:comment>
  <w:comment w:id="33" w:author="Grammarly" w:date="2017-10-14T19:30:20Z" w:initials="G">
    <w:p w14:paraId="707BB703">
      <w:r>
        <w:t>Deleted:in</w:t>
      </w:r>
    </w:p>
  </w:comment>
  <w:comment w:id="36" w:author="Grammarly" w:date="2017-10-14T19:30:20Z" w:initials="G">
    <w:p w14:paraId="7747C35B">
      <w:r>
        <w:t>Deleted:n</w:t>
      </w:r>
    </w:p>
  </w:comment>
  <w:comment w:id="37" w:author="Grammarly" w:date="2017-10-14T19:30:20Z" w:initials="G">
    <w:p w14:paraId="A2B6998B">
      <w:r>
        <w:t xml:space="preserve">Inserted: a </w:t>
      </w:r>
    </w:p>
  </w:comment>
  <w:comment w:id="38" w:author="Grammarly" w:date="2017-10-14T19:30:20Z" w:initials="G">
    <w:p w14:paraId="70425124">
      <w:r>
        <w:t xml:space="preserve">Inserted: A </w:t>
      </w:r>
    </w:p>
  </w:comment>
  <w:comment w:id="39" w:author="Grammarly" w:date="2017-10-14T19:30:20Z" w:initials="G">
    <w:p w14:paraId="A422A8C9">
      <w:r>
        <w:t>Inserted: r</w:t>
      </w:r>
    </w:p>
  </w:comment>
  <w:comment w:id="40" w:author="Grammarly" w:date="2017-10-14T19:30:20Z" w:initials="G">
    <w:p w14:paraId="3B71860D">
      <w:r>
        <w:t>Inserted: ,</w:t>
      </w:r>
    </w:p>
  </w:comment>
  <w:comment w:id="41" w:author="Grammarly" w:date="2017-10-14T19:30:20Z" w:initials="G">
    <w:p w14:paraId="8868B614">
      <w:r>
        <w:t>Inserted:  a</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0BF74B8E" w15:done="0"/>
  <w15:commentEx w15:paraId="3A0A1627" w15:done="0"/>
  <w15:commentEx w15:paraId="1173151D" w15:done="0"/>
  <w15:commentEx w15:paraId="261DEFF1" w15:done="0"/>
  <w15:commentEx w15:paraId="973F27F1" w15:done="0"/>
  <w15:commentEx w15:paraId="7396BE8E" w15:done="0"/>
  <w15:commentEx w15:paraId="AB50A3F2" w15:done="0"/>
  <w15:commentEx w15:paraId="1E837FA7" w15:done="0"/>
  <w15:commentEx w15:paraId="39BFCA85" w15:done="0"/>
  <w15:commentEx w15:paraId="98D5CA4B" w15:done="0"/>
  <w15:commentEx w15:paraId="231C82B1" w15:done="0"/>
  <w15:commentEx w15:paraId="0A3E6D54" w15:done="0"/>
  <w15:commentEx w15:paraId="CBA4E6B6" w15:done="0"/>
  <w15:commentEx w15:paraId="D960B35D" w15:done="0"/>
  <w15:commentEx w15:paraId="CFE2EBC0" w15:done="0"/>
  <w15:commentEx w15:paraId="5E0A3A63" w15:done="0"/>
  <w15:commentEx w15:paraId="0CC17E58" w15:done="0"/>
  <w15:commentEx w15:paraId="7FAE6A8F" w15:done="0"/>
  <w15:commentEx w15:paraId="80A91683" w15:done="0"/>
  <w15:commentEx w15:paraId="2AC4E65F" w15:done="0"/>
  <w15:commentEx w15:paraId="83B20763" w15:done="0"/>
  <w15:commentEx w15:paraId="FE61F709" w15:done="0"/>
  <w15:commentEx w15:paraId="EE7BC3AB" w15:done="0"/>
  <w15:commentEx w15:paraId="7160CEF4" w15:done="0"/>
  <w15:commentEx w15:paraId="3528AB95" w15:done="0"/>
  <w15:commentEx w15:paraId="360ABE80" w15:done="0"/>
  <w15:commentEx w15:paraId="07F3F429" w15:done="0"/>
  <w15:commentEx w15:paraId="DE309C28" w15:done="0"/>
  <w15:commentEx w15:paraId="F6EB491A" w15:done="0"/>
  <w15:commentEx w15:paraId="3AA1E2F7" w15:done="0"/>
  <w15:commentEx w15:paraId="81EB0847" w15:done="0"/>
  <w15:commentEx w15:paraId="961721B2" w15:done="0"/>
  <w15:commentEx w15:paraId="51EA8F64" w15:done="0"/>
  <w15:commentEx w15:paraId="113D7984" w15:done="0"/>
  <w15:commentEx w15:paraId="541F69F5" w15:done="0"/>
  <w15:commentEx w15:paraId="707BB703" w15:done="0"/>
  <w15:commentEx w15:paraId="7747C35B" w15:done="0"/>
  <w15:commentEx w15:paraId="A2B6998B" w15:done="0"/>
  <w15:commentEx w15:paraId="70425124" w15:done="0"/>
  <w15:commentEx w15:paraId="A422A8C9" w15:done="0"/>
  <w15:commentEx w15:paraId="3B71860D" w15:done="0"/>
  <w15:commentEx w15:paraId="8868B614"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40FB31F5"/>
    <w:multiLevelType w:val="hybridMultilevel"/>
    <w:tmpl w:val="F3141158"/>
    <w:lvl w:ilvl="0">
      <w:start w:val="1"/>
      <w:numFmt w:val="lowerRoman"/>
      <w:lvlText w:val="%1."/>
      <w:lvlJc w:val="left"/>
      <w:pPr>
        <w:ind w:left="1004"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43C46C36"/>
    <w:multiLevelType w:val="hybridMultilevel"/>
    <w:tmpl w:val="5D089154"/>
    <w:lvl w:ilvl="0">
      <w:start w:val="5"/>
      <w:numFmt w:val="decimal"/>
      <w:lvlText w:val="%1"/>
      <w:lvlJc w:val="left"/>
      <w:pPr>
        <w:ind w:left="690" w:hanging="360"/>
      </w:pPr>
      <w:rPr>
        <w:rFonts w:hint="default"/>
      </w:rPr>
    </w:lvl>
    <w:lvl w:ilvl="1" w:tentative="1">
      <w:start w:val="1"/>
      <w:numFmt w:val="lowerLetter"/>
      <w:lvlText w:val="%2."/>
      <w:lvlJc w:val="left"/>
      <w:pPr>
        <w:ind w:left="1410" w:hanging="360"/>
      </w:pPr>
    </w:lvl>
    <w:lvl w:ilvl="2" w:tentative="1">
      <w:start w:val="1"/>
      <w:numFmt w:val="lowerRoman"/>
      <w:lvlText w:val="%3."/>
      <w:lvlJc w:val="right"/>
      <w:pPr>
        <w:ind w:left="2130" w:hanging="180"/>
      </w:pPr>
    </w:lvl>
    <w:lvl w:ilvl="3" w:tentative="1">
      <w:start w:val="1"/>
      <w:numFmt w:val="decimal"/>
      <w:lvlText w:val="%4."/>
      <w:lvlJc w:val="left"/>
      <w:pPr>
        <w:ind w:left="2850" w:hanging="360"/>
      </w:pPr>
    </w:lvl>
    <w:lvl w:ilvl="4" w:tentative="1">
      <w:start w:val="1"/>
      <w:numFmt w:val="lowerLetter"/>
      <w:lvlText w:val="%5."/>
      <w:lvlJc w:val="left"/>
      <w:pPr>
        <w:ind w:left="3570" w:hanging="360"/>
      </w:pPr>
    </w:lvl>
    <w:lvl w:ilvl="5" w:tentative="1">
      <w:start w:val="1"/>
      <w:numFmt w:val="lowerRoman"/>
      <w:lvlText w:val="%6."/>
      <w:lvlJc w:val="right"/>
      <w:pPr>
        <w:ind w:left="4290" w:hanging="180"/>
      </w:pPr>
    </w:lvl>
    <w:lvl w:ilvl="6" w:tentative="1">
      <w:start w:val="1"/>
      <w:numFmt w:val="decimal"/>
      <w:lvlText w:val="%7."/>
      <w:lvlJc w:val="left"/>
      <w:pPr>
        <w:ind w:left="5010" w:hanging="360"/>
      </w:pPr>
    </w:lvl>
    <w:lvl w:ilvl="7" w:tentative="1">
      <w:start w:val="1"/>
      <w:numFmt w:val="lowerLetter"/>
      <w:lvlText w:val="%8."/>
      <w:lvlJc w:val="left"/>
      <w:pPr>
        <w:ind w:left="5730" w:hanging="360"/>
      </w:pPr>
    </w:lvl>
    <w:lvl w:ilvl="8" w:tentative="1">
      <w:start w:val="1"/>
      <w:numFmt w:val="lowerRoman"/>
      <w:lvlText w:val="%9."/>
      <w:lvlJc w:val="right"/>
      <w:pPr>
        <w:ind w:left="6450" w:hanging="180"/>
      </w:pPr>
    </w:lvl>
  </w:abstractNum>
  <w:abstractNum w:abstractNumId="2">
    <w:nsid w:val="4D284141"/>
    <w:multiLevelType w:val="hybridMultilevel"/>
    <w:tmpl w:val="F3141158"/>
    <w:lvl w:ilvl="0">
      <w:start w:val="1"/>
      <w:numFmt w:val="lowerRoman"/>
      <w:lvlText w:val="%1."/>
      <w:lvlJc w:val="left"/>
      <w:pPr>
        <w:ind w:left="1004"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4D311C32"/>
    <w:multiLevelType w:val="hybridMultilevel"/>
    <w:tmpl w:val="B628D15E"/>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4F1D4919"/>
    <w:multiLevelType w:val="hybridMultilevel"/>
    <w:tmpl w:val="14BE2274"/>
    <w:lvl w:ilvl="0">
      <w:start w:val="2"/>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55A324DC"/>
    <w:multiLevelType w:val="hybridMultilevel"/>
    <w:tmpl w:val="7D86EF92"/>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631E3872"/>
    <w:multiLevelType w:val="hybridMultilevel"/>
    <w:tmpl w:val="F3141158"/>
    <w:lvl w:ilvl="0">
      <w:start w:val="1"/>
      <w:numFmt w:val="lowerRoman"/>
      <w:lvlText w:val="%1."/>
      <w:lvlJc w:val="left"/>
      <w:pPr>
        <w:ind w:left="1004"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4"/>
  </w:num>
  <w:num w:numId="2">
    <w:abstractNumId w:val="2"/>
  </w:num>
  <w:num w:numId="3">
    <w:abstractNumId w:val="0"/>
  </w:num>
  <w:num w:numId="4">
    <w:abstractNumId w:val="6"/>
  </w:num>
  <w:num w:numId="5">
    <w:abstractNumId w:val="5"/>
  </w:num>
  <w:num w:numId="6">
    <w:abstractNumId w:val="3"/>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5:docId w15:val="{9631EEB8-2B57-4C17-B5B7-435A0DAEA1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805BCE"/>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microsoft.com/office/2011/relationships/commentsExtended" Target="commentsExtended.xml" /><Relationship Id="rId7" Type="http://schemas.openxmlformats.org/officeDocument/2006/relationships/comments" Target="comments.xml" /><Relationship Id="rId8" Type="http://schemas.openxmlformats.org/officeDocument/2006/relationships/theme" Target="theme/theme1.xml" /><Relationship Id="rId9" Type="http://schemas.openxmlformats.org/officeDocument/2006/relationships/numbering" Target="numbering.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96E529-A92C-42C9-BCF7-C3C79EA657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3651</Words>
  <Characters>20815</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Mariam navagar</cp:lastModifiedBy>
  <cp:revision>2</cp:revision>
  <dcterms:created xsi:type="dcterms:W3CDTF">2017-10-14T19:21:00Z</dcterms:created>
  <dcterms:modified xsi:type="dcterms:W3CDTF">2017-10-14T19:21:00Z</dcterms:modified>
</cp:coreProperties>
</file>