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r w:rsidR="0008667D">
        <w:rPr>
          <w:rFonts w:asciiTheme="minorHAnsi" w:hAnsiTheme="minorHAnsi"/>
        </w:rPr>
        <w:t>Aqw</w:t>
      </w:r>
      <w:proofErr w:type="spellEnd"/>
      <w:r w:rsidR="0008667D">
        <w:rPr>
          <w:rFonts w:asciiTheme="minorHAnsi" w:hAnsiTheme="minorHAnsi"/>
        </w:rPr>
        <w:t xml:space="preserve"> </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3467F"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467F">
            <w:pPr>
              <w:pStyle w:val="Default"/>
              <w:rPr>
                <w:rFonts w:asciiTheme="minorHAnsi" w:hAnsiTheme="minorHAnsi"/>
              </w:rPr>
            </w:pPr>
            <w:proofErr w:type="spellStart"/>
            <w:r>
              <w:rPr>
                <w:rFonts w:asciiTheme="minorHAnsi" w:hAnsiTheme="minorHAnsi"/>
              </w:rPr>
              <w:t>Analyn</w:t>
            </w:r>
            <w:proofErr w:type="spellEnd"/>
            <w:r>
              <w:rPr>
                <w:rFonts w:asciiTheme="minorHAnsi" w:hAnsiTheme="minorHAnsi"/>
              </w:rPr>
              <w:t xml:space="preserve"> </w:t>
            </w:r>
            <w:proofErr w:type="spellStart"/>
            <w:r>
              <w:rPr>
                <w:rFonts w:asciiTheme="minorHAnsi" w:hAnsiTheme="minorHAnsi"/>
              </w:rPr>
              <w:t>Perinion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467F">
            <w:pPr>
              <w:pStyle w:val="Default"/>
              <w:rPr>
                <w:rFonts w:asciiTheme="minorHAnsi" w:hAnsiTheme="minorHAnsi"/>
              </w:rPr>
            </w:pPr>
            <w:r>
              <w:rPr>
                <w:rFonts w:asciiTheme="minorHAnsi" w:hAnsiTheme="minorHAnsi"/>
              </w:rPr>
              <w:t>8404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467F" w:rsidP="0053467F">
            <w:pPr>
              <w:pStyle w:val="Default"/>
              <w:tabs>
                <w:tab w:val="left" w:pos="1323"/>
              </w:tabs>
              <w:rPr>
                <w:rFonts w:asciiTheme="minorHAnsi" w:hAnsiTheme="minorHAnsi"/>
              </w:rPr>
            </w:pPr>
            <w:r>
              <w:t>Diploma in Islamic Banking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258">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85258" w:rsidRDefault="00A85258" w:rsidP="00A85258">
            <w:pPr>
              <w:autoSpaceDE w:val="0"/>
              <w:autoSpaceDN w:val="0"/>
              <w:adjustRightInd w:val="0"/>
              <w:rPr>
                <w:rFonts w:ascii="Calibri" w:hAnsi="Calibri" w:cs="Calibri"/>
                <w:color w:val="000000"/>
              </w:rPr>
            </w:pPr>
            <w:r>
              <w:rPr>
                <w:rFonts w:ascii="Calibri,Bold" w:hAnsi="Calibri,Bold" w:cs="Calibri,Bold"/>
                <w:b/>
                <w:bCs/>
                <w:color w:val="C00000"/>
                <w:sz w:val="24"/>
                <w:szCs w:val="24"/>
              </w:rPr>
              <w:t xml:space="preserve">1. </w:t>
            </w:r>
            <w:r>
              <w:rPr>
                <w:rFonts w:ascii="Calibri" w:hAnsi="Calibri" w:cs="Calibri"/>
                <w:color w:val="000000"/>
              </w:rPr>
              <w:t>Give short answers for the following questions: (20)</w:t>
            </w:r>
          </w:p>
          <w:p w:rsidR="00A85258" w:rsidRPr="00DC6735" w:rsidRDefault="00A85258" w:rsidP="00A85258">
            <w:pPr>
              <w:autoSpaceDE w:val="0"/>
              <w:autoSpaceDN w:val="0"/>
              <w:adjustRightInd w:val="0"/>
              <w:rPr>
                <w:rFonts w:ascii="Calibri" w:hAnsi="Calibri" w:cs="Calibri"/>
                <w:b/>
                <w:bCs/>
                <w:color w:val="000000"/>
              </w:rPr>
            </w:pPr>
            <w:r w:rsidRPr="00DC6735">
              <w:rPr>
                <w:rFonts w:ascii="Calibri" w:hAnsi="Calibri" w:cs="Calibri"/>
                <w:b/>
                <w:bCs/>
                <w:color w:val="000000"/>
              </w:rPr>
              <w:t>i. Which developments took place in Islamic Banking sector between 1975- 1990?</w:t>
            </w:r>
          </w:p>
          <w:p w:rsidR="00A85258" w:rsidRDefault="00A85258" w:rsidP="00BB4363">
            <w:pPr>
              <w:autoSpaceDE w:val="0"/>
              <w:autoSpaceDN w:val="0"/>
              <w:adjustRightInd w:val="0"/>
              <w:rPr>
                <w:rFonts w:ascii="Calibri" w:hAnsi="Calibri" w:cs="Calibri"/>
                <w:color w:val="000000"/>
              </w:rPr>
            </w:pPr>
            <w:r>
              <w:rPr>
                <w:rFonts w:ascii="Calibri" w:hAnsi="Calibri" w:cs="Calibri"/>
                <w:color w:val="000000"/>
              </w:rPr>
              <w:t xml:space="preserve">    - </w:t>
            </w:r>
            <w:r w:rsidR="002C71A5">
              <w:rPr>
                <w:rFonts w:ascii="Calibri" w:hAnsi="Calibri" w:cs="Calibri"/>
                <w:color w:val="000000"/>
              </w:rPr>
              <w:t xml:space="preserve">Time Period of 1975-1990 marked the development of Islamic Banks </w:t>
            </w:r>
            <w:r w:rsidR="003809BD">
              <w:rPr>
                <w:rFonts w:ascii="Calibri" w:hAnsi="Calibri" w:cs="Calibri"/>
                <w:color w:val="000000"/>
              </w:rPr>
              <w:t xml:space="preserve">in accordance to Sharia Law. </w:t>
            </w:r>
            <w:r w:rsidR="00DC6735">
              <w:rPr>
                <w:rFonts w:ascii="Calibri" w:hAnsi="Calibri" w:cs="Calibri"/>
                <w:color w:val="000000"/>
              </w:rPr>
              <w:t xml:space="preserve">    </w:t>
            </w:r>
            <w:r w:rsidR="003809BD">
              <w:rPr>
                <w:rFonts w:ascii="Calibri" w:hAnsi="Calibri" w:cs="Calibri"/>
                <w:color w:val="000000"/>
              </w:rPr>
              <w:t>Dubai Islamic Bank</w:t>
            </w:r>
            <w:r w:rsidR="00BB4363">
              <w:rPr>
                <w:rFonts w:ascii="Calibri" w:hAnsi="Calibri" w:cs="Calibri"/>
                <w:color w:val="000000"/>
              </w:rPr>
              <w:t xml:space="preserve"> and IDB </w:t>
            </w:r>
            <w:proofErr w:type="gramStart"/>
            <w:r w:rsidR="00BB4363">
              <w:rPr>
                <w:rFonts w:ascii="Calibri" w:hAnsi="Calibri" w:cs="Calibri"/>
                <w:color w:val="000000"/>
              </w:rPr>
              <w:t>is</w:t>
            </w:r>
            <w:proofErr w:type="gramEnd"/>
            <w:r w:rsidR="00BB4363">
              <w:rPr>
                <w:rFonts w:ascii="Calibri" w:hAnsi="Calibri" w:cs="Calibri"/>
                <w:color w:val="000000"/>
              </w:rPr>
              <w:t xml:space="preserve"> established on 1975</w:t>
            </w:r>
            <w:r w:rsidR="003809BD">
              <w:rPr>
                <w:rFonts w:ascii="Calibri" w:hAnsi="Calibri" w:cs="Calibri"/>
                <w:color w:val="000000"/>
              </w:rPr>
              <w:t>. At this period, Iran, Malaysia, Pakistan and Sudan initiated to remove and replace interest based banking and offered several financial products that coincide with Sharia Law</w:t>
            </w:r>
            <w:r w:rsidR="002D6893">
              <w:rPr>
                <w:rFonts w:ascii="Calibri" w:hAnsi="Calibri" w:cs="Calibri"/>
                <w:color w:val="000000"/>
              </w:rPr>
              <w:t xml:space="preserve"> and government provided full support</w:t>
            </w:r>
            <w:r w:rsidR="003809BD">
              <w:rPr>
                <w:rFonts w:ascii="Calibri" w:hAnsi="Calibri" w:cs="Calibri"/>
                <w:color w:val="000000"/>
              </w:rPr>
              <w:t xml:space="preserve">. This is also the time when IMF and World Bank </w:t>
            </w:r>
            <w:r w:rsidR="002D6893">
              <w:rPr>
                <w:rFonts w:ascii="Calibri" w:hAnsi="Calibri" w:cs="Calibri"/>
                <w:color w:val="000000"/>
              </w:rPr>
              <w:t>recognizes and accepted Islamic Banks and its products. Even there are various setbacks Islamic Banks continued to grow and be recognized.</w:t>
            </w:r>
          </w:p>
          <w:p w:rsidR="00A85258" w:rsidRDefault="00A85258" w:rsidP="00A85258">
            <w:pPr>
              <w:autoSpaceDE w:val="0"/>
              <w:autoSpaceDN w:val="0"/>
              <w:adjustRightInd w:val="0"/>
              <w:rPr>
                <w:rFonts w:ascii="Calibri" w:hAnsi="Calibri" w:cs="Calibri"/>
                <w:color w:val="000000"/>
              </w:rPr>
            </w:pPr>
          </w:p>
          <w:p w:rsidR="00A85258" w:rsidRDefault="00A85258" w:rsidP="00A85258">
            <w:pPr>
              <w:autoSpaceDE w:val="0"/>
              <w:autoSpaceDN w:val="0"/>
              <w:adjustRightInd w:val="0"/>
              <w:rPr>
                <w:rFonts w:ascii="Calibri" w:hAnsi="Calibri" w:cs="Calibri"/>
                <w:color w:val="000000"/>
              </w:rPr>
            </w:pPr>
            <w:r>
              <w:rPr>
                <w:rFonts w:ascii="Calibri" w:hAnsi="Calibri" w:cs="Calibri"/>
                <w:color w:val="000000"/>
              </w:rPr>
              <w:t>ii. Outline the main features of an Islamic Insurance Company.</w:t>
            </w:r>
          </w:p>
          <w:p w:rsidR="00B71F00" w:rsidRPr="00B71F00" w:rsidRDefault="00B71F00" w:rsidP="00B71F00">
            <w:pPr>
              <w:pStyle w:val="ListParagraph"/>
              <w:numPr>
                <w:ilvl w:val="0"/>
                <w:numId w:val="6"/>
              </w:numPr>
              <w:autoSpaceDE w:val="0"/>
              <w:autoSpaceDN w:val="0"/>
              <w:adjustRightInd w:val="0"/>
              <w:rPr>
                <w:rFonts w:cs="Calibri"/>
                <w:color w:val="000000"/>
              </w:rPr>
            </w:pPr>
            <w:r>
              <w:rPr>
                <w:rFonts w:cs="Calibri"/>
                <w:color w:val="000000"/>
              </w:rPr>
              <w:t xml:space="preserve">Since the main objective of Takaful is to take care of other.  It’s main features is that members decided to put their premiums /contributions in a fund or pool and if incident happened </w:t>
            </w:r>
            <w:r w:rsidR="009E0BA4">
              <w:rPr>
                <w:rFonts w:cs="Calibri"/>
                <w:color w:val="000000"/>
              </w:rPr>
              <w:t xml:space="preserve">they can be claimed from this fund except for incidents that is not Sharia compliant. Takaful funds are invested in other Islamic products/investments and the profit will be shared by its members. If just in case that there will be a profit </w:t>
            </w:r>
            <w:proofErr w:type="gramStart"/>
            <w:r w:rsidR="009E0BA4">
              <w:rPr>
                <w:rFonts w:cs="Calibri"/>
                <w:color w:val="000000"/>
              </w:rPr>
              <w:t>earned  it</w:t>
            </w:r>
            <w:proofErr w:type="gramEnd"/>
            <w:r w:rsidR="009E0BA4">
              <w:rPr>
                <w:rFonts w:cs="Calibri"/>
                <w:color w:val="000000"/>
              </w:rPr>
              <w:t xml:space="preserve"> will be shared using the pre agreed profit sharing ratio.</w:t>
            </w:r>
          </w:p>
          <w:p w:rsidR="00A85258" w:rsidRDefault="00A85258" w:rsidP="00A85258">
            <w:pPr>
              <w:autoSpaceDE w:val="0"/>
              <w:autoSpaceDN w:val="0"/>
              <w:adjustRightInd w:val="0"/>
              <w:rPr>
                <w:rFonts w:ascii="Calibri" w:hAnsi="Calibri" w:cs="Calibri"/>
                <w:color w:val="000000"/>
              </w:rPr>
            </w:pPr>
            <w:r>
              <w:rPr>
                <w:rFonts w:ascii="Calibri" w:hAnsi="Calibri" w:cs="Calibri"/>
                <w:color w:val="000000"/>
              </w:rPr>
              <w:t>iii. Describe the main objectives of ICD.</w:t>
            </w:r>
          </w:p>
          <w:p w:rsidR="009E0BA4" w:rsidRPr="009E0BA4" w:rsidRDefault="009E0BA4" w:rsidP="009E0BA4">
            <w:pPr>
              <w:pStyle w:val="ListParagraph"/>
              <w:numPr>
                <w:ilvl w:val="0"/>
                <w:numId w:val="6"/>
              </w:numPr>
              <w:autoSpaceDE w:val="0"/>
              <w:autoSpaceDN w:val="0"/>
              <w:adjustRightInd w:val="0"/>
              <w:rPr>
                <w:rFonts w:cs="Calibri"/>
                <w:color w:val="000000"/>
              </w:rPr>
            </w:pPr>
            <w:r>
              <w:rPr>
                <w:rFonts w:cs="Calibri"/>
                <w:color w:val="000000"/>
              </w:rPr>
              <w:t xml:space="preserve">ICD is organized and established to </w:t>
            </w:r>
            <w:r w:rsidR="008A312C">
              <w:rPr>
                <w:rFonts w:cs="Calibri"/>
                <w:color w:val="000000"/>
              </w:rPr>
              <w:t>focus</w:t>
            </w:r>
            <w:r>
              <w:rPr>
                <w:rFonts w:cs="Calibri"/>
                <w:color w:val="000000"/>
              </w:rPr>
              <w:t xml:space="preserve"> on the private sectors of Islamic Banking. Its objective is to identify possible opportunities for private sector to expand and grow through </w:t>
            </w:r>
            <w:r w:rsidR="008A312C">
              <w:rPr>
                <w:rFonts w:cs="Calibri"/>
                <w:color w:val="000000"/>
              </w:rPr>
              <w:t>providing wider range of Sharia Compliant Financial Products.</w:t>
            </w:r>
          </w:p>
          <w:p w:rsidR="00A85258" w:rsidRDefault="00A85258" w:rsidP="00A85258">
            <w:pPr>
              <w:autoSpaceDE w:val="0"/>
              <w:autoSpaceDN w:val="0"/>
              <w:adjustRightInd w:val="0"/>
              <w:rPr>
                <w:rFonts w:ascii="Calibri" w:hAnsi="Calibri" w:cs="Calibri"/>
                <w:color w:val="000000"/>
              </w:rPr>
            </w:pPr>
            <w:r>
              <w:rPr>
                <w:rFonts w:ascii="Calibri" w:hAnsi="Calibri" w:cs="Calibri"/>
                <w:color w:val="000000"/>
              </w:rPr>
              <w:t>iv. Explain the objectives of AAOIFI.</w:t>
            </w:r>
          </w:p>
          <w:p w:rsidR="008A312C" w:rsidRDefault="008A312C" w:rsidP="00A85258">
            <w:pPr>
              <w:autoSpaceDE w:val="0"/>
              <w:autoSpaceDN w:val="0"/>
              <w:adjustRightInd w:val="0"/>
              <w:rPr>
                <w:rFonts w:ascii="Calibri" w:hAnsi="Calibri" w:cs="Calibri"/>
                <w:color w:val="000000"/>
              </w:rPr>
            </w:pPr>
            <w:r>
              <w:rPr>
                <w:rFonts w:ascii="Calibri" w:hAnsi="Calibri" w:cs="Calibri"/>
                <w:color w:val="000000"/>
              </w:rPr>
              <w:t xml:space="preserve">- Its main objective is to set </w:t>
            </w:r>
            <w:proofErr w:type="gramStart"/>
            <w:r>
              <w:rPr>
                <w:rFonts w:ascii="Calibri" w:hAnsi="Calibri" w:cs="Calibri"/>
                <w:color w:val="000000"/>
              </w:rPr>
              <w:t>a compliance standards</w:t>
            </w:r>
            <w:proofErr w:type="gramEnd"/>
            <w:r>
              <w:rPr>
                <w:rFonts w:ascii="Calibri" w:hAnsi="Calibri" w:cs="Calibri"/>
                <w:color w:val="000000"/>
              </w:rPr>
              <w:t xml:space="preserve"> that is Sharia Compliant in terms of </w:t>
            </w:r>
            <w:r>
              <w:rPr>
                <w:rFonts w:ascii="Calibri" w:hAnsi="Calibri" w:cs="Calibri"/>
                <w:color w:val="000000"/>
              </w:rPr>
              <w:t>accounting, auditing, governance and ethics</w:t>
            </w:r>
            <w:r>
              <w:rPr>
                <w:rFonts w:ascii="Calibri" w:hAnsi="Calibri" w:cs="Calibri"/>
                <w:color w:val="000000"/>
              </w:rPr>
              <w:t>. To improve the quality of Islamic banking and promote practices that still Sharia compliant</w:t>
            </w:r>
          </w:p>
          <w:p w:rsidR="008A312C" w:rsidRDefault="008A312C" w:rsidP="00A85258">
            <w:pPr>
              <w:autoSpaceDE w:val="0"/>
              <w:autoSpaceDN w:val="0"/>
              <w:adjustRightInd w:val="0"/>
              <w:rPr>
                <w:rFonts w:ascii="Calibri" w:hAnsi="Calibri" w:cs="Calibri"/>
                <w:color w:val="000000"/>
              </w:rPr>
            </w:pPr>
          </w:p>
          <w:p w:rsidR="008A312C" w:rsidRDefault="008A312C" w:rsidP="00A85258">
            <w:pPr>
              <w:autoSpaceDE w:val="0"/>
              <w:autoSpaceDN w:val="0"/>
              <w:adjustRightInd w:val="0"/>
              <w:rPr>
                <w:rFonts w:ascii="Calibri" w:hAnsi="Calibri" w:cs="Calibri"/>
                <w:color w:val="000000"/>
              </w:rPr>
            </w:pPr>
          </w:p>
          <w:p w:rsidR="008A312C" w:rsidRDefault="008A312C" w:rsidP="00A85258">
            <w:pPr>
              <w:autoSpaceDE w:val="0"/>
              <w:autoSpaceDN w:val="0"/>
              <w:adjustRightInd w:val="0"/>
              <w:rPr>
                <w:rFonts w:ascii="Calibri" w:hAnsi="Calibri" w:cs="Calibri"/>
                <w:color w:val="000000"/>
              </w:rPr>
            </w:pPr>
          </w:p>
          <w:p w:rsidR="008A312C" w:rsidRDefault="008A312C" w:rsidP="00A85258">
            <w:pPr>
              <w:autoSpaceDE w:val="0"/>
              <w:autoSpaceDN w:val="0"/>
              <w:adjustRightInd w:val="0"/>
              <w:rPr>
                <w:rFonts w:ascii="Calibri" w:hAnsi="Calibri" w:cs="Calibri"/>
                <w:color w:val="000000"/>
              </w:rPr>
            </w:pPr>
          </w:p>
          <w:p w:rsidR="00A85258" w:rsidRDefault="00A85258" w:rsidP="00A85258">
            <w:pPr>
              <w:autoSpaceDE w:val="0"/>
              <w:autoSpaceDN w:val="0"/>
              <w:adjustRightInd w:val="0"/>
              <w:rPr>
                <w:rFonts w:ascii="Calibri" w:hAnsi="Calibri" w:cs="Calibri"/>
                <w:color w:val="000000"/>
              </w:rPr>
            </w:pPr>
            <w:r>
              <w:rPr>
                <w:rFonts w:ascii="Calibri,Bold" w:hAnsi="Calibri,Bold" w:cs="Calibri,Bold"/>
                <w:b/>
                <w:bCs/>
                <w:color w:val="C00000"/>
                <w:sz w:val="24"/>
                <w:szCs w:val="24"/>
              </w:rPr>
              <w:lastRenderedPageBreak/>
              <w:t xml:space="preserve">2. </w:t>
            </w:r>
            <w:r>
              <w:rPr>
                <w:rFonts w:ascii="Calibri" w:hAnsi="Calibri" w:cs="Calibri"/>
                <w:color w:val="000000"/>
              </w:rPr>
              <w:t>Write short notes about the Islamic banking developments in the following countries: (10)</w:t>
            </w:r>
          </w:p>
          <w:p w:rsidR="00A85258" w:rsidRDefault="00A85258" w:rsidP="00A85258">
            <w:pPr>
              <w:autoSpaceDE w:val="0"/>
              <w:autoSpaceDN w:val="0"/>
              <w:adjustRightInd w:val="0"/>
              <w:rPr>
                <w:rFonts w:ascii="Calibri" w:hAnsi="Calibri" w:cs="Calibri"/>
                <w:color w:val="000000"/>
              </w:rPr>
            </w:pPr>
            <w:r>
              <w:rPr>
                <w:rFonts w:ascii="Calibri" w:hAnsi="Calibri" w:cs="Calibri"/>
                <w:color w:val="000000"/>
              </w:rPr>
              <w:t>a. Sudan</w:t>
            </w:r>
            <w:r w:rsidR="008A312C">
              <w:rPr>
                <w:rFonts w:ascii="Calibri" w:hAnsi="Calibri" w:cs="Calibri"/>
                <w:color w:val="000000"/>
              </w:rPr>
              <w:t xml:space="preserve"> </w:t>
            </w:r>
          </w:p>
          <w:p w:rsidR="008A312C" w:rsidRDefault="00EB13B9" w:rsidP="00A85258">
            <w:pPr>
              <w:autoSpaceDE w:val="0"/>
              <w:autoSpaceDN w:val="0"/>
              <w:adjustRightInd w:val="0"/>
              <w:rPr>
                <w:rFonts w:ascii="Calibri" w:hAnsi="Calibri" w:cs="Calibri"/>
                <w:color w:val="000000"/>
              </w:rPr>
            </w:pPr>
            <w:r>
              <w:rPr>
                <w:rFonts w:ascii="Calibri" w:hAnsi="Calibri" w:cs="Calibri"/>
                <w:color w:val="000000"/>
              </w:rPr>
              <w:t xml:space="preserve">-Initial attempt to switch from conventional banking to Islamic banking didn’t go well in 1984 due to poor planning and implementations of its Gov’t not taking into consideration the risk and opportunity cost.  Sudan is not yet prepared for the sudden change. When they revived and </w:t>
            </w:r>
            <w:proofErr w:type="spellStart"/>
            <w:r>
              <w:rPr>
                <w:rFonts w:ascii="Calibri" w:hAnsi="Calibri" w:cs="Calibri"/>
                <w:color w:val="000000"/>
              </w:rPr>
              <w:t>reimplemented</w:t>
            </w:r>
            <w:proofErr w:type="spellEnd"/>
            <w:r>
              <w:rPr>
                <w:rFonts w:ascii="Calibri" w:hAnsi="Calibri" w:cs="Calibri"/>
                <w:color w:val="000000"/>
              </w:rPr>
              <w:t xml:space="preserve"> on 1990 </w:t>
            </w:r>
            <w:proofErr w:type="spellStart"/>
            <w:r>
              <w:rPr>
                <w:rFonts w:ascii="Calibri" w:hAnsi="Calibri" w:cs="Calibri"/>
                <w:color w:val="000000"/>
              </w:rPr>
              <w:t>Govt</w:t>
            </w:r>
            <w:proofErr w:type="spellEnd"/>
            <w:r>
              <w:rPr>
                <w:rFonts w:ascii="Calibri" w:hAnsi="Calibri" w:cs="Calibri"/>
                <w:color w:val="000000"/>
              </w:rPr>
              <w:t xml:space="preserve"> become aware and prepared with proper planning and implementation </w:t>
            </w:r>
            <w:proofErr w:type="spellStart"/>
            <w:r>
              <w:rPr>
                <w:rFonts w:ascii="Calibri" w:hAnsi="Calibri" w:cs="Calibri"/>
                <w:color w:val="000000"/>
              </w:rPr>
              <w:t>Riba</w:t>
            </w:r>
            <w:proofErr w:type="spellEnd"/>
            <w:r>
              <w:rPr>
                <w:rFonts w:ascii="Calibri" w:hAnsi="Calibri" w:cs="Calibri"/>
                <w:color w:val="000000"/>
              </w:rPr>
              <w:t xml:space="preserve"> were also removed from their Gov’t sectors. The </w:t>
            </w:r>
            <w:proofErr w:type="gramStart"/>
            <w:r>
              <w:rPr>
                <w:rFonts w:ascii="Calibri" w:hAnsi="Calibri" w:cs="Calibri"/>
                <w:color w:val="000000"/>
              </w:rPr>
              <w:t xml:space="preserve">principles of </w:t>
            </w:r>
            <w:proofErr w:type="spellStart"/>
            <w:r>
              <w:rPr>
                <w:rFonts w:ascii="Calibri" w:hAnsi="Calibri" w:cs="Calibri"/>
                <w:color w:val="000000"/>
              </w:rPr>
              <w:t>Musharaka</w:t>
            </w:r>
            <w:r w:rsidR="00D5268E">
              <w:rPr>
                <w:rFonts w:ascii="Calibri" w:hAnsi="Calibri" w:cs="Calibri"/>
                <w:color w:val="000000"/>
              </w:rPr>
              <w:t>h</w:t>
            </w:r>
            <w:proofErr w:type="spellEnd"/>
            <w:r>
              <w:rPr>
                <w:rFonts w:ascii="Calibri" w:hAnsi="Calibri" w:cs="Calibri"/>
                <w:color w:val="000000"/>
              </w:rPr>
              <w:t xml:space="preserve"> is</w:t>
            </w:r>
            <w:proofErr w:type="gramEnd"/>
            <w:r>
              <w:rPr>
                <w:rFonts w:ascii="Calibri" w:hAnsi="Calibri" w:cs="Calibri"/>
                <w:color w:val="000000"/>
              </w:rPr>
              <w:t xml:space="preserve"> used for the private sectors and </w:t>
            </w:r>
            <w:r w:rsidR="00D5268E">
              <w:rPr>
                <w:rFonts w:ascii="Calibri" w:hAnsi="Calibri" w:cs="Calibri"/>
                <w:color w:val="000000"/>
              </w:rPr>
              <w:t xml:space="preserve">Government </w:t>
            </w:r>
            <w:proofErr w:type="spellStart"/>
            <w:r>
              <w:rPr>
                <w:rFonts w:ascii="Calibri" w:hAnsi="Calibri" w:cs="Calibri"/>
                <w:color w:val="000000"/>
              </w:rPr>
              <w:t>Mushrakah</w:t>
            </w:r>
            <w:proofErr w:type="spellEnd"/>
            <w:r w:rsidR="00D5268E">
              <w:rPr>
                <w:rFonts w:ascii="Calibri" w:hAnsi="Calibri" w:cs="Calibri"/>
                <w:color w:val="000000"/>
              </w:rPr>
              <w:t xml:space="preserve"> Certificate for Government Sectors also the Central Bank </w:t>
            </w:r>
            <w:proofErr w:type="spellStart"/>
            <w:r w:rsidR="00D5268E">
              <w:rPr>
                <w:rFonts w:ascii="Calibri" w:hAnsi="Calibri" w:cs="Calibri"/>
                <w:color w:val="000000"/>
              </w:rPr>
              <w:t>Musharakah</w:t>
            </w:r>
            <w:proofErr w:type="spellEnd"/>
            <w:r w:rsidR="00D5268E">
              <w:rPr>
                <w:rFonts w:ascii="Calibri" w:hAnsi="Calibri" w:cs="Calibri"/>
                <w:color w:val="000000"/>
              </w:rPr>
              <w:t xml:space="preserve"> Certificate but currently discontinued.</w:t>
            </w:r>
          </w:p>
          <w:p w:rsidR="00A85258" w:rsidRDefault="00A85258" w:rsidP="00A85258">
            <w:pPr>
              <w:autoSpaceDE w:val="0"/>
              <w:autoSpaceDN w:val="0"/>
              <w:adjustRightInd w:val="0"/>
              <w:rPr>
                <w:rFonts w:ascii="Calibri" w:hAnsi="Calibri" w:cs="Calibri"/>
                <w:color w:val="000000"/>
              </w:rPr>
            </w:pPr>
            <w:r>
              <w:rPr>
                <w:rFonts w:ascii="Calibri" w:hAnsi="Calibri" w:cs="Calibri"/>
                <w:color w:val="000000"/>
              </w:rPr>
              <w:t>b. Iran</w:t>
            </w:r>
          </w:p>
          <w:p w:rsidR="00D5268E" w:rsidRDefault="00D5268E" w:rsidP="00A85258">
            <w:pPr>
              <w:autoSpaceDE w:val="0"/>
              <w:autoSpaceDN w:val="0"/>
              <w:adjustRightInd w:val="0"/>
              <w:rPr>
                <w:rFonts w:ascii="Calibri" w:hAnsi="Calibri" w:cs="Calibri"/>
                <w:color w:val="000000"/>
              </w:rPr>
            </w:pPr>
            <w:r>
              <w:rPr>
                <w:rFonts w:ascii="Calibri" w:hAnsi="Calibri" w:cs="Calibri"/>
                <w:color w:val="000000"/>
              </w:rPr>
              <w:t xml:space="preserve">- In 1983, the interest free banking is implemented under the Law of Usury-Free Banking Operations. </w:t>
            </w:r>
            <w:proofErr w:type="gramStart"/>
            <w:r>
              <w:rPr>
                <w:rFonts w:ascii="Calibri" w:hAnsi="Calibri" w:cs="Calibri"/>
                <w:color w:val="000000"/>
              </w:rPr>
              <w:t>Bank are</w:t>
            </w:r>
            <w:proofErr w:type="gramEnd"/>
            <w:r>
              <w:rPr>
                <w:rFonts w:ascii="Calibri" w:hAnsi="Calibri" w:cs="Calibri"/>
                <w:color w:val="000000"/>
              </w:rPr>
              <w:t xml:space="preserve"> required to switch all their products and transactions into </w:t>
            </w:r>
            <w:proofErr w:type="spellStart"/>
            <w:r>
              <w:rPr>
                <w:rFonts w:ascii="Calibri" w:hAnsi="Calibri" w:cs="Calibri"/>
                <w:color w:val="000000"/>
              </w:rPr>
              <w:t>Riba</w:t>
            </w:r>
            <w:proofErr w:type="spellEnd"/>
            <w:r>
              <w:rPr>
                <w:rFonts w:ascii="Calibri" w:hAnsi="Calibri" w:cs="Calibri"/>
                <w:color w:val="000000"/>
              </w:rPr>
              <w:t xml:space="preserve"> free in 3 years. Thirteen different types of contracts are available which made the transition a lot easier. </w:t>
            </w:r>
          </w:p>
          <w:p w:rsidR="00A85258" w:rsidRDefault="00A85258" w:rsidP="00A85258">
            <w:pPr>
              <w:autoSpaceDE w:val="0"/>
              <w:autoSpaceDN w:val="0"/>
              <w:adjustRightInd w:val="0"/>
              <w:rPr>
                <w:rFonts w:ascii="Calibri" w:hAnsi="Calibri" w:cs="Calibri"/>
                <w:color w:val="000000"/>
              </w:rPr>
            </w:pPr>
            <w:r>
              <w:rPr>
                <w:rFonts w:ascii="Calibri" w:hAnsi="Calibri" w:cs="Calibri"/>
                <w:color w:val="000000"/>
              </w:rPr>
              <w:t>c. Pakistan</w:t>
            </w:r>
          </w:p>
          <w:p w:rsidR="00D5268E" w:rsidRDefault="00D5268E" w:rsidP="00A85258">
            <w:pPr>
              <w:autoSpaceDE w:val="0"/>
              <w:autoSpaceDN w:val="0"/>
              <w:adjustRightInd w:val="0"/>
              <w:rPr>
                <w:rFonts w:ascii="Calibri" w:hAnsi="Calibri" w:cs="Calibri"/>
                <w:color w:val="000000"/>
              </w:rPr>
            </w:pPr>
            <w:r>
              <w:rPr>
                <w:rFonts w:ascii="Calibri" w:hAnsi="Calibri" w:cs="Calibri"/>
                <w:color w:val="000000"/>
              </w:rPr>
              <w:t>- Though</w:t>
            </w:r>
            <w:r w:rsidR="00AA040A">
              <w:rPr>
                <w:rFonts w:ascii="Calibri" w:hAnsi="Calibri" w:cs="Calibri"/>
                <w:color w:val="000000"/>
              </w:rPr>
              <w:t xml:space="preserve">, transition to Islamic banks took some time. Central banks provided customers with 13 modes of financing which are divided in 3 categories. Though </w:t>
            </w:r>
            <w:proofErr w:type="spellStart"/>
            <w:r w:rsidR="00AA040A">
              <w:rPr>
                <w:rFonts w:ascii="Calibri" w:hAnsi="Calibri" w:cs="Calibri"/>
                <w:color w:val="000000"/>
              </w:rPr>
              <w:t>Riba</w:t>
            </w:r>
            <w:proofErr w:type="spellEnd"/>
            <w:r w:rsidR="00AA040A">
              <w:rPr>
                <w:rFonts w:ascii="Calibri" w:hAnsi="Calibri" w:cs="Calibri"/>
                <w:color w:val="000000"/>
              </w:rPr>
              <w:t xml:space="preserve"> was </w:t>
            </w:r>
            <w:proofErr w:type="spellStart"/>
            <w:r w:rsidR="00AA040A">
              <w:rPr>
                <w:rFonts w:ascii="Calibri" w:hAnsi="Calibri" w:cs="Calibri"/>
                <w:color w:val="000000"/>
              </w:rPr>
              <w:t>elimated</w:t>
            </w:r>
            <w:proofErr w:type="spellEnd"/>
            <w:r w:rsidR="00AA040A">
              <w:rPr>
                <w:rFonts w:ascii="Calibri" w:hAnsi="Calibri" w:cs="Calibri"/>
                <w:color w:val="000000"/>
              </w:rPr>
              <w:t xml:space="preserve"> in the financial sector, </w:t>
            </w:r>
            <w:proofErr w:type="spellStart"/>
            <w:r w:rsidR="00AA040A">
              <w:rPr>
                <w:rFonts w:ascii="Calibri" w:hAnsi="Calibri" w:cs="Calibri"/>
                <w:color w:val="000000"/>
              </w:rPr>
              <w:t>Riba</w:t>
            </w:r>
            <w:proofErr w:type="spellEnd"/>
            <w:r w:rsidR="00AA040A">
              <w:rPr>
                <w:rFonts w:ascii="Calibri" w:hAnsi="Calibri" w:cs="Calibri"/>
                <w:color w:val="000000"/>
              </w:rPr>
              <w:t xml:space="preserve"> for Government sectors are still in place.</w:t>
            </w:r>
          </w:p>
          <w:p w:rsidR="00A85258" w:rsidRDefault="00A85258" w:rsidP="00A85258">
            <w:pPr>
              <w:autoSpaceDE w:val="0"/>
              <w:autoSpaceDN w:val="0"/>
              <w:adjustRightInd w:val="0"/>
              <w:rPr>
                <w:rFonts w:ascii="Calibri" w:hAnsi="Calibri" w:cs="Calibri"/>
                <w:color w:val="000000"/>
              </w:rPr>
            </w:pPr>
            <w:r>
              <w:rPr>
                <w:rFonts w:ascii="Calibri" w:hAnsi="Calibri" w:cs="Calibri"/>
                <w:color w:val="000000"/>
              </w:rPr>
              <w:t>d. Malaysia</w:t>
            </w:r>
            <w:r w:rsidR="00F3410A">
              <w:rPr>
                <w:rFonts w:ascii="Calibri" w:hAnsi="Calibri" w:cs="Calibri"/>
                <w:color w:val="000000"/>
              </w:rPr>
              <w:t xml:space="preserve"> </w:t>
            </w:r>
          </w:p>
          <w:p w:rsidR="00AA040A" w:rsidRDefault="00AA040A" w:rsidP="00A85258">
            <w:pPr>
              <w:autoSpaceDE w:val="0"/>
              <w:autoSpaceDN w:val="0"/>
              <w:adjustRightInd w:val="0"/>
              <w:rPr>
                <w:rFonts w:ascii="Calibri" w:hAnsi="Calibri" w:cs="Calibri"/>
                <w:color w:val="000000"/>
              </w:rPr>
            </w:pPr>
            <w:r>
              <w:rPr>
                <w:rFonts w:ascii="Calibri" w:hAnsi="Calibri" w:cs="Calibri"/>
                <w:color w:val="000000"/>
              </w:rPr>
              <w:t xml:space="preserve">- Malaysia planned for the Islamic banking thoroughly. During the transition, Islamic Legislation and conventional banking co exist. They developed International Offshore financial center that helps develop the Islamic market. IBA also came into play that supervises and regulate all Islamic banks. The GIA 1983 was enacted thus giving power to Government to issues GIC. </w:t>
            </w:r>
            <w:r w:rsidR="00054033">
              <w:rPr>
                <w:rFonts w:ascii="Calibri" w:hAnsi="Calibri" w:cs="Calibri"/>
                <w:color w:val="000000"/>
              </w:rPr>
              <w:t>Also BIMB was established and BMMB. After consideration, BNM allowed banks to start offering Islamic banking services which is very effective. To support the Islamic financial industry, IFSB was establish</w:t>
            </w:r>
          </w:p>
          <w:p w:rsidR="0053467F" w:rsidRDefault="00A85258" w:rsidP="00A85258">
            <w:r>
              <w:rPr>
                <w:rFonts w:ascii="Calibri" w:hAnsi="Calibri" w:cs="Calibri"/>
                <w:color w:val="000000"/>
              </w:rPr>
              <w:t>e. Bahrain</w:t>
            </w:r>
          </w:p>
          <w:p w:rsidR="0053467F" w:rsidRDefault="00054033" w:rsidP="0053467F">
            <w:r>
              <w:t xml:space="preserve">The have the largest number of financial institutions in the world.  The first one to recognize Islamic </w:t>
            </w:r>
            <w:proofErr w:type="gramStart"/>
            <w:r>
              <w:t>banking .</w:t>
            </w:r>
            <w:proofErr w:type="gramEnd"/>
            <w:r>
              <w:t xml:space="preserve"> BMA introduced to provide set of regulations called PIRI which is the framework of the financial banking and its institutions.  </w:t>
            </w:r>
          </w:p>
          <w:p w:rsidR="0053467F" w:rsidRPr="0053467F" w:rsidRDefault="0053467F" w:rsidP="0053467F"/>
          <w:p w:rsidR="00CC2FB3" w:rsidRDefault="00CC2FB3" w:rsidP="00A851DA">
            <w:pPr>
              <w:rPr>
                <w:b/>
              </w:rPr>
            </w:pPr>
          </w:p>
        </w:tc>
      </w:tr>
      <w:tr w:rsidR="00DC6735" w:rsidTr="00CC2FB3">
        <w:tc>
          <w:tcPr>
            <w:tcW w:w="9242" w:type="dxa"/>
          </w:tcPr>
          <w:p w:rsidR="00DC6735" w:rsidRDefault="00DC6735" w:rsidP="00A85258">
            <w:pPr>
              <w:autoSpaceDE w:val="0"/>
              <w:autoSpaceDN w:val="0"/>
              <w:adjustRightInd w:val="0"/>
              <w:rPr>
                <w:rFonts w:ascii="Calibri,Bold" w:hAnsi="Calibri,Bold" w:cs="Calibri,Bold"/>
                <w:b/>
                <w:bCs/>
                <w:color w:val="C00000"/>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467F" w:rsidP="00A851DA">
            <w:pPr>
              <w:rPr>
                <w:rFonts w:cs="Bliss-Regular"/>
                <w:color w:val="000000"/>
              </w:rPr>
            </w:pPr>
            <w:proofErr w:type="spellStart"/>
            <w:r>
              <w:rPr>
                <w:rFonts w:cs="Bliss-Regular"/>
                <w:color w:val="000000"/>
              </w:rPr>
              <w:t>Analyn</w:t>
            </w:r>
            <w:proofErr w:type="spellEnd"/>
            <w:r>
              <w:rPr>
                <w:rFonts w:cs="Bliss-Regular"/>
                <w:color w:val="000000"/>
              </w:rPr>
              <w:t xml:space="preserve"> </w:t>
            </w:r>
            <w:proofErr w:type="spellStart"/>
            <w:r>
              <w:rPr>
                <w:rFonts w:cs="Bliss-Regular"/>
                <w:color w:val="000000"/>
              </w:rPr>
              <w:t>Perinion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54033" w:rsidP="00054033">
            <w:pPr>
              <w:rPr>
                <w:rFonts w:cs="Bliss-Regular"/>
                <w:color w:val="000000"/>
              </w:rPr>
            </w:pPr>
            <w:r>
              <w:rPr>
                <w:rFonts w:cs="Bliss-Regular"/>
                <w:color w:val="000000"/>
              </w:rPr>
              <w:t>01</w:t>
            </w:r>
            <w:r w:rsidR="0053467F">
              <w:rPr>
                <w:rFonts w:cs="Bliss-Regular"/>
                <w:color w:val="000000"/>
              </w:rPr>
              <w:t>-</w:t>
            </w:r>
            <w:r>
              <w:rPr>
                <w:rFonts w:cs="Bliss-Regular"/>
                <w:color w:val="000000"/>
              </w:rPr>
              <w:t>Aug</w:t>
            </w:r>
            <w:bookmarkStart w:id="0" w:name="_GoBack"/>
            <w:bookmarkEnd w:id="0"/>
            <w:r w:rsidR="0053467F">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3134" w:rsidRDefault="00033134" w:rsidP="00CB4D0A">
      <w:pPr>
        <w:spacing w:after="0" w:line="240" w:lineRule="auto"/>
      </w:pPr>
      <w:r>
        <w:separator/>
      </w:r>
    </w:p>
  </w:endnote>
  <w:endnote w:type="continuationSeparator" w:id="0">
    <w:p w:rsidR="00033134" w:rsidRDefault="0003313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3134" w:rsidRDefault="00033134" w:rsidP="00CB4D0A">
      <w:pPr>
        <w:spacing w:after="0" w:line="240" w:lineRule="auto"/>
      </w:pPr>
      <w:r>
        <w:separator/>
      </w:r>
    </w:p>
  </w:footnote>
  <w:footnote w:type="continuationSeparator" w:id="0">
    <w:p w:rsidR="00033134" w:rsidRDefault="0003313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10F3C"/>
    <w:multiLevelType w:val="hybridMultilevel"/>
    <w:tmpl w:val="65CA84AC"/>
    <w:lvl w:ilvl="0" w:tplc="5A365EE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CEE49E6"/>
    <w:multiLevelType w:val="hybridMultilevel"/>
    <w:tmpl w:val="068685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6147F0"/>
    <w:multiLevelType w:val="hybridMultilevel"/>
    <w:tmpl w:val="F63855F2"/>
    <w:lvl w:ilvl="0" w:tplc="D9A2AB02">
      <w:start w:val="2"/>
      <w:numFmt w:val="bullet"/>
      <w:lvlText w:val="-"/>
      <w:lvlJc w:val="left"/>
      <w:pPr>
        <w:ind w:left="465" w:hanging="360"/>
      </w:pPr>
      <w:rPr>
        <w:rFonts w:ascii="Calibri" w:eastAsiaTheme="minorEastAsia" w:hAnsi="Calibri" w:cs="Calibri" w:hint="default"/>
      </w:rPr>
    </w:lvl>
    <w:lvl w:ilvl="1" w:tplc="04090003" w:tentative="1">
      <w:start w:val="1"/>
      <w:numFmt w:val="bullet"/>
      <w:lvlText w:val="o"/>
      <w:lvlJc w:val="left"/>
      <w:pPr>
        <w:ind w:left="1185" w:hanging="360"/>
      </w:pPr>
      <w:rPr>
        <w:rFonts w:ascii="Courier New" w:hAnsi="Courier New" w:cs="Courier New" w:hint="default"/>
      </w:rPr>
    </w:lvl>
    <w:lvl w:ilvl="2" w:tplc="04090005" w:tentative="1">
      <w:start w:val="1"/>
      <w:numFmt w:val="bullet"/>
      <w:lvlText w:val=""/>
      <w:lvlJc w:val="left"/>
      <w:pPr>
        <w:ind w:left="1905" w:hanging="360"/>
      </w:pPr>
      <w:rPr>
        <w:rFonts w:ascii="Wingdings" w:hAnsi="Wingdings" w:hint="default"/>
      </w:rPr>
    </w:lvl>
    <w:lvl w:ilvl="3" w:tplc="04090001" w:tentative="1">
      <w:start w:val="1"/>
      <w:numFmt w:val="bullet"/>
      <w:lvlText w:val=""/>
      <w:lvlJc w:val="left"/>
      <w:pPr>
        <w:ind w:left="2625" w:hanging="360"/>
      </w:pPr>
      <w:rPr>
        <w:rFonts w:ascii="Symbol" w:hAnsi="Symbol" w:hint="default"/>
      </w:rPr>
    </w:lvl>
    <w:lvl w:ilvl="4" w:tplc="04090003" w:tentative="1">
      <w:start w:val="1"/>
      <w:numFmt w:val="bullet"/>
      <w:lvlText w:val="o"/>
      <w:lvlJc w:val="left"/>
      <w:pPr>
        <w:ind w:left="3345" w:hanging="360"/>
      </w:pPr>
      <w:rPr>
        <w:rFonts w:ascii="Courier New" w:hAnsi="Courier New" w:cs="Courier New" w:hint="default"/>
      </w:rPr>
    </w:lvl>
    <w:lvl w:ilvl="5" w:tplc="04090005" w:tentative="1">
      <w:start w:val="1"/>
      <w:numFmt w:val="bullet"/>
      <w:lvlText w:val=""/>
      <w:lvlJc w:val="left"/>
      <w:pPr>
        <w:ind w:left="4065" w:hanging="360"/>
      </w:pPr>
      <w:rPr>
        <w:rFonts w:ascii="Wingdings" w:hAnsi="Wingdings" w:hint="default"/>
      </w:rPr>
    </w:lvl>
    <w:lvl w:ilvl="6" w:tplc="04090001" w:tentative="1">
      <w:start w:val="1"/>
      <w:numFmt w:val="bullet"/>
      <w:lvlText w:val=""/>
      <w:lvlJc w:val="left"/>
      <w:pPr>
        <w:ind w:left="4785" w:hanging="360"/>
      </w:pPr>
      <w:rPr>
        <w:rFonts w:ascii="Symbol" w:hAnsi="Symbol" w:hint="default"/>
      </w:rPr>
    </w:lvl>
    <w:lvl w:ilvl="7" w:tplc="04090003" w:tentative="1">
      <w:start w:val="1"/>
      <w:numFmt w:val="bullet"/>
      <w:lvlText w:val="o"/>
      <w:lvlJc w:val="left"/>
      <w:pPr>
        <w:ind w:left="5505" w:hanging="360"/>
      </w:pPr>
      <w:rPr>
        <w:rFonts w:ascii="Courier New" w:hAnsi="Courier New" w:cs="Courier New" w:hint="default"/>
      </w:rPr>
    </w:lvl>
    <w:lvl w:ilvl="8" w:tplc="04090005" w:tentative="1">
      <w:start w:val="1"/>
      <w:numFmt w:val="bullet"/>
      <w:lvlText w:val=""/>
      <w:lvlJc w:val="left"/>
      <w:pPr>
        <w:ind w:left="6225"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B00DFE"/>
    <w:multiLevelType w:val="hybridMultilevel"/>
    <w:tmpl w:val="11CC31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5D46384"/>
    <w:multiLevelType w:val="hybridMultilevel"/>
    <w:tmpl w:val="9B628A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134"/>
    <w:rsid w:val="00035CDD"/>
    <w:rsid w:val="00040083"/>
    <w:rsid w:val="00054033"/>
    <w:rsid w:val="00055992"/>
    <w:rsid w:val="000820E8"/>
    <w:rsid w:val="0008667D"/>
    <w:rsid w:val="001175EE"/>
    <w:rsid w:val="00157CF6"/>
    <w:rsid w:val="00182416"/>
    <w:rsid w:val="00187EB4"/>
    <w:rsid w:val="001F0481"/>
    <w:rsid w:val="00200C92"/>
    <w:rsid w:val="0020451E"/>
    <w:rsid w:val="00206B9D"/>
    <w:rsid w:val="0023259C"/>
    <w:rsid w:val="002B0BD7"/>
    <w:rsid w:val="002B573D"/>
    <w:rsid w:val="002C5CB2"/>
    <w:rsid w:val="002C71A5"/>
    <w:rsid w:val="002D6893"/>
    <w:rsid w:val="002F779F"/>
    <w:rsid w:val="00371885"/>
    <w:rsid w:val="003809BD"/>
    <w:rsid w:val="003D174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467F"/>
    <w:rsid w:val="00535F31"/>
    <w:rsid w:val="00560AB5"/>
    <w:rsid w:val="00574D64"/>
    <w:rsid w:val="00591365"/>
    <w:rsid w:val="005B31E4"/>
    <w:rsid w:val="006034F6"/>
    <w:rsid w:val="00607874"/>
    <w:rsid w:val="00607E77"/>
    <w:rsid w:val="00617BB3"/>
    <w:rsid w:val="00645CDD"/>
    <w:rsid w:val="006464B5"/>
    <w:rsid w:val="006823A7"/>
    <w:rsid w:val="00687EE8"/>
    <w:rsid w:val="0070347F"/>
    <w:rsid w:val="0070678E"/>
    <w:rsid w:val="00831C11"/>
    <w:rsid w:val="008A312C"/>
    <w:rsid w:val="008A60B4"/>
    <w:rsid w:val="008B3C31"/>
    <w:rsid w:val="008B64FE"/>
    <w:rsid w:val="00935BF7"/>
    <w:rsid w:val="0095442C"/>
    <w:rsid w:val="00983942"/>
    <w:rsid w:val="009C37E0"/>
    <w:rsid w:val="009E0BA4"/>
    <w:rsid w:val="009E41F4"/>
    <w:rsid w:val="00A14B66"/>
    <w:rsid w:val="00A65CF7"/>
    <w:rsid w:val="00A81AB4"/>
    <w:rsid w:val="00A851DA"/>
    <w:rsid w:val="00A85258"/>
    <w:rsid w:val="00AA040A"/>
    <w:rsid w:val="00AC7D5B"/>
    <w:rsid w:val="00AE1481"/>
    <w:rsid w:val="00B0415E"/>
    <w:rsid w:val="00B04678"/>
    <w:rsid w:val="00B257CC"/>
    <w:rsid w:val="00B71F00"/>
    <w:rsid w:val="00BB4363"/>
    <w:rsid w:val="00BC46DF"/>
    <w:rsid w:val="00C03577"/>
    <w:rsid w:val="00C53029"/>
    <w:rsid w:val="00C65FEA"/>
    <w:rsid w:val="00CA0AC2"/>
    <w:rsid w:val="00CB4D0A"/>
    <w:rsid w:val="00CC2FB3"/>
    <w:rsid w:val="00CC575A"/>
    <w:rsid w:val="00CF123B"/>
    <w:rsid w:val="00D039AC"/>
    <w:rsid w:val="00D427DE"/>
    <w:rsid w:val="00D5268E"/>
    <w:rsid w:val="00D5587D"/>
    <w:rsid w:val="00D707CC"/>
    <w:rsid w:val="00D821FE"/>
    <w:rsid w:val="00DB0793"/>
    <w:rsid w:val="00DC6735"/>
    <w:rsid w:val="00E00821"/>
    <w:rsid w:val="00E04DB4"/>
    <w:rsid w:val="00E30679"/>
    <w:rsid w:val="00E4597D"/>
    <w:rsid w:val="00E54832"/>
    <w:rsid w:val="00E56A90"/>
    <w:rsid w:val="00E641CC"/>
    <w:rsid w:val="00EA30AB"/>
    <w:rsid w:val="00EB13B9"/>
    <w:rsid w:val="00EB3925"/>
    <w:rsid w:val="00F3410A"/>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94922-C4B5-4697-B13D-6E608012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3</Pages>
  <Words>696</Words>
  <Characters>3970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IT Expert</cp:lastModifiedBy>
  <cp:revision>9</cp:revision>
  <dcterms:created xsi:type="dcterms:W3CDTF">2015-01-26T12:24:00Z</dcterms:created>
  <dcterms:modified xsi:type="dcterms:W3CDTF">2017-08-01T19:28:00Z</dcterms:modified>
</cp:coreProperties>
</file>