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0607">
            <w:pPr>
              <w:pStyle w:val="Default"/>
              <w:rPr>
                <w:rFonts w:asciiTheme="minorHAnsi" w:hAnsiTheme="minorHAnsi"/>
              </w:rPr>
            </w:pPr>
            <w:r>
              <w:rPr>
                <w:rFonts w:asciiTheme="minorHAnsi" w:hAnsiTheme="minorHAnsi"/>
              </w:rPr>
              <w:t>Blessing Agyapong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D0607">
            <w:pPr>
              <w:pStyle w:val="Default"/>
              <w:rPr>
                <w:rFonts w:asciiTheme="minorHAnsi" w:hAnsiTheme="minorHAnsi"/>
              </w:rPr>
            </w:pPr>
            <w:r>
              <w:rPr>
                <w:rFonts w:asciiTheme="minorHAnsi" w:hAnsiTheme="minorHAnsi"/>
              </w:rPr>
              <w:t>7497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 xml:space="preserve">DIPLOMA IN </w:t>
            </w:r>
            <w:r w:rsidR="002D0607">
              <w:rPr>
                <w:rFonts w:asciiTheme="minorHAnsi" w:hAnsiTheme="minorHAnsi"/>
              </w:rPr>
              <w:t>accounting and finance</w:t>
            </w:r>
            <w:r>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B33CD">
            <w:r>
              <w:t>9</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1.</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sz w:val="24"/>
                <w:szCs w:val="24"/>
                <w:lang w:val="en-GB"/>
              </w:rPr>
              <w:t>A budget, which is restricted or fixed by a fixed volume of activity, is called a fixed budget. Such a budget may not be an effective tool for planning and control if the actual volume of activity is different from the planned capacity for any time  period i.e. a month or a quarter.</w:t>
            </w:r>
          </w:p>
          <w:p w:rsidR="000B33CD" w:rsidRPr="004F6E11" w:rsidRDefault="000B33CD" w:rsidP="000B33CD">
            <w:pPr>
              <w:pStyle w:val="ListParagraph"/>
              <w:autoSpaceDE w:val="0"/>
              <w:autoSpaceDN w:val="0"/>
              <w:adjustRightInd w:val="0"/>
              <w:rPr>
                <w:rFonts w:ascii="Arial" w:hAnsi="Arial" w:cs="Arial"/>
                <w:sz w:val="24"/>
                <w:szCs w:val="24"/>
                <w:lang w:val="en-GB"/>
              </w:rPr>
            </w:pP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sz w:val="24"/>
                <w:szCs w:val="24"/>
                <w:lang w:val="en-GB"/>
              </w:rPr>
              <w:t xml:space="preserve"> A flexible budget on the other hand is more effective for changing levels of activity as it considers fixed and variable costs separately. Fixed costs refer to the costs that remain unchanged with changing levels of output, whereas, variable costs are those that change in proportion to the level of output.</w:t>
            </w:r>
          </w:p>
          <w:p w:rsidR="000B33CD" w:rsidRPr="004F6E11" w:rsidRDefault="000B33CD" w:rsidP="000B33CD">
            <w:pPr>
              <w:pStyle w:val="ListParagraph"/>
              <w:autoSpaceDE w:val="0"/>
              <w:autoSpaceDN w:val="0"/>
              <w:adjustRightInd w:val="0"/>
              <w:rPr>
                <w:rFonts w:ascii="Arial" w:hAnsi="Arial" w:cs="Arial"/>
                <w:sz w:val="24"/>
                <w:szCs w:val="24"/>
                <w:lang w:val="en-GB"/>
              </w:rPr>
            </w:pPr>
          </w:p>
          <w:p w:rsidR="000B33CD" w:rsidRPr="004F6E11" w:rsidRDefault="000B33CD" w:rsidP="000B33CD">
            <w:pPr>
              <w:autoSpaceDE w:val="0"/>
              <w:autoSpaceDN w:val="0"/>
              <w:adjustRightInd w:val="0"/>
              <w:rPr>
                <w:rFonts w:ascii="Arial" w:hAnsi="Arial" w:cs="Arial"/>
                <w:b/>
                <w:bCs/>
                <w:sz w:val="24"/>
                <w:szCs w:val="24"/>
                <w:lang w:val="en-GB"/>
              </w:rPr>
            </w:pPr>
            <w:r w:rsidRPr="004F6E11">
              <w:rPr>
                <w:rFonts w:ascii="Arial" w:hAnsi="Arial" w:cs="Arial"/>
                <w:b/>
                <w:bCs/>
                <w:sz w:val="24"/>
                <w:szCs w:val="24"/>
                <w:lang w:val="en-GB"/>
              </w:rPr>
              <w:t>Fixed Budget:</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sz w:val="24"/>
                <w:szCs w:val="24"/>
                <w:lang w:val="en-GB"/>
              </w:rPr>
              <w:t>A Fixed Budget does not change with the level of activity and is based on the standard or fixed level of activity. It can be an unrealistic estimate of future figures, in case the volume of sales or productions are not actually the same as the expected or budgeted level. The management will not be able to assess the requirements of the organization based in the fixed budget if the actual level of activity is different from the budgeted one.</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sz w:val="24"/>
                <w:szCs w:val="24"/>
                <w:lang w:val="en-GB"/>
              </w:rPr>
              <w:t>That would defeat the whole purpose of preparing a budget in the first place. Therefore, based on these limitations and inability of making adjustments, organizations whose sales and production cannot be estimated accurately beforehand do not prepare a fixed budget.</w:t>
            </w:r>
          </w:p>
          <w:p w:rsidR="000B33CD" w:rsidRPr="004F6E11" w:rsidRDefault="000B33CD" w:rsidP="000B33CD">
            <w:pPr>
              <w:autoSpaceDE w:val="0"/>
              <w:autoSpaceDN w:val="0"/>
              <w:adjustRightInd w:val="0"/>
              <w:rPr>
                <w:rFonts w:ascii="Arial" w:hAnsi="Arial" w:cs="Arial"/>
                <w:sz w:val="24"/>
                <w:szCs w:val="24"/>
                <w:lang w:val="en-GB"/>
              </w:rPr>
            </w:pP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b/>
                <w:bCs/>
                <w:color w:val="000000"/>
                <w:sz w:val="24"/>
                <w:szCs w:val="24"/>
                <w:lang w:val="en-GB"/>
              </w:rPr>
              <w:t xml:space="preserve">Flexible Budget: </w:t>
            </w:r>
            <w:r w:rsidRPr="004F6E11">
              <w:rPr>
                <w:rFonts w:ascii="Arial" w:hAnsi="Arial" w:cs="Arial"/>
                <w:color w:val="000000"/>
                <w:sz w:val="24"/>
                <w:szCs w:val="24"/>
                <w:lang w:val="en-GB"/>
              </w:rPr>
              <w:t>The Flexible Budget contains a budgeted cost for any level of activity, i.e., it is designed in such a way that it changes with the changing level of production. It considers both the fixed and variable</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lastRenderedPageBreak/>
              <w:t>aspects of cost and estimates the changes that will occur in them at different levels of operation.</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A Flexible Budget is the most useful budget form in the following situations: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When the nature of business is such that it has unpredictable sales, e.g., companies dealing with luxury or semi-luxury items;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When a new business cannot foresee future demand accurately, e.g., novelties and fashion products;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When a business is vulnerable to natural events; and</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When a business, which is dependent on a steady supply of labour, faces a labour shortage</w:t>
            </w:r>
          </w:p>
          <w:p w:rsidR="000B33CD" w:rsidRPr="004F6E11" w:rsidRDefault="000B33CD" w:rsidP="000B33CD">
            <w:pPr>
              <w:pStyle w:val="ListParagraph"/>
              <w:autoSpaceDE w:val="0"/>
              <w:autoSpaceDN w:val="0"/>
              <w:adjustRightInd w:val="0"/>
              <w:rPr>
                <w:rFonts w:ascii="Arial" w:hAnsi="Arial" w:cs="Arial"/>
                <w:sz w:val="24"/>
                <w:szCs w:val="24"/>
                <w:lang w:val="en-GB"/>
              </w:rPr>
            </w:pPr>
          </w:p>
          <w:p w:rsidR="000B33CD" w:rsidRPr="004F6E11" w:rsidRDefault="000B33CD" w:rsidP="000B33CD">
            <w:pPr>
              <w:autoSpaceDE w:val="0"/>
              <w:autoSpaceDN w:val="0"/>
              <w:adjustRightInd w:val="0"/>
              <w:rPr>
                <w:rFonts w:ascii="Arial" w:hAnsi="Arial" w:cs="Arial"/>
                <w:sz w:val="24"/>
                <w:szCs w:val="24"/>
                <w:lang w:val="en-GB"/>
              </w:rPr>
            </w:pPr>
          </w:p>
          <w:p w:rsidR="000B33CD" w:rsidRPr="004F6E11" w:rsidRDefault="000B33CD" w:rsidP="000B33CD">
            <w:pPr>
              <w:pStyle w:val="ListParagraph"/>
              <w:autoSpaceDE w:val="0"/>
              <w:autoSpaceDN w:val="0"/>
              <w:adjustRightInd w:val="0"/>
              <w:rPr>
                <w:rFonts w:ascii="Arial" w:hAnsi="Arial" w:cs="Arial"/>
                <w:color w:val="000000"/>
                <w:sz w:val="24"/>
                <w:szCs w:val="24"/>
                <w:lang w:val="en-GB"/>
              </w:rPr>
            </w:pP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2.</w:t>
            </w:r>
          </w:p>
          <w:p w:rsidR="000B33CD" w:rsidRPr="004F6E11" w:rsidRDefault="000B33CD" w:rsidP="000B33CD">
            <w:pPr>
              <w:pStyle w:val="ListParagraph"/>
              <w:autoSpaceDE w:val="0"/>
              <w:autoSpaceDN w:val="0"/>
              <w:adjustRightInd w:val="0"/>
              <w:rPr>
                <w:rFonts w:ascii="Arial" w:hAnsi="Arial" w:cs="Arial"/>
                <w:color w:val="000000"/>
                <w:sz w:val="24"/>
                <w:szCs w:val="24"/>
                <w:lang w:val="en-GB"/>
              </w:rPr>
            </w:pP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Zero-based Budgeting entails that the organization must review the efficiency of on-going projects from time to time, in addition to making decisions for future projects. Ideally, top managers, who can take responsibility and have discretionary costs, should carry out this review. These costs are not linked with the volume of operational activity and hence, the management decides the amount to be budgeted.</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Examples of such costs include expenditure on research and development, legal advisory services, and personnel administration.</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Zero-based Budgeting reviews programmes from a scratch. Managers, who are proposing the approval of certain projects and programs, must justify their proposal and support their fund requirement with logical evidence. No funds or projects are approved based on precedence or past practices. In other words, each program is reviewed based on its merits and the amount of output it is going to produce, keeping in view the input that it requires. Every time a new budget is prepared, all projects, new and existing, have to be</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justified based on their efficiency and usefulness at that point in time. Budget preparation activity involves: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Examining all elements of managers’ budget requests;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Review and analysis of on-going projects, in addition to new activities; and</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Giving managers a range of choices from which they have  to prioritise and allocate resources accordingly.</w:t>
            </w:r>
          </w:p>
          <w:p w:rsidR="000B33CD" w:rsidRPr="004F6E11" w:rsidRDefault="000B33CD" w:rsidP="000B33CD">
            <w:pPr>
              <w:autoSpaceDE w:val="0"/>
              <w:autoSpaceDN w:val="0"/>
              <w:adjustRightInd w:val="0"/>
              <w:rPr>
                <w:rFonts w:ascii="Arial" w:hAnsi="Arial" w:cs="Arial"/>
                <w:color w:val="000000"/>
                <w:sz w:val="24"/>
                <w:szCs w:val="24"/>
                <w:lang w:val="en-GB"/>
              </w:rPr>
            </w:pPr>
          </w:p>
          <w:p w:rsidR="000B33CD" w:rsidRPr="004F6E11" w:rsidRDefault="000B33CD" w:rsidP="000B33CD">
            <w:pPr>
              <w:autoSpaceDE w:val="0"/>
              <w:autoSpaceDN w:val="0"/>
              <w:adjustRightInd w:val="0"/>
              <w:rPr>
                <w:rFonts w:ascii="Arial" w:hAnsi="Arial" w:cs="Arial"/>
                <w:color w:val="000000"/>
                <w:sz w:val="24"/>
                <w:szCs w:val="24"/>
                <w:lang w:val="en-GB"/>
              </w:rPr>
            </w:pPr>
          </w:p>
          <w:p w:rsidR="000B33CD" w:rsidRPr="004F6E11" w:rsidRDefault="000B33CD" w:rsidP="000B33CD">
            <w:pPr>
              <w:autoSpaceDE w:val="0"/>
              <w:autoSpaceDN w:val="0"/>
              <w:adjustRightInd w:val="0"/>
              <w:rPr>
                <w:rFonts w:ascii="Arial" w:hAnsi="Arial" w:cs="Arial"/>
                <w:b/>
                <w:bCs/>
                <w:color w:val="5B9CD6"/>
                <w:sz w:val="24"/>
                <w:szCs w:val="24"/>
                <w:lang w:val="en-GB"/>
              </w:rPr>
            </w:pPr>
            <w:r w:rsidRPr="004F6E11">
              <w:rPr>
                <w:rFonts w:ascii="Arial" w:hAnsi="Arial" w:cs="Arial"/>
                <w:b/>
                <w:bCs/>
                <w:color w:val="5B9CD6"/>
                <w:sz w:val="24"/>
                <w:szCs w:val="24"/>
                <w:lang w:val="en-GB"/>
              </w:rPr>
              <w:t>Process of Zero-Based Budgeting</w:t>
            </w:r>
          </w:p>
          <w:p w:rsidR="000B33CD" w:rsidRPr="004F6E11" w:rsidRDefault="000B33CD" w:rsidP="000B33CD">
            <w:pPr>
              <w:autoSpaceDE w:val="0"/>
              <w:autoSpaceDN w:val="0"/>
              <w:adjustRightInd w:val="0"/>
              <w:rPr>
                <w:rFonts w:ascii="Arial" w:hAnsi="Arial" w:cs="Arial"/>
                <w:b/>
                <w:bCs/>
                <w:color w:val="5B9CD6"/>
                <w:sz w:val="24"/>
                <w:szCs w:val="24"/>
                <w:lang w:val="en-GB"/>
              </w:rPr>
            </w:pP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b/>
                <w:bCs/>
                <w:sz w:val="24"/>
                <w:szCs w:val="24"/>
                <w:lang w:val="en-GB"/>
              </w:rPr>
              <w:t>Determining the objectives of budgeting</w:t>
            </w:r>
            <w:r w:rsidRPr="004F6E11">
              <w:rPr>
                <w:rFonts w:ascii="Arial" w:hAnsi="Arial" w:cs="Arial"/>
                <w:sz w:val="24"/>
                <w:szCs w:val="24"/>
                <w:lang w:val="en-GB"/>
              </w:rPr>
              <w:t>: There can be various objectives for budget preparation, for example, reducing costs, conducting thorough analysis of on-going projects and dropping the ones that are not efficient etc.</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b/>
                <w:bCs/>
                <w:sz w:val="24"/>
                <w:szCs w:val="24"/>
                <w:lang w:val="en-GB"/>
              </w:rPr>
              <w:t xml:space="preserve">Deciding the scope of application: </w:t>
            </w:r>
            <w:r w:rsidRPr="004F6E11">
              <w:rPr>
                <w:rFonts w:ascii="Arial" w:hAnsi="Arial" w:cs="Arial"/>
                <w:sz w:val="24"/>
                <w:szCs w:val="24"/>
                <w:lang w:val="en-GB"/>
              </w:rPr>
              <w:t>The extent of the application of zero-based budgeting has to be determined. In other words, it has to be decided whether the budget will apply to selected areas of the organization or across the board.</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b/>
                <w:bCs/>
                <w:sz w:val="24"/>
                <w:szCs w:val="24"/>
                <w:lang w:val="en-GB"/>
              </w:rPr>
              <w:t xml:space="preserve">Developing decision units: </w:t>
            </w:r>
            <w:r w:rsidRPr="004F6E11">
              <w:rPr>
                <w:rFonts w:ascii="Arial" w:hAnsi="Arial" w:cs="Arial"/>
                <w:sz w:val="24"/>
                <w:szCs w:val="24"/>
                <w:lang w:val="en-GB"/>
              </w:rPr>
              <w:t>Decision units, on which a cost-benefit analysis is to be conducted, are determined and then it is decided whether the programs in question will carry on or be dropped. These units are independent of each other so that they can be discontinued without having any effect on other units.</w:t>
            </w:r>
          </w:p>
          <w:p w:rsidR="000B33CD" w:rsidRPr="004F6E11" w:rsidRDefault="000B33CD" w:rsidP="000B33CD">
            <w:pPr>
              <w:autoSpaceDE w:val="0"/>
              <w:autoSpaceDN w:val="0"/>
              <w:adjustRightInd w:val="0"/>
              <w:rPr>
                <w:rFonts w:ascii="Arial" w:hAnsi="Arial" w:cs="Arial"/>
                <w:sz w:val="24"/>
                <w:szCs w:val="24"/>
                <w:lang w:val="en-GB"/>
              </w:rPr>
            </w:pPr>
            <w:r w:rsidRPr="004F6E11">
              <w:rPr>
                <w:rFonts w:ascii="Arial" w:hAnsi="Arial" w:cs="Arial"/>
                <w:b/>
                <w:bCs/>
                <w:sz w:val="24"/>
                <w:szCs w:val="24"/>
                <w:lang w:val="en-GB"/>
              </w:rPr>
              <w:lastRenderedPageBreak/>
              <w:t>Developing decision packages</w:t>
            </w:r>
            <w:r w:rsidRPr="004F6E11">
              <w:rPr>
                <w:rFonts w:ascii="Arial" w:hAnsi="Arial" w:cs="Arial"/>
                <w:sz w:val="24"/>
                <w:szCs w:val="24"/>
                <w:lang w:val="en-GB"/>
              </w:rPr>
              <w:t>: A decision package is developed along the following line of questioning</w:t>
            </w:r>
          </w:p>
          <w:p w:rsidR="000B33CD" w:rsidRPr="004F6E11" w:rsidRDefault="000B33CD" w:rsidP="000B33CD">
            <w:pPr>
              <w:autoSpaceDE w:val="0"/>
              <w:autoSpaceDN w:val="0"/>
              <w:adjustRightInd w:val="0"/>
              <w:rPr>
                <w:rFonts w:ascii="Arial" w:hAnsi="Arial" w:cs="Arial"/>
                <w:sz w:val="24"/>
                <w:szCs w:val="24"/>
                <w:lang w:val="en-GB"/>
              </w:rPr>
            </w:pP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Is a particular activity necessary? If not, then it is discontinued.</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What was the actual cost of undertaking an activity and what were its actual tangible and intangible benefits?</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What were the estimated costs and benefits of that activity?</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Should the organization continue to perform that activity, and what should be the cost of continuing it?</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EE7D31"/>
                <w:sz w:val="24"/>
                <w:szCs w:val="24"/>
                <w:lang w:val="en-GB"/>
              </w:rPr>
              <w:t></w:t>
            </w:r>
            <w:r w:rsidRPr="004F6E11">
              <w:rPr>
                <w:rFonts w:ascii="Arial" w:hAnsi="Arial" w:cs="Arial"/>
                <w:color w:val="EE7D31"/>
                <w:sz w:val="24"/>
                <w:szCs w:val="24"/>
                <w:lang w:val="en-GB"/>
              </w:rPr>
              <w:t></w:t>
            </w:r>
            <w:r w:rsidRPr="004F6E11">
              <w:rPr>
                <w:rFonts w:ascii="Arial" w:hAnsi="Arial" w:cs="Arial"/>
                <w:color w:val="000000"/>
                <w:sz w:val="24"/>
                <w:szCs w:val="24"/>
                <w:lang w:val="en-GB"/>
              </w:rPr>
              <w:t>If the activity is going to continue, then should it be performed in the same way as it has been in the past?</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After decision packages are prepared for each unit, they are ranked in accordance with their cost-benefit analysis. Projects that are most beneficial and important are given a higher priority. Lastly, projects having a positive cost-benefit analysis and the ability to meet the organization’s objectives are chosen</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and implemented.</w:t>
            </w:r>
          </w:p>
          <w:p w:rsidR="000B33CD" w:rsidRPr="004F6E11" w:rsidRDefault="000B33CD" w:rsidP="000B33CD">
            <w:pPr>
              <w:autoSpaceDE w:val="0"/>
              <w:autoSpaceDN w:val="0"/>
              <w:adjustRightInd w:val="0"/>
              <w:rPr>
                <w:rFonts w:ascii="Arial" w:hAnsi="Arial" w:cs="Arial"/>
                <w:color w:val="000000"/>
                <w:sz w:val="24"/>
                <w:szCs w:val="24"/>
                <w:lang w:val="en-GB"/>
              </w:rPr>
            </w:pPr>
            <w:r w:rsidRPr="004F6E11">
              <w:rPr>
                <w:rFonts w:ascii="Arial" w:hAnsi="Arial" w:cs="Arial"/>
                <w:color w:val="000000"/>
                <w:sz w:val="24"/>
                <w:szCs w:val="24"/>
                <w:lang w:val="en-GB"/>
              </w:rPr>
              <w:t>Zero-based budgeting is basically, cost-benefit analysis applied for the purpose of corporate budgeting.</w:t>
            </w:r>
          </w:p>
          <w:p w:rsidR="000B33CD" w:rsidRPr="004F6E11" w:rsidRDefault="000B33CD" w:rsidP="000B33CD">
            <w:pPr>
              <w:autoSpaceDE w:val="0"/>
              <w:autoSpaceDN w:val="0"/>
              <w:adjustRightInd w:val="0"/>
              <w:rPr>
                <w:rFonts w:ascii="Arial" w:hAnsi="Arial" w:cs="Arial"/>
                <w:color w:val="000000"/>
                <w:sz w:val="24"/>
                <w:szCs w:val="24"/>
                <w:lang w:val="en-GB"/>
              </w:rPr>
            </w:pPr>
          </w:p>
          <w:p w:rsidR="000B33CD" w:rsidRPr="004F6E11" w:rsidRDefault="000B33CD" w:rsidP="000B33CD">
            <w:pPr>
              <w:autoSpaceDE w:val="0"/>
              <w:autoSpaceDN w:val="0"/>
              <w:adjustRightInd w:val="0"/>
              <w:rPr>
                <w:rFonts w:ascii="Arial" w:hAnsi="Arial" w:cs="Arial"/>
                <w:b/>
                <w:bCs/>
                <w:color w:val="C00000"/>
                <w:sz w:val="24"/>
                <w:szCs w:val="24"/>
                <w:lang w:val="en-GB"/>
              </w:rPr>
            </w:pPr>
          </w:p>
          <w:p w:rsidR="000B33CD" w:rsidRPr="004F6E11" w:rsidRDefault="000B33CD" w:rsidP="000B33CD">
            <w:pPr>
              <w:autoSpaceDE w:val="0"/>
              <w:autoSpaceDN w:val="0"/>
              <w:adjustRightInd w:val="0"/>
              <w:rPr>
                <w:rFonts w:ascii="Arial" w:hAnsi="Arial" w:cs="Arial"/>
                <w:b/>
                <w:bCs/>
                <w:color w:val="C00000"/>
                <w:sz w:val="24"/>
                <w:szCs w:val="24"/>
                <w:lang w:val="en-GB"/>
              </w:rPr>
            </w:pPr>
          </w:p>
          <w:p w:rsidR="000B33CD" w:rsidRPr="004F6E11" w:rsidRDefault="000B33CD" w:rsidP="000B33CD">
            <w:pPr>
              <w:autoSpaceDE w:val="0"/>
              <w:autoSpaceDN w:val="0"/>
              <w:adjustRightInd w:val="0"/>
              <w:rPr>
                <w:rFonts w:ascii="Arial" w:hAnsi="Arial" w:cs="Arial"/>
                <w:b/>
                <w:bCs/>
                <w:color w:val="C00000"/>
                <w:sz w:val="24"/>
                <w:szCs w:val="24"/>
                <w:lang w:val="en-GB"/>
              </w:rPr>
            </w:pPr>
          </w:p>
          <w:p w:rsidR="000B33CD" w:rsidRPr="004F6E11" w:rsidRDefault="000B33CD" w:rsidP="000B33CD">
            <w:pPr>
              <w:autoSpaceDE w:val="0"/>
              <w:autoSpaceDN w:val="0"/>
              <w:adjustRightInd w:val="0"/>
              <w:rPr>
                <w:rFonts w:ascii="Arial" w:hAnsi="Arial" w:cs="Arial"/>
                <w:b/>
                <w:bCs/>
                <w:color w:val="C00000"/>
                <w:sz w:val="24"/>
                <w:szCs w:val="24"/>
                <w:lang w:val="en-GB"/>
              </w:rPr>
            </w:pPr>
          </w:p>
          <w:p w:rsidR="000B33CD" w:rsidRPr="000B33CD" w:rsidRDefault="000B33CD" w:rsidP="000B33CD">
            <w:pPr>
              <w:autoSpaceDE w:val="0"/>
              <w:autoSpaceDN w:val="0"/>
              <w:adjustRightInd w:val="0"/>
              <w:rPr>
                <w:rFonts w:ascii="Arial" w:hAnsi="Arial" w:cs="Arial"/>
                <w:sz w:val="24"/>
                <w:szCs w:val="24"/>
                <w:lang w:val="en-GB"/>
              </w:rPr>
            </w:pPr>
            <w:r w:rsidRPr="000B33CD">
              <w:rPr>
                <w:rFonts w:ascii="Arial" w:hAnsi="Arial" w:cs="Arial"/>
                <w:b/>
                <w:bCs/>
                <w:sz w:val="24"/>
                <w:szCs w:val="24"/>
                <w:lang w:val="en-GB"/>
              </w:rPr>
              <w:t xml:space="preserve">3. </w:t>
            </w:r>
          </w:p>
          <w:p w:rsidR="000B33CD" w:rsidRPr="004F6E11" w:rsidRDefault="000B33CD" w:rsidP="000B33CD">
            <w:pPr>
              <w:rPr>
                <w:rFonts w:ascii="Arial" w:hAnsi="Arial" w:cs="Arial"/>
                <w:color w:val="000000"/>
                <w:sz w:val="24"/>
                <w:szCs w:val="24"/>
                <w:lang w:val="en-GB"/>
              </w:rPr>
            </w:pPr>
          </w:p>
          <w:p w:rsidR="000B33CD" w:rsidRPr="004F6E11" w:rsidRDefault="000B33CD" w:rsidP="000B33CD">
            <w:pPr>
              <w:pStyle w:val="Heading2"/>
              <w:rPr>
                <w:rStyle w:val="SubtleEmphasis"/>
                <w:rFonts w:ascii="Arial" w:hAnsi="Arial" w:cs="Arial"/>
                <w:sz w:val="24"/>
                <w:szCs w:val="24"/>
              </w:rPr>
            </w:pPr>
            <w:r w:rsidRPr="004F6E11">
              <w:rPr>
                <w:rStyle w:val="SubtleEmphasis"/>
                <w:rFonts w:ascii="Arial" w:hAnsi="Arial" w:cs="Arial"/>
                <w:sz w:val="24"/>
                <w:szCs w:val="24"/>
              </w:rPr>
              <w:t>The budget process is the way an organization goes about building its budget.  A good budgeting process engages those who are responsible for adhering to the budget and implementing the organization's objectives in creating the budget.  Both finance committee and senior staff participation is built into the process and a timeline is established leaving adequate time for research, review, feedback, revisions, etc. before the budget is ready for presentation to the full board.  The annual budgeting process should be documented, with tasks, responsibility assignments and deadlines clearly stated.  A good budgeting process also incorporates strategic planning initiatives and stipulates that income is budgeted before expenses.  Fixed costs are identified and related to reliable revenue.  Budgeting decisions are driven both by mission priorities and fiscal accountability</w:t>
            </w:r>
          </w:p>
          <w:p w:rsidR="000B33CD" w:rsidRPr="004F6E11" w:rsidRDefault="000B33CD" w:rsidP="000B33CD">
            <w:pPr>
              <w:rPr>
                <w:rFonts w:ascii="Arial" w:hAnsi="Arial" w:cs="Arial"/>
                <w:color w:val="000000"/>
                <w:sz w:val="24"/>
                <w:szCs w:val="24"/>
                <w:shd w:val="clear" w:color="auto" w:fill="FFFFFF"/>
              </w:rPr>
            </w:pPr>
            <w:r w:rsidRPr="004F6E11">
              <w:rPr>
                <w:rFonts w:ascii="Arial" w:hAnsi="Arial" w:cs="Arial"/>
                <w:color w:val="000000"/>
                <w:sz w:val="24"/>
                <w:szCs w:val="24"/>
                <w:shd w:val="clear" w:color="auto" w:fill="FFFFFF"/>
              </w:rPr>
              <w:t>A good budgeting process engages those who are responsible for adhering to the budget and implementing the organization’s objectives in creating the budget</w:t>
            </w:r>
          </w:p>
          <w:p w:rsidR="000B33CD" w:rsidRPr="004F6E11" w:rsidRDefault="000B33CD" w:rsidP="000B33CD">
            <w:pPr>
              <w:rPr>
                <w:rFonts w:ascii="Arial" w:hAnsi="Arial" w:cs="Arial"/>
                <w:b/>
                <w:color w:val="000000"/>
                <w:sz w:val="24"/>
                <w:szCs w:val="24"/>
                <w:u w:val="single"/>
                <w:shd w:val="clear" w:color="auto" w:fill="FFFFFF"/>
              </w:rPr>
            </w:pPr>
            <w:r w:rsidRPr="004F6E11">
              <w:rPr>
                <w:rFonts w:ascii="Arial" w:hAnsi="Arial" w:cs="Arial"/>
                <w:b/>
                <w:color w:val="000000"/>
                <w:sz w:val="24"/>
                <w:szCs w:val="24"/>
                <w:u w:val="single"/>
                <w:shd w:val="clear" w:color="auto" w:fill="FFFFFF"/>
              </w:rPr>
              <w:t>Types of Budget</w:t>
            </w:r>
          </w:p>
          <w:p w:rsidR="000B33CD" w:rsidRPr="004F6E11" w:rsidRDefault="000B33CD" w:rsidP="000B33CD">
            <w:pPr>
              <w:pStyle w:val="NormalWeb"/>
              <w:numPr>
                <w:ilvl w:val="0"/>
                <w:numId w:val="18"/>
              </w:numPr>
              <w:shd w:val="clear" w:color="auto" w:fill="FFFFFF"/>
              <w:spacing w:before="0" w:beforeAutospacing="0" w:after="180" w:afterAutospacing="0"/>
              <w:rPr>
                <w:rFonts w:ascii="Arial" w:hAnsi="Arial" w:cs="Arial"/>
                <w:color w:val="000000"/>
              </w:rPr>
            </w:pPr>
            <w:r w:rsidRPr="004F6E11">
              <w:rPr>
                <w:rStyle w:val="Strong"/>
                <w:rFonts w:ascii="Arial" w:hAnsi="Arial" w:cs="Arial"/>
                <w:color w:val="000000"/>
              </w:rPr>
              <w:t>Master Budget</w:t>
            </w:r>
            <w:r w:rsidRPr="004F6E11">
              <w:rPr>
                <w:rFonts w:ascii="Arial" w:hAnsi="Arial" w:cs="Arial"/>
                <w:color w:val="000000"/>
              </w:rPr>
              <w:br/>
              <w:t>A master budget is an aggregate of a company's individual budgets designed to present a complete picture of its financial activity and health. The master budget combines factors like sales, operating expenses, assets, and income streams to allow companies to establish goals and evaluate their overall performance, as well as that of individual cost centres within the organization. Master budgets are often used in larger companies to keep all individual managers aligned.</w:t>
            </w:r>
          </w:p>
          <w:p w:rsidR="000B33CD" w:rsidRPr="004F6E11" w:rsidRDefault="000B33CD" w:rsidP="000B33CD">
            <w:pPr>
              <w:pStyle w:val="NormalWeb"/>
              <w:numPr>
                <w:ilvl w:val="0"/>
                <w:numId w:val="18"/>
              </w:numPr>
              <w:shd w:val="clear" w:color="auto" w:fill="FFFFFF"/>
              <w:spacing w:before="0" w:beforeAutospacing="0" w:after="180" w:afterAutospacing="0"/>
              <w:rPr>
                <w:rFonts w:ascii="Arial" w:hAnsi="Arial" w:cs="Arial"/>
                <w:color w:val="000000"/>
              </w:rPr>
            </w:pPr>
            <w:r w:rsidRPr="004F6E11">
              <w:rPr>
                <w:rStyle w:val="Strong"/>
                <w:rFonts w:ascii="Arial" w:hAnsi="Arial" w:cs="Arial"/>
                <w:color w:val="000000"/>
              </w:rPr>
              <w:lastRenderedPageBreak/>
              <w:t>Operating Budget</w:t>
            </w:r>
            <w:r w:rsidRPr="004F6E11">
              <w:rPr>
                <w:rFonts w:ascii="Arial" w:hAnsi="Arial" w:cs="Arial"/>
                <w:color w:val="000000"/>
              </w:rPr>
              <w:br/>
              <w:t>An operating budget is a forecast and analysis of projected income and expenses over the course of a specified time period. To create an accurate picture, operating budgets must account for factors such as sales, production, labour costs, materials costs, overhead, manufacturing costs, and administrative expenses. Operating budgets are generally created on a weekly, monthly, or yearly basis. A manager might compare these reports month after month to see if a company is overspending on supplies.</w:t>
            </w:r>
          </w:p>
          <w:p w:rsidR="000B33CD" w:rsidRPr="004F6E11" w:rsidRDefault="000B33CD" w:rsidP="000B33CD">
            <w:pPr>
              <w:pStyle w:val="NormalWeb"/>
              <w:numPr>
                <w:ilvl w:val="0"/>
                <w:numId w:val="18"/>
              </w:numPr>
              <w:shd w:val="clear" w:color="auto" w:fill="FFFFFF"/>
              <w:spacing w:before="0" w:beforeAutospacing="0" w:after="180" w:afterAutospacing="0"/>
              <w:rPr>
                <w:rFonts w:ascii="Arial" w:hAnsi="Arial" w:cs="Arial"/>
                <w:color w:val="000000"/>
              </w:rPr>
            </w:pPr>
            <w:r w:rsidRPr="004F6E11">
              <w:rPr>
                <w:rStyle w:val="Strong"/>
                <w:rFonts w:ascii="Arial" w:hAnsi="Arial" w:cs="Arial"/>
                <w:color w:val="000000"/>
              </w:rPr>
              <w:t>Cash Flow Budget</w:t>
            </w:r>
            <w:r w:rsidRPr="004F6E11">
              <w:rPr>
                <w:rFonts w:ascii="Arial" w:hAnsi="Arial" w:cs="Arial"/>
                <w:color w:val="000000"/>
              </w:rPr>
              <w:br/>
              <w:t>A cash flow budget is a means of projecting how and when cash comes in and flows out of a business within a specified time period. It can be useful in helping a company determine whether it's managing its cash wisely. Cash flow budgets consider factors such as accounts payable and accounts receivable to assess whether a company has ample cash on hand to continue operating, the extent to which it is using its cash productively, and its likelihood of generating cash in the near future. A construction company, for example, might use its cash flow budget to determine whether it can start a new building project before getting paid for the work it has in progress.</w:t>
            </w:r>
          </w:p>
          <w:p w:rsidR="000B33CD" w:rsidRPr="004F6E11" w:rsidRDefault="000B33CD" w:rsidP="000B33CD">
            <w:pPr>
              <w:pStyle w:val="NormalWeb"/>
              <w:numPr>
                <w:ilvl w:val="0"/>
                <w:numId w:val="18"/>
              </w:numPr>
              <w:shd w:val="clear" w:color="auto" w:fill="FFFFFF"/>
              <w:spacing w:before="0" w:beforeAutospacing="0" w:after="180" w:afterAutospacing="0"/>
              <w:rPr>
                <w:rFonts w:ascii="Arial" w:hAnsi="Arial" w:cs="Arial"/>
                <w:color w:val="000000"/>
              </w:rPr>
            </w:pPr>
            <w:r w:rsidRPr="004F6E11">
              <w:rPr>
                <w:rStyle w:val="Strong"/>
                <w:rFonts w:ascii="Arial" w:hAnsi="Arial" w:cs="Arial"/>
                <w:color w:val="000000"/>
              </w:rPr>
              <w:t>Financial Budget</w:t>
            </w:r>
            <w:r w:rsidRPr="004F6E11">
              <w:rPr>
                <w:rFonts w:ascii="Arial" w:hAnsi="Arial" w:cs="Arial"/>
                <w:color w:val="000000"/>
              </w:rPr>
              <w:br/>
              <w:t>A financial budget presents a company's strategy for managing its assets, cash flow, income, and expenses. A financial budget is used to establish a picture of a company's financial health and present a comprehensive overview of its spending relative to revenues from core operations. A software company, for instance, might use its financial budget to determine its value in the context of a public stock offering or merger.</w:t>
            </w:r>
          </w:p>
          <w:p w:rsidR="000B33CD" w:rsidRPr="004F6E11" w:rsidRDefault="000B33CD" w:rsidP="000B33CD">
            <w:pPr>
              <w:pStyle w:val="ListParagraph"/>
              <w:numPr>
                <w:ilvl w:val="0"/>
                <w:numId w:val="18"/>
              </w:numPr>
              <w:rPr>
                <w:rFonts w:ascii="Arial" w:hAnsi="Arial" w:cs="Arial"/>
                <w:sz w:val="24"/>
                <w:szCs w:val="24"/>
              </w:rPr>
            </w:pPr>
            <w:r w:rsidRPr="004F6E11">
              <w:rPr>
                <w:rStyle w:val="Strong"/>
                <w:rFonts w:ascii="Arial" w:hAnsi="Arial" w:cs="Arial"/>
                <w:color w:val="000000"/>
                <w:sz w:val="24"/>
                <w:szCs w:val="24"/>
                <w:shd w:val="clear" w:color="auto" w:fill="FFFFFF"/>
              </w:rPr>
              <w:t>Static Budget</w:t>
            </w:r>
            <w:r w:rsidRPr="004F6E11">
              <w:rPr>
                <w:rFonts w:ascii="Arial" w:hAnsi="Arial" w:cs="Arial"/>
                <w:color w:val="000000"/>
                <w:sz w:val="24"/>
                <w:szCs w:val="24"/>
              </w:rPr>
              <w:br/>
            </w:r>
            <w:r w:rsidRPr="004F6E11">
              <w:rPr>
                <w:rFonts w:ascii="Arial" w:hAnsi="Arial" w:cs="Arial"/>
                <w:color w:val="000000"/>
                <w:sz w:val="24"/>
                <w:szCs w:val="24"/>
                <w:shd w:val="clear" w:color="auto" w:fill="FFFFFF"/>
              </w:rPr>
              <w:t>A static budget is a fixed budget that remains unaltered regardless of changes in factors such as sales volume or revenue. A plumbing supply company, for example, might have a static budget in place each year for warehousing and storage, regardless of how much inventory it moves in and out due to increased or decreased sales.</w:t>
            </w:r>
          </w:p>
          <w:p w:rsidR="00CC2FB3" w:rsidRDefault="00CC2FB3" w:rsidP="000B33CD">
            <w:pPr>
              <w:rPr>
                <w:b/>
              </w:rPr>
            </w:pPr>
          </w:p>
          <w:p w:rsidR="000B33CD" w:rsidRDefault="000B33CD" w:rsidP="000B33CD">
            <w:pPr>
              <w:rPr>
                <w:b/>
              </w:rPr>
            </w:pPr>
          </w:p>
          <w:p w:rsidR="000B33CD" w:rsidRDefault="000B33CD" w:rsidP="000B33CD">
            <w:r>
              <w:rPr>
                <w:noProof/>
                <w:lang w:val="en-GB" w:eastAsia="en-GB"/>
              </w:rPr>
              <w:lastRenderedPageBreak/>
              <w:drawing>
                <wp:inline distT="0" distB="0" distL="0" distR="0" wp14:anchorId="5EBEE9AA" wp14:editId="5D171764">
                  <wp:extent cx="4924425" cy="3686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get"/>
                          <pic:cNvPicPr/>
                        </pic:nvPicPr>
                        <pic:blipFill>
                          <a:blip r:embed="rId9">
                            <a:extLst>
                              <a:ext uri="{28A0092B-C50C-407E-A947-70E740481C1C}">
                                <a14:useLocalDpi xmlns:a14="http://schemas.microsoft.com/office/drawing/2010/main" val="0"/>
                              </a:ext>
                            </a:extLst>
                          </a:blip>
                          <a:stretch>
                            <a:fillRect/>
                          </a:stretch>
                        </pic:blipFill>
                        <pic:spPr>
                          <a:xfrm>
                            <a:off x="0" y="0"/>
                            <a:ext cx="4924425" cy="3686175"/>
                          </a:xfrm>
                          <a:prstGeom prst="rect">
                            <a:avLst/>
                          </a:prstGeom>
                        </pic:spPr>
                      </pic:pic>
                    </a:graphicData>
                  </a:graphic>
                </wp:inline>
              </w:drawing>
            </w:r>
          </w:p>
          <w:p w:rsidR="000B33CD" w:rsidRDefault="000B33CD" w:rsidP="000B33CD">
            <w:pPr>
              <w:rPr>
                <w:b/>
              </w:rPr>
            </w:pPr>
          </w:p>
          <w:p w:rsidR="000B33CD" w:rsidRDefault="000B33CD" w:rsidP="000B33CD">
            <w:pPr>
              <w:rPr>
                <w:b/>
              </w:rPr>
            </w:pPr>
          </w:p>
          <w:p w:rsidR="000B33CD" w:rsidRDefault="000B33CD" w:rsidP="000B33C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0607" w:rsidP="00A851DA">
            <w:pPr>
              <w:rPr>
                <w:rFonts w:cs="Bliss-Regular"/>
                <w:color w:val="000000"/>
              </w:rPr>
            </w:pPr>
            <w:r>
              <w:rPr>
                <w:rFonts w:cs="Bliss-Regular"/>
                <w:color w:val="000000"/>
              </w:rPr>
              <w:t>Blessing Agyapong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B33CD" w:rsidP="00A851DA">
            <w:pPr>
              <w:rPr>
                <w:rFonts w:cs="Bliss-Regular"/>
                <w:color w:val="000000"/>
              </w:rPr>
            </w:pPr>
            <w:r>
              <w:rPr>
                <w:rFonts w:cs="Bliss-Regular"/>
                <w:color w:val="000000"/>
              </w:rPr>
              <w:t>09</w:t>
            </w:r>
            <w:r w:rsidR="00B41E5E">
              <w:rPr>
                <w:rFonts w:cs="Bliss-Regular"/>
                <w:color w:val="000000"/>
              </w:rPr>
              <w:t>.</w:t>
            </w:r>
            <w:r>
              <w:rPr>
                <w:rFonts w:cs="Bliss-Regular"/>
                <w:color w:val="000000"/>
              </w:rPr>
              <w:t>05</w:t>
            </w:r>
            <w:r w:rsidR="002D0607">
              <w:rPr>
                <w:rFonts w:cs="Bliss-Regular"/>
                <w:color w:val="000000"/>
              </w:rPr>
              <w:t>.</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9F4" w:rsidRDefault="007639F4" w:rsidP="00CB4D0A">
      <w:pPr>
        <w:spacing w:after="0" w:line="240" w:lineRule="auto"/>
      </w:pPr>
      <w:r>
        <w:separator/>
      </w:r>
    </w:p>
  </w:endnote>
  <w:endnote w:type="continuationSeparator" w:id="0">
    <w:p w:rsidR="007639F4" w:rsidRDefault="007639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9F4" w:rsidRDefault="007639F4" w:rsidP="00CB4D0A">
      <w:pPr>
        <w:spacing w:after="0" w:line="240" w:lineRule="auto"/>
      </w:pPr>
      <w:r>
        <w:separator/>
      </w:r>
    </w:p>
  </w:footnote>
  <w:footnote w:type="continuationSeparator" w:id="0">
    <w:p w:rsidR="007639F4" w:rsidRDefault="007639F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18E"/>
    <w:multiLevelType w:val="hybridMultilevel"/>
    <w:tmpl w:val="522AAE82"/>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D247F1"/>
    <w:multiLevelType w:val="hybridMultilevel"/>
    <w:tmpl w:val="401A79B4"/>
    <w:lvl w:ilvl="0" w:tplc="1C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2F63F0"/>
    <w:multiLevelType w:val="hybridMultilevel"/>
    <w:tmpl w:val="351270A8"/>
    <w:lvl w:ilvl="0" w:tplc="1C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85F09"/>
    <w:multiLevelType w:val="hybridMultilevel"/>
    <w:tmpl w:val="76122FFC"/>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37E4D"/>
    <w:multiLevelType w:val="hybridMultilevel"/>
    <w:tmpl w:val="810419FC"/>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942447"/>
    <w:multiLevelType w:val="hybridMultilevel"/>
    <w:tmpl w:val="F62C973C"/>
    <w:lvl w:ilvl="0" w:tplc="1C090009">
      <w:start w:val="1"/>
      <w:numFmt w:val="bullet"/>
      <w:lvlText w:val=""/>
      <w:lvlJc w:val="left"/>
      <w:pPr>
        <w:ind w:left="1200" w:hanging="360"/>
      </w:pPr>
      <w:rPr>
        <w:rFonts w:ascii="Wingdings" w:hAnsi="Wingdings" w:hint="default"/>
      </w:rPr>
    </w:lvl>
    <w:lvl w:ilvl="1" w:tplc="08090003" w:tentative="1">
      <w:start w:val="1"/>
      <w:numFmt w:val="bullet"/>
      <w:lvlText w:val="o"/>
      <w:lvlJc w:val="left"/>
      <w:pPr>
        <w:ind w:left="1920" w:hanging="360"/>
      </w:pPr>
      <w:rPr>
        <w:rFonts w:ascii="Courier New" w:hAnsi="Courier New" w:cs="Courier New" w:hint="default"/>
      </w:rPr>
    </w:lvl>
    <w:lvl w:ilvl="2" w:tplc="08090005" w:tentative="1">
      <w:start w:val="1"/>
      <w:numFmt w:val="bullet"/>
      <w:lvlText w:val=""/>
      <w:lvlJc w:val="left"/>
      <w:pPr>
        <w:ind w:left="2640" w:hanging="360"/>
      </w:pPr>
      <w:rPr>
        <w:rFonts w:ascii="Wingdings" w:hAnsi="Wingdings" w:hint="default"/>
      </w:rPr>
    </w:lvl>
    <w:lvl w:ilvl="3" w:tplc="08090001" w:tentative="1">
      <w:start w:val="1"/>
      <w:numFmt w:val="bullet"/>
      <w:lvlText w:val=""/>
      <w:lvlJc w:val="left"/>
      <w:pPr>
        <w:ind w:left="3360" w:hanging="360"/>
      </w:pPr>
      <w:rPr>
        <w:rFonts w:ascii="Symbol" w:hAnsi="Symbol" w:hint="default"/>
      </w:rPr>
    </w:lvl>
    <w:lvl w:ilvl="4" w:tplc="08090003" w:tentative="1">
      <w:start w:val="1"/>
      <w:numFmt w:val="bullet"/>
      <w:lvlText w:val="o"/>
      <w:lvlJc w:val="left"/>
      <w:pPr>
        <w:ind w:left="4080" w:hanging="360"/>
      </w:pPr>
      <w:rPr>
        <w:rFonts w:ascii="Courier New" w:hAnsi="Courier New" w:cs="Courier New" w:hint="default"/>
      </w:rPr>
    </w:lvl>
    <w:lvl w:ilvl="5" w:tplc="08090005" w:tentative="1">
      <w:start w:val="1"/>
      <w:numFmt w:val="bullet"/>
      <w:lvlText w:val=""/>
      <w:lvlJc w:val="left"/>
      <w:pPr>
        <w:ind w:left="4800" w:hanging="360"/>
      </w:pPr>
      <w:rPr>
        <w:rFonts w:ascii="Wingdings" w:hAnsi="Wingdings" w:hint="default"/>
      </w:rPr>
    </w:lvl>
    <w:lvl w:ilvl="6" w:tplc="08090001" w:tentative="1">
      <w:start w:val="1"/>
      <w:numFmt w:val="bullet"/>
      <w:lvlText w:val=""/>
      <w:lvlJc w:val="left"/>
      <w:pPr>
        <w:ind w:left="5520" w:hanging="360"/>
      </w:pPr>
      <w:rPr>
        <w:rFonts w:ascii="Symbol" w:hAnsi="Symbol" w:hint="default"/>
      </w:rPr>
    </w:lvl>
    <w:lvl w:ilvl="7" w:tplc="08090003" w:tentative="1">
      <w:start w:val="1"/>
      <w:numFmt w:val="bullet"/>
      <w:lvlText w:val="o"/>
      <w:lvlJc w:val="left"/>
      <w:pPr>
        <w:ind w:left="6240" w:hanging="360"/>
      </w:pPr>
      <w:rPr>
        <w:rFonts w:ascii="Courier New" w:hAnsi="Courier New" w:cs="Courier New" w:hint="default"/>
      </w:rPr>
    </w:lvl>
    <w:lvl w:ilvl="8" w:tplc="08090005" w:tentative="1">
      <w:start w:val="1"/>
      <w:numFmt w:val="bullet"/>
      <w:lvlText w:val=""/>
      <w:lvlJc w:val="left"/>
      <w:pPr>
        <w:ind w:left="6960" w:hanging="360"/>
      </w:pPr>
      <w:rPr>
        <w:rFonts w:ascii="Wingdings" w:hAnsi="Wingdings" w:hint="default"/>
      </w:rPr>
    </w:lvl>
  </w:abstractNum>
  <w:abstractNum w:abstractNumId="6" w15:restartNumberingAfterBreak="0">
    <w:nsid w:val="275D542B"/>
    <w:multiLevelType w:val="hybridMultilevel"/>
    <w:tmpl w:val="F794AE30"/>
    <w:lvl w:ilvl="0" w:tplc="1C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33573F"/>
    <w:multiLevelType w:val="hybridMultilevel"/>
    <w:tmpl w:val="ADF88DAE"/>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C24DC0"/>
    <w:multiLevelType w:val="hybridMultilevel"/>
    <w:tmpl w:val="70D63AB0"/>
    <w:lvl w:ilvl="0" w:tplc="08090017">
      <w:start w:val="1"/>
      <w:numFmt w:val="lowerLetter"/>
      <w:lvlText w:val="%1)"/>
      <w:lvlJc w:val="left"/>
      <w:pPr>
        <w:ind w:left="720" w:hanging="360"/>
      </w:pPr>
      <w:rPr>
        <w:rFonts w:hint="default"/>
      </w:rPr>
    </w:lvl>
    <w:lvl w:ilvl="1" w:tplc="1C09000D">
      <w:start w:val="1"/>
      <w:numFmt w:val="bullet"/>
      <w:lvlText w:val=""/>
      <w:lvlJc w:val="left"/>
      <w:pPr>
        <w:ind w:left="360" w:hanging="360"/>
      </w:pPr>
      <w:rPr>
        <w:rFonts w:ascii="Wingdings" w:hAnsi="Wingding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F1166E"/>
    <w:multiLevelType w:val="hybridMultilevel"/>
    <w:tmpl w:val="708870AE"/>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9663A3"/>
    <w:multiLevelType w:val="hybridMultilevel"/>
    <w:tmpl w:val="5BF05D62"/>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4C27E0"/>
    <w:multiLevelType w:val="hybridMultilevel"/>
    <w:tmpl w:val="05AE314E"/>
    <w:lvl w:ilvl="0" w:tplc="1C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FC7AB1"/>
    <w:multiLevelType w:val="hybridMultilevel"/>
    <w:tmpl w:val="0F3A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457545"/>
    <w:multiLevelType w:val="hybridMultilevel"/>
    <w:tmpl w:val="0AD87660"/>
    <w:lvl w:ilvl="0" w:tplc="915E5ACE">
      <w:start w:val="1"/>
      <w:numFmt w:val="decimal"/>
      <w:lvlText w:val="%1."/>
      <w:lvlJc w:val="left"/>
      <w:pPr>
        <w:ind w:left="720" w:hanging="360"/>
      </w:pPr>
      <w:rPr>
        <w:rFonts w:ascii="Calibri,Bold" w:hAnsi="Calibri,Bold" w:cs="Calibri,Bold"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48F0342"/>
    <w:multiLevelType w:val="hybridMultilevel"/>
    <w:tmpl w:val="584829B4"/>
    <w:lvl w:ilvl="0" w:tplc="1C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6D02289C"/>
    <w:multiLevelType w:val="hybridMultilevel"/>
    <w:tmpl w:val="91F4A03C"/>
    <w:lvl w:ilvl="0" w:tplc="1C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88002A"/>
    <w:multiLevelType w:val="hybridMultilevel"/>
    <w:tmpl w:val="D6F03AB0"/>
    <w:lvl w:ilvl="0" w:tplc="1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4"/>
  </w:num>
  <w:num w:numId="4">
    <w:abstractNumId w:val="6"/>
  </w:num>
  <w:num w:numId="5">
    <w:abstractNumId w:val="17"/>
  </w:num>
  <w:num w:numId="6">
    <w:abstractNumId w:val="2"/>
  </w:num>
  <w:num w:numId="7">
    <w:abstractNumId w:val="3"/>
  </w:num>
  <w:num w:numId="8">
    <w:abstractNumId w:val="8"/>
  </w:num>
  <w:num w:numId="9">
    <w:abstractNumId w:val="15"/>
  </w:num>
  <w:num w:numId="10">
    <w:abstractNumId w:val="13"/>
  </w:num>
  <w:num w:numId="11">
    <w:abstractNumId w:val="1"/>
  </w:num>
  <w:num w:numId="12">
    <w:abstractNumId w:val="16"/>
  </w:num>
  <w:num w:numId="13">
    <w:abstractNumId w:val="5"/>
  </w:num>
  <w:num w:numId="14">
    <w:abstractNumId w:val="12"/>
  </w:num>
  <w:num w:numId="15">
    <w:abstractNumId w:val="11"/>
  </w:num>
  <w:num w:numId="16">
    <w:abstractNumId w:val="9"/>
  </w:num>
  <w:num w:numId="17">
    <w:abstractNumId w:val="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B33CD"/>
    <w:rsid w:val="001175EE"/>
    <w:rsid w:val="00157CF6"/>
    <w:rsid w:val="00182416"/>
    <w:rsid w:val="00187EB4"/>
    <w:rsid w:val="001F0481"/>
    <w:rsid w:val="00200C92"/>
    <w:rsid w:val="0020451E"/>
    <w:rsid w:val="00206B9D"/>
    <w:rsid w:val="0023259C"/>
    <w:rsid w:val="002B0BD7"/>
    <w:rsid w:val="002B573D"/>
    <w:rsid w:val="002C5CB2"/>
    <w:rsid w:val="002D0607"/>
    <w:rsid w:val="002F453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D8F"/>
    <w:rsid w:val="00574D64"/>
    <w:rsid w:val="00591365"/>
    <w:rsid w:val="005B31E4"/>
    <w:rsid w:val="006034F6"/>
    <w:rsid w:val="00607874"/>
    <w:rsid w:val="00607E77"/>
    <w:rsid w:val="00617BB3"/>
    <w:rsid w:val="0062311C"/>
    <w:rsid w:val="00645CDD"/>
    <w:rsid w:val="006823A7"/>
    <w:rsid w:val="00687EE8"/>
    <w:rsid w:val="0070347F"/>
    <w:rsid w:val="0070678E"/>
    <w:rsid w:val="007639F4"/>
    <w:rsid w:val="007B70E5"/>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D0EF1"/>
    <w:rsid w:val="00AE1481"/>
    <w:rsid w:val="00B0415E"/>
    <w:rsid w:val="00B04678"/>
    <w:rsid w:val="00B41E5E"/>
    <w:rsid w:val="00BC46DF"/>
    <w:rsid w:val="00C03577"/>
    <w:rsid w:val="00C22E68"/>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DB4978"/>
    <w:rsid w:val="00E00821"/>
    <w:rsid w:val="00E04DB4"/>
    <w:rsid w:val="00E125B6"/>
    <w:rsid w:val="00E30679"/>
    <w:rsid w:val="00E4597D"/>
    <w:rsid w:val="00E54832"/>
    <w:rsid w:val="00E56A90"/>
    <w:rsid w:val="00E641CC"/>
    <w:rsid w:val="00EA30AB"/>
    <w:rsid w:val="00EB3925"/>
    <w:rsid w:val="00EE4735"/>
    <w:rsid w:val="00EE619A"/>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D2287D"/>
  <w15:docId w15:val="{A31B2ADA-1BAC-40CF-8456-177B38BE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B33CD"/>
    <w:pPr>
      <w:keepNext/>
      <w:keepLines/>
      <w:spacing w:before="40" w:after="0"/>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2D0607"/>
  </w:style>
  <w:style w:type="paragraph" w:styleId="NormalWeb">
    <w:name w:val="Normal (Web)"/>
    <w:basedOn w:val="Normal"/>
    <w:uiPriority w:val="99"/>
    <w:unhideWhenUsed/>
    <w:rsid w:val="002D06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AD0EF1"/>
    <w:rPr>
      <w:b/>
      <w:bCs/>
    </w:rPr>
  </w:style>
  <w:style w:type="character" w:styleId="Emphasis">
    <w:name w:val="Emphasis"/>
    <w:basedOn w:val="DefaultParagraphFont"/>
    <w:uiPriority w:val="20"/>
    <w:qFormat/>
    <w:rsid w:val="00AD0EF1"/>
    <w:rPr>
      <w:i/>
      <w:iCs/>
    </w:rPr>
  </w:style>
  <w:style w:type="character" w:customStyle="1" w:styleId="Heading2Char">
    <w:name w:val="Heading 2 Char"/>
    <w:basedOn w:val="DefaultParagraphFont"/>
    <w:link w:val="Heading2"/>
    <w:uiPriority w:val="9"/>
    <w:rsid w:val="000B33CD"/>
    <w:rPr>
      <w:rFonts w:asciiTheme="majorHAnsi" w:eastAsiaTheme="majorEastAsia" w:hAnsiTheme="majorHAnsi" w:cstheme="majorBidi"/>
      <w:color w:val="365F91" w:themeColor="accent1" w:themeShade="BF"/>
      <w:sz w:val="26"/>
      <w:szCs w:val="26"/>
      <w:lang w:eastAsia="en-US"/>
    </w:rPr>
  </w:style>
  <w:style w:type="character" w:styleId="SubtleEmphasis">
    <w:name w:val="Subtle Emphasis"/>
    <w:basedOn w:val="DefaultParagraphFont"/>
    <w:uiPriority w:val="19"/>
    <w:qFormat/>
    <w:rsid w:val="000B33C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372AB-88A4-4116-B350-146AE9B11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Blessing</cp:lastModifiedBy>
  <cp:revision>2</cp:revision>
  <dcterms:created xsi:type="dcterms:W3CDTF">2017-05-09T06:06:00Z</dcterms:created>
  <dcterms:modified xsi:type="dcterms:W3CDTF">2017-05-09T06:06:00Z</dcterms:modified>
</cp:coreProperties>
</file>