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2BDDA2" w14:textId="0C188028" w:rsidR="00A851DA" w:rsidRPr="00B0415E" w:rsidRDefault="00B4424A" w:rsidP="00A851DA">
      <w:pPr>
        <w:pStyle w:val="Default"/>
        <w:rPr>
          <w:rFonts w:asciiTheme="minorHAnsi" w:hAnsiTheme="minorHAnsi"/>
        </w:rPr>
      </w:pPr>
      <w:r>
        <w:rPr>
          <w:rFonts w:ascii="Arial" w:hAnsi="Arial" w:cs="Arial"/>
          <w:noProof/>
        </w:rPr>
        <mc:AlternateContent>
          <mc:Choice Requires="wps">
            <w:drawing>
              <wp:anchor distT="0" distB="0" distL="114300" distR="114300" simplePos="0" relativeHeight="251667456" behindDoc="0" locked="0" layoutInCell="1" allowOverlap="1" wp14:anchorId="19A9BB30" wp14:editId="37B9B0D5">
                <wp:simplePos x="0" y="0"/>
                <wp:positionH relativeFrom="margin">
                  <wp:posOffset>4185285</wp:posOffset>
                </wp:positionH>
                <wp:positionV relativeFrom="paragraph">
                  <wp:posOffset>-701040</wp:posOffset>
                </wp:positionV>
                <wp:extent cx="1908657" cy="270586"/>
                <wp:effectExtent l="0" t="0" r="0" b="0"/>
                <wp:wrapNone/>
                <wp:docPr id="6" name="Rectangle 6"/>
                <wp:cNvGraphicFramePr/>
                <a:graphic xmlns:a="http://schemas.openxmlformats.org/drawingml/2006/main">
                  <a:graphicData uri="http://schemas.microsoft.com/office/word/2010/wordprocessingShape">
                    <wps:wsp>
                      <wps:cNvSpPr/>
                      <wps:spPr>
                        <a:xfrm>
                          <a:off x="0" y="0"/>
                          <a:ext cx="1908657" cy="270586"/>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27D2272" w14:textId="03E74D73" w:rsidR="00B4424A" w:rsidRPr="00B4424A" w:rsidRDefault="00B4424A" w:rsidP="00B4424A">
                            <w:pPr>
                              <w:jc w:val="right"/>
                              <w:rPr>
                                <w:rFonts w:ascii="Arial" w:hAnsi="Arial" w:cs="Arial"/>
                                <w:color w:val="000000" w:themeColor="text1"/>
                                <w:sz w:val="20"/>
                                <w:szCs w:val="20"/>
                              </w:rPr>
                            </w:pPr>
                            <w:r w:rsidRPr="00B4424A">
                              <w:rPr>
                                <w:rFonts w:ascii="Arial" w:hAnsi="Arial" w:cs="Arial"/>
                                <w:color w:val="000000" w:themeColor="text1"/>
                                <w:sz w:val="20"/>
                                <w:szCs w:val="20"/>
                              </w:rPr>
                              <w:t>Chernor H. Barrie, 22188,</w:t>
                            </w:r>
                            <w:r w:rsidR="00D11A1B">
                              <w:rPr>
                                <w:rFonts w:ascii="Arial" w:hAnsi="Arial" w:cs="Arial"/>
                                <w:color w:val="000000" w:themeColor="text1"/>
                                <w:sz w:val="20"/>
                                <w:szCs w:val="20"/>
                              </w:rPr>
                              <w:t>2</w:t>
                            </w:r>
                            <w:r w:rsidRPr="00B4424A">
                              <w:rPr>
                                <w:rFonts w:ascii="Arial" w:hAnsi="Arial" w:cs="Arial"/>
                                <w:color w:val="000000" w:themeColor="text1"/>
                                <w:sz w:val="20"/>
                                <w:szCs w:val="20"/>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A9BB30" id="Rectangle 6" o:spid="_x0000_s1026" style="position:absolute;margin-left:329.55pt;margin-top:-55.2pt;width:150.3pt;height:21.3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" filled="f" stroked="f" strokeweight="2pt">
                <v:textbox>
                  <w:txbxContent>
                    <w:p w14:paraId="027D2272" w14:textId="03E74D73" w:rsidR="00B4424A" w:rsidRPr="00B4424A" w:rsidRDefault="00B4424A" w:rsidP="00B4424A">
                      <w:pPr>
                        <w:jc w:val="right"/>
                        <w:rPr>
                          <w:rFonts w:ascii="Arial" w:hAnsi="Arial" w:cs="Arial"/>
                          <w:color w:val="000000" w:themeColor="text1"/>
                          <w:sz w:val="20"/>
                          <w:szCs w:val="20"/>
                        </w:rPr>
                      </w:pPr>
                      <w:r w:rsidRPr="00B4424A">
                        <w:rPr>
                          <w:rFonts w:ascii="Arial" w:hAnsi="Arial" w:cs="Arial"/>
                          <w:color w:val="000000" w:themeColor="text1"/>
                          <w:sz w:val="20"/>
                          <w:szCs w:val="20"/>
                        </w:rPr>
                        <w:t>Chernor H. Barrie, 22188,</w:t>
                      </w:r>
                      <w:r w:rsidR="00D11A1B">
                        <w:rPr>
                          <w:rFonts w:ascii="Arial" w:hAnsi="Arial" w:cs="Arial"/>
                          <w:color w:val="000000" w:themeColor="text1"/>
                          <w:sz w:val="20"/>
                          <w:szCs w:val="20"/>
                        </w:rPr>
                        <w:t>2</w:t>
                      </w:r>
                      <w:r w:rsidRPr="00B4424A">
                        <w:rPr>
                          <w:rFonts w:ascii="Arial" w:hAnsi="Arial" w:cs="Arial"/>
                          <w:color w:val="000000" w:themeColor="text1"/>
                          <w:sz w:val="20"/>
                          <w:szCs w:val="20"/>
                        </w:rPr>
                        <w:t>,1</w:t>
                      </w:r>
                    </w:p>
                  </w:txbxContent>
                </v:textbox>
                <w10:wrap anchorx="margin"/>
              </v:rect>
            </w:pict>
          </mc:Fallback>
        </mc:AlternateContent>
      </w:r>
      <w:r w:rsidR="00607874">
        <w:rPr>
          <w:rFonts w:asciiTheme="minorHAnsi" w:hAnsiTheme="minorHAnsi"/>
          <w:noProof/>
          <w:lang w:val="en-GB" w:eastAsia="en-GB"/>
        </w:rPr>
        <w:drawing>
          <wp:anchor distT="0" distB="0" distL="114300" distR="114300" simplePos="0" relativeHeight="251658240" behindDoc="0" locked="0" layoutInCell="1" allowOverlap="1" wp14:anchorId="2D054F92" wp14:editId="3FCA56B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BE27C34" w14:textId="5332A59D" w:rsidR="00607874" w:rsidRDefault="00E8628E"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506DEA5F" wp14:editId="23C51F52">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2D26A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C3112C3"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06DEA5F" id="_x0000_t202" coordsize="21600,21600" o:spt="202" path="m,l,21600r21600,l21600,xe">
                <v:stroke joinstyle="miter"/>
                <v:path gradientshapeok="t" o:connecttype="rect"/>
              </v:shapetype>
              <v:shape id="Text Box 2" o:spid="_x0000_s1027"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" stroked="f">
                <v:textbox>
                  <w:txbxContent>
                    <w:p w14:paraId="612D26A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C3112C3" w14:textId="77777777" w:rsidR="00405895" w:rsidRDefault="00405895"/>
                  </w:txbxContent>
                </v:textbox>
              </v:shape>
            </w:pict>
          </mc:Fallback>
        </mc:AlternateContent>
      </w:r>
    </w:p>
    <w:p w14:paraId="0AC37D2F" w14:textId="45DAC843" w:rsidR="00607874" w:rsidRDefault="00607874" w:rsidP="00A851DA">
      <w:pPr>
        <w:rPr>
          <w:lang w:val="en-US"/>
        </w:rPr>
      </w:pPr>
    </w:p>
    <w:p w14:paraId="08A62096" w14:textId="29ADD030" w:rsidR="00607874" w:rsidRDefault="00607874" w:rsidP="00A851DA">
      <w:pPr>
        <w:rPr>
          <w:lang w:val="en-US"/>
        </w:rPr>
      </w:pPr>
    </w:p>
    <w:p w14:paraId="683CC9EB" w14:textId="1D30189D"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11961693" w14:textId="77777777" w:rsidTr="009507B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1B3BBF"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vAlign w:val="center"/>
            <w:hideMark/>
          </w:tcPr>
          <w:p w14:paraId="52D0067F" w14:textId="0DDF6BAE" w:rsidR="00A851DA" w:rsidRPr="0062718C" w:rsidRDefault="009507B2" w:rsidP="009507B2">
            <w:pPr>
              <w:pStyle w:val="Default"/>
              <w:rPr>
                <w:rFonts w:asciiTheme="minorHAnsi" w:hAnsiTheme="minorHAnsi"/>
                <w:sz w:val="22"/>
                <w:szCs w:val="22"/>
              </w:rPr>
            </w:pPr>
            <w:r w:rsidRPr="0062718C">
              <w:rPr>
                <w:rFonts w:asciiTheme="minorHAnsi" w:hAnsiTheme="minorHAnsi"/>
                <w:sz w:val="22"/>
                <w:szCs w:val="22"/>
              </w:rPr>
              <w:t>Chernor H. Barrie</w:t>
            </w:r>
          </w:p>
        </w:tc>
      </w:tr>
      <w:tr w:rsidR="00A851DA" w:rsidRPr="00B0415E" w14:paraId="6FE06D53" w14:textId="77777777" w:rsidTr="009507B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ECB01D"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vAlign w:val="center"/>
          </w:tcPr>
          <w:p w14:paraId="242D108B" w14:textId="32D5CF15" w:rsidR="00A851DA" w:rsidRPr="0062718C" w:rsidRDefault="00DB6A58" w:rsidP="009507B2">
            <w:pPr>
              <w:pStyle w:val="Default"/>
              <w:rPr>
                <w:rFonts w:asciiTheme="minorHAnsi" w:hAnsiTheme="minorHAnsi"/>
                <w:sz w:val="22"/>
                <w:szCs w:val="22"/>
              </w:rPr>
            </w:pPr>
            <w:r w:rsidRPr="0062718C">
              <w:rPr>
                <w:rFonts w:asciiTheme="minorHAnsi" w:hAnsiTheme="minorHAnsi"/>
                <w:sz w:val="22"/>
                <w:szCs w:val="22"/>
              </w:rPr>
              <w:t>22188</w:t>
            </w:r>
          </w:p>
        </w:tc>
      </w:tr>
      <w:tr w:rsidR="00A851DA" w:rsidRPr="00B0415E" w14:paraId="247CA520" w14:textId="77777777" w:rsidTr="009507B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CEF846"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vAlign w:val="center"/>
            <w:hideMark/>
          </w:tcPr>
          <w:p w14:paraId="1217574B" w14:textId="4222CDDE" w:rsidR="00A851DA" w:rsidRPr="0062718C" w:rsidRDefault="00D11A1B" w:rsidP="009507B2">
            <w:pPr>
              <w:pStyle w:val="Default"/>
              <w:rPr>
                <w:rFonts w:asciiTheme="minorHAnsi" w:hAnsiTheme="minorHAnsi"/>
                <w:sz w:val="22"/>
                <w:szCs w:val="22"/>
              </w:rPr>
            </w:pPr>
            <w:r>
              <w:rPr>
                <w:rFonts w:asciiTheme="minorHAnsi" w:hAnsiTheme="minorHAnsi"/>
                <w:sz w:val="22"/>
                <w:szCs w:val="22"/>
              </w:rPr>
              <w:t>Crime and the Economy</w:t>
            </w:r>
          </w:p>
        </w:tc>
      </w:tr>
      <w:tr w:rsidR="00A851DA" w:rsidRPr="00B0415E" w14:paraId="0D4DB2F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D77E09" w14:textId="7E342A5B" w:rsidR="00A851DA" w:rsidRPr="00B0415E" w:rsidRDefault="00A851DA">
            <w:pPr>
              <w:rPr>
                <w:b/>
                <w:color w:val="002060"/>
              </w:rPr>
            </w:pPr>
            <w:r w:rsidRPr="00B0415E">
              <w:rPr>
                <w:b/>
                <w:color w:val="002060"/>
              </w:rPr>
              <w:t>Assignment N</w:t>
            </w:r>
            <w:r w:rsidR="00A017BE">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14:paraId="520B0F10" w14:textId="536D075F" w:rsidR="00A851DA" w:rsidRPr="0062718C" w:rsidRDefault="00145647">
            <w:r>
              <w:t>2</w:t>
            </w:r>
          </w:p>
        </w:tc>
      </w:tr>
    </w:tbl>
    <w:p w14:paraId="78D701D2" w14:textId="50030F52" w:rsidR="00CC2FB3" w:rsidRDefault="00CC2FB3" w:rsidP="00A851DA">
      <w:pPr>
        <w:rPr>
          <w:b/>
          <w:lang w:val="en-US"/>
        </w:rPr>
      </w:pPr>
    </w:p>
    <w:p w14:paraId="6B6DC48E" w14:textId="6AABBA83" w:rsidR="00443E6F" w:rsidRDefault="00527C11" w:rsidP="00A851DA">
      <w:pPr>
        <w:rPr>
          <w:b/>
          <w:sz w:val="28"/>
          <w:lang w:val="en-US"/>
        </w:rPr>
      </w:pPr>
      <w:r w:rsidRPr="00443E6F">
        <w:rPr>
          <w:b/>
          <w:sz w:val="28"/>
          <w:lang w:val="en-US"/>
        </w:rPr>
        <w:t>Marking Criteria:</w:t>
      </w:r>
    </w:p>
    <w:p w14:paraId="6D1A71BF" w14:textId="2223AB25"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A8A9776" w14:textId="7232C889"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1EB378E" w14:textId="77777777" w:rsidTr="00CC2FB3">
        <w:tc>
          <w:tcPr>
            <w:tcW w:w="9242" w:type="dxa"/>
          </w:tcPr>
          <w:p w14:paraId="3649E146" w14:textId="67DB0C2C" w:rsidR="00373644" w:rsidRPr="00373644" w:rsidRDefault="00373644" w:rsidP="00835F38">
            <w:pPr>
              <w:pStyle w:val="ListParagraph"/>
              <w:numPr>
                <w:ilvl w:val="0"/>
                <w:numId w:val="4"/>
              </w:numPr>
              <w:spacing w:line="360" w:lineRule="auto"/>
              <w:ind w:left="315" w:hanging="284"/>
              <w:jc w:val="both"/>
              <w:rPr>
                <w:rFonts w:ascii="Arial" w:hAnsi="Arial" w:cs="Arial"/>
                <w:sz w:val="24"/>
                <w:szCs w:val="24"/>
                <w:bdr w:val="none" w:sz="0" w:space="0" w:color="auto" w:frame="1"/>
              </w:rPr>
            </w:pPr>
            <w:r w:rsidRPr="00373644">
              <w:rPr>
                <w:rFonts w:ascii="Arial" w:hAnsi="Arial" w:cs="Arial"/>
                <w:sz w:val="24"/>
                <w:szCs w:val="24"/>
                <w:bdr w:val="none" w:sz="0" w:space="0" w:color="auto" w:frame="1"/>
              </w:rPr>
              <w:t xml:space="preserve"> (</w:t>
            </w:r>
            <w:proofErr w:type="spellStart"/>
            <w:r w:rsidRPr="00373644">
              <w:rPr>
                <w:rFonts w:ascii="Arial" w:hAnsi="Arial" w:cs="Arial"/>
                <w:sz w:val="24"/>
                <w:szCs w:val="24"/>
                <w:bdr w:val="none" w:sz="0" w:space="0" w:color="auto" w:frame="1"/>
              </w:rPr>
              <w:t>i</w:t>
            </w:r>
            <w:proofErr w:type="spellEnd"/>
            <w:r w:rsidRPr="00373644">
              <w:rPr>
                <w:rFonts w:ascii="Arial" w:hAnsi="Arial" w:cs="Arial"/>
                <w:sz w:val="24"/>
                <w:szCs w:val="24"/>
                <w:bdr w:val="none" w:sz="0" w:space="0" w:color="auto" w:frame="1"/>
              </w:rPr>
              <w:t xml:space="preserve">) </w:t>
            </w:r>
            <w:r w:rsidR="00184393" w:rsidRPr="00373644">
              <w:rPr>
                <w:rFonts w:ascii="Arial" w:hAnsi="Arial" w:cs="Arial"/>
                <w:sz w:val="24"/>
                <w:szCs w:val="24"/>
                <w:bdr w:val="none" w:sz="0" w:space="0" w:color="auto" w:frame="1"/>
              </w:rPr>
              <w:t xml:space="preserve">The influence of crime on the economy is extensive because it produces tangible and insubstantial costs to the community at different categories that is from an individual </w:t>
            </w:r>
            <w:r w:rsidR="001E60A9">
              <w:rPr>
                <w:rFonts w:ascii="Arial" w:hAnsi="Arial" w:cs="Arial"/>
                <w:sz w:val="24"/>
                <w:szCs w:val="24"/>
                <w:bdr w:val="none" w:sz="0" w:space="0" w:color="auto" w:frame="1"/>
              </w:rPr>
              <w:t xml:space="preserve">and </w:t>
            </w:r>
            <w:r w:rsidR="00184393" w:rsidRPr="00373644">
              <w:rPr>
                <w:rFonts w:ascii="Arial" w:hAnsi="Arial" w:cs="Arial"/>
                <w:sz w:val="24"/>
                <w:szCs w:val="24"/>
                <w:bdr w:val="none" w:sz="0" w:space="0" w:color="auto" w:frame="1"/>
              </w:rPr>
              <w:t xml:space="preserve">to the </w:t>
            </w:r>
            <w:r w:rsidR="001E60A9" w:rsidRPr="00373644">
              <w:rPr>
                <w:rFonts w:ascii="Arial" w:hAnsi="Arial" w:cs="Arial"/>
                <w:sz w:val="24"/>
                <w:szCs w:val="24"/>
                <w:bdr w:val="none" w:sz="0" w:space="0" w:color="auto" w:frame="1"/>
              </w:rPr>
              <w:t>country</w:t>
            </w:r>
            <w:r w:rsidR="00184393" w:rsidRPr="00373644">
              <w:rPr>
                <w:rFonts w:ascii="Arial" w:hAnsi="Arial" w:cs="Arial"/>
                <w:sz w:val="24"/>
                <w:szCs w:val="24"/>
                <w:bdr w:val="none" w:sz="0" w:space="0" w:color="auto" w:frame="1"/>
              </w:rPr>
              <w:t xml:space="preserve">. </w:t>
            </w:r>
          </w:p>
          <w:p w14:paraId="5A020CDB" w14:textId="0D11AF9D" w:rsidR="00184393" w:rsidRPr="00503FB5" w:rsidRDefault="00373644" w:rsidP="00835F38">
            <w:pPr>
              <w:spacing w:line="360" w:lineRule="auto"/>
              <w:ind w:left="315"/>
              <w:jc w:val="both"/>
              <w:rPr>
                <w:rFonts w:ascii="Arial" w:hAnsi="Arial" w:cs="Arial"/>
                <w:sz w:val="24"/>
                <w:szCs w:val="24"/>
                <w:bdr w:val="none" w:sz="0" w:space="0" w:color="auto" w:frame="1"/>
              </w:rPr>
            </w:pPr>
            <w:r w:rsidRPr="00503FB5">
              <w:rPr>
                <w:rFonts w:ascii="Arial" w:hAnsi="Arial" w:cs="Arial"/>
                <w:sz w:val="24"/>
                <w:szCs w:val="24"/>
                <w:bdr w:val="none" w:sz="0" w:space="0" w:color="auto" w:frame="1"/>
              </w:rPr>
              <w:t xml:space="preserve">(ii) </w:t>
            </w:r>
            <w:r w:rsidR="00184393" w:rsidRPr="00503FB5">
              <w:rPr>
                <w:rFonts w:ascii="Arial" w:hAnsi="Arial" w:cs="Arial"/>
                <w:sz w:val="24"/>
                <w:szCs w:val="24"/>
                <w:bdr w:val="none" w:sz="0" w:space="0" w:color="auto" w:frame="1"/>
              </w:rPr>
              <w:t>The value of money lost during crime presents great loss to the economy which could have been used on other sides</w:t>
            </w:r>
            <w:r w:rsidR="00C13A0D" w:rsidRPr="00503FB5">
              <w:rPr>
                <w:rFonts w:ascii="Arial" w:hAnsi="Arial" w:cs="Arial"/>
                <w:sz w:val="24"/>
                <w:szCs w:val="24"/>
                <w:bdr w:val="none" w:sz="0" w:space="0" w:color="auto" w:frame="1"/>
              </w:rPr>
              <w:t xml:space="preserve"> like education, health, etc</w:t>
            </w:r>
            <w:r w:rsidR="00184393" w:rsidRPr="00503FB5">
              <w:rPr>
                <w:rFonts w:ascii="Arial" w:hAnsi="Arial" w:cs="Arial"/>
                <w:sz w:val="24"/>
                <w:szCs w:val="24"/>
                <w:bdr w:val="none" w:sz="0" w:space="0" w:color="auto" w:frame="1"/>
              </w:rPr>
              <w:t>.</w:t>
            </w:r>
            <w:r w:rsidR="00503FB5" w:rsidRPr="00503FB5">
              <w:rPr>
                <w:rFonts w:ascii="Arial" w:hAnsi="Arial" w:cs="Arial"/>
                <w:sz w:val="24"/>
                <w:szCs w:val="24"/>
                <w:bdr w:val="none" w:sz="0" w:space="0" w:color="auto" w:frame="1"/>
              </w:rPr>
              <w:t xml:space="preserve">  </w:t>
            </w:r>
            <w:r w:rsidR="00C13A0D" w:rsidRPr="00503FB5">
              <w:rPr>
                <w:rFonts w:ascii="Arial" w:hAnsi="Arial" w:cs="Arial"/>
                <w:sz w:val="24"/>
                <w:szCs w:val="24"/>
                <w:bdr w:val="none" w:sz="0" w:space="0" w:color="auto" w:frame="1"/>
              </w:rPr>
              <w:t xml:space="preserve">The effect on the </w:t>
            </w:r>
            <w:r w:rsidR="00503FB5" w:rsidRPr="00503FB5">
              <w:rPr>
                <w:rFonts w:ascii="Arial" w:hAnsi="Arial" w:cs="Arial"/>
                <w:sz w:val="24"/>
                <w:szCs w:val="24"/>
                <w:bdr w:val="none" w:sz="0" w:space="0" w:color="auto" w:frame="1"/>
              </w:rPr>
              <w:t>taxpayers is that government has to divert cash meant for developmental projects to creating institutions to tackle financial crimes.  For example, to combat money laundering, the Government of Sierra Leone created the Financial Intelligent Unit and strengthen other state actors like the Anti-Corruption Commission (having a court on his own), the creation of a single treasury account, etc.</w:t>
            </w:r>
          </w:p>
          <w:p w14:paraId="66C8ABFD" w14:textId="5BE7E68C" w:rsidR="00184393" w:rsidRDefault="00373644" w:rsidP="00835F38">
            <w:pPr>
              <w:spacing w:line="360" w:lineRule="auto"/>
              <w:ind w:left="315"/>
              <w:jc w:val="both"/>
              <w:rPr>
                <w:rFonts w:ascii="Arial" w:hAnsi="Arial" w:cs="Arial"/>
                <w:sz w:val="24"/>
                <w:szCs w:val="24"/>
                <w:bdr w:val="none" w:sz="0" w:space="0" w:color="auto" w:frame="1"/>
              </w:rPr>
            </w:pPr>
            <w:r>
              <w:rPr>
                <w:rFonts w:ascii="Arial" w:hAnsi="Arial" w:cs="Arial"/>
                <w:sz w:val="24"/>
                <w:szCs w:val="24"/>
                <w:bdr w:val="none" w:sz="0" w:space="0" w:color="auto" w:frame="1"/>
              </w:rPr>
              <w:t xml:space="preserve">(iii) </w:t>
            </w:r>
            <w:r w:rsidR="00184393" w:rsidRPr="00184393">
              <w:rPr>
                <w:rFonts w:ascii="Arial" w:hAnsi="Arial" w:cs="Arial"/>
                <w:sz w:val="24"/>
                <w:szCs w:val="24"/>
                <w:bdr w:val="none" w:sz="0" w:space="0" w:color="auto" w:frame="1"/>
              </w:rPr>
              <w:t xml:space="preserve">It is the act of willful or malicious setting </w:t>
            </w:r>
            <w:r w:rsidR="001E60A9">
              <w:rPr>
                <w:rFonts w:ascii="Arial" w:hAnsi="Arial" w:cs="Arial"/>
                <w:sz w:val="24"/>
                <w:szCs w:val="24"/>
                <w:bdr w:val="none" w:sz="0" w:space="0" w:color="auto" w:frame="1"/>
              </w:rPr>
              <w:t xml:space="preserve">of </w:t>
            </w:r>
            <w:r w:rsidR="00184393" w:rsidRPr="00184393">
              <w:rPr>
                <w:rFonts w:ascii="Arial" w:hAnsi="Arial" w:cs="Arial"/>
                <w:sz w:val="24"/>
                <w:szCs w:val="24"/>
                <w:bdr w:val="none" w:sz="0" w:space="0" w:color="auto" w:frame="1"/>
              </w:rPr>
              <w:t>f</w:t>
            </w:r>
            <w:r w:rsidR="001E60A9">
              <w:rPr>
                <w:rFonts w:ascii="Arial" w:hAnsi="Arial" w:cs="Arial"/>
                <w:sz w:val="24"/>
                <w:szCs w:val="24"/>
                <w:bdr w:val="none" w:sz="0" w:space="0" w:color="auto" w:frame="1"/>
              </w:rPr>
              <w:t>i</w:t>
            </w:r>
            <w:r w:rsidR="00184393" w:rsidRPr="00184393">
              <w:rPr>
                <w:rFonts w:ascii="Arial" w:hAnsi="Arial" w:cs="Arial"/>
                <w:sz w:val="24"/>
                <w:szCs w:val="24"/>
                <w:bdr w:val="none" w:sz="0" w:space="0" w:color="auto" w:frame="1"/>
              </w:rPr>
              <w:t>re on property with the intention of committing crime or fraud.</w:t>
            </w:r>
          </w:p>
          <w:p w14:paraId="77DD68F1" w14:textId="62D0CC6A" w:rsidR="00184393" w:rsidRDefault="001E60A9" w:rsidP="00835F38">
            <w:pPr>
              <w:spacing w:line="360" w:lineRule="auto"/>
              <w:ind w:left="315"/>
              <w:jc w:val="both"/>
              <w:rPr>
                <w:rFonts w:ascii="Arial" w:hAnsi="Arial" w:cs="Arial"/>
                <w:sz w:val="24"/>
                <w:szCs w:val="24"/>
                <w:bdr w:val="none" w:sz="0" w:space="0" w:color="auto" w:frame="1"/>
              </w:rPr>
            </w:pPr>
            <w:r>
              <w:rPr>
                <w:rFonts w:ascii="Arial" w:hAnsi="Arial" w:cs="Arial"/>
                <w:sz w:val="24"/>
                <w:szCs w:val="24"/>
                <w:bdr w:val="none" w:sz="0" w:space="0" w:color="auto" w:frame="1"/>
              </w:rPr>
              <w:t>(</w:t>
            </w:r>
            <w:r w:rsidR="00184393" w:rsidRPr="00184393">
              <w:rPr>
                <w:rFonts w:ascii="Arial" w:hAnsi="Arial" w:cs="Arial"/>
                <w:sz w:val="24"/>
                <w:szCs w:val="24"/>
                <w:bdr w:val="none" w:sz="0" w:space="0" w:color="auto" w:frame="1"/>
              </w:rPr>
              <w:t>iv</w:t>
            </w:r>
            <w:r>
              <w:rPr>
                <w:rFonts w:ascii="Arial" w:hAnsi="Arial" w:cs="Arial"/>
                <w:sz w:val="24"/>
                <w:szCs w:val="24"/>
                <w:bdr w:val="none" w:sz="0" w:space="0" w:color="auto" w:frame="1"/>
              </w:rPr>
              <w:t>)</w:t>
            </w:r>
            <w:r w:rsidR="00184393" w:rsidRPr="00184393">
              <w:rPr>
                <w:rFonts w:ascii="Arial" w:hAnsi="Arial" w:cs="Arial"/>
                <w:sz w:val="24"/>
                <w:szCs w:val="24"/>
                <w:bdr w:val="none" w:sz="0" w:space="0" w:color="auto" w:frame="1"/>
              </w:rPr>
              <w:tab/>
              <w:t>It is the act whereby fake currency is generated in huge amounts with the act of criminal activity. Smurfing is an activity whereby criminals breaks a huge amount of money into small deposits and which they put them into different accounts so that they are not able to be detected. Another way is through using money from criminal based groups.</w:t>
            </w:r>
          </w:p>
          <w:p w14:paraId="6D47B8F7" w14:textId="214412FA" w:rsidR="00184393" w:rsidRPr="006F041C" w:rsidRDefault="00835F38" w:rsidP="00835F38">
            <w:pPr>
              <w:pStyle w:val="ListParagraph"/>
              <w:numPr>
                <w:ilvl w:val="0"/>
                <w:numId w:val="4"/>
              </w:numPr>
              <w:spacing w:line="360" w:lineRule="auto"/>
              <w:ind w:left="315" w:hanging="315"/>
              <w:jc w:val="both"/>
              <w:rPr>
                <w:rFonts w:ascii="Arial" w:hAnsi="Arial" w:cs="Arial"/>
                <w:sz w:val="24"/>
                <w:szCs w:val="24"/>
                <w:bdr w:val="none" w:sz="0" w:space="0" w:color="auto" w:frame="1"/>
              </w:rPr>
            </w:pPr>
            <w:r>
              <w:rPr>
                <w:rFonts w:ascii="Arial" w:hAnsi="Arial" w:cs="Arial"/>
                <w:noProof/>
              </w:rPr>
              <w:lastRenderedPageBreak/>
              <mc:AlternateContent>
                <mc:Choice Requires="wps">
                  <w:drawing>
                    <wp:anchor distT="0" distB="0" distL="114300" distR="114300" simplePos="0" relativeHeight="251671552" behindDoc="0" locked="0" layoutInCell="1" allowOverlap="1" wp14:anchorId="50AD31F2" wp14:editId="711B59D4">
                      <wp:simplePos x="0" y="0"/>
                      <wp:positionH relativeFrom="margin">
                        <wp:posOffset>3755865</wp:posOffset>
                      </wp:positionH>
                      <wp:positionV relativeFrom="paragraph">
                        <wp:posOffset>-458024</wp:posOffset>
                      </wp:positionV>
                      <wp:extent cx="1908657" cy="270586"/>
                      <wp:effectExtent l="0" t="0" r="0" b="0"/>
                      <wp:wrapNone/>
                      <wp:docPr id="2" name="Rectangle 2"/>
                      <wp:cNvGraphicFramePr/>
                      <a:graphic xmlns:a="http://schemas.openxmlformats.org/drawingml/2006/main">
                        <a:graphicData uri="http://schemas.microsoft.com/office/word/2010/wordprocessingShape">
                          <wps:wsp>
                            <wps:cNvSpPr/>
                            <wps:spPr>
                              <a:xfrm>
                                <a:off x="0" y="0"/>
                                <a:ext cx="1908657" cy="270586"/>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4CB826B" w14:textId="1CD04A64" w:rsidR="00503FB5" w:rsidRPr="00B4424A" w:rsidRDefault="00503FB5" w:rsidP="00503FB5">
                                  <w:pPr>
                                    <w:jc w:val="right"/>
                                    <w:rPr>
                                      <w:rFonts w:ascii="Arial" w:hAnsi="Arial" w:cs="Arial"/>
                                      <w:color w:val="000000" w:themeColor="text1"/>
                                      <w:sz w:val="20"/>
                                      <w:szCs w:val="20"/>
                                    </w:rPr>
                                  </w:pPr>
                                  <w:r w:rsidRPr="00B4424A">
                                    <w:rPr>
                                      <w:rFonts w:ascii="Arial" w:hAnsi="Arial" w:cs="Arial"/>
                                      <w:color w:val="000000" w:themeColor="text1"/>
                                      <w:sz w:val="20"/>
                                      <w:szCs w:val="20"/>
                                    </w:rPr>
                                    <w:t>Chernor H. Barrie, 22188,</w:t>
                                  </w:r>
                                  <w:r>
                                    <w:rPr>
                                      <w:rFonts w:ascii="Arial" w:hAnsi="Arial" w:cs="Arial"/>
                                      <w:color w:val="000000" w:themeColor="text1"/>
                                      <w:sz w:val="20"/>
                                      <w:szCs w:val="20"/>
                                    </w:rPr>
                                    <w:t>2</w:t>
                                  </w:r>
                                  <w:r w:rsidRPr="00B4424A">
                                    <w:rPr>
                                      <w:rFonts w:ascii="Arial" w:hAnsi="Arial" w:cs="Arial"/>
                                      <w:color w:val="000000" w:themeColor="text1"/>
                                      <w:sz w:val="20"/>
                                      <w:szCs w:val="20"/>
                                    </w:rPr>
                                    <w:t>,</w:t>
                                  </w:r>
                                  <w:r w:rsidR="00850B45">
                                    <w:rPr>
                                      <w:rFonts w:ascii="Arial" w:hAnsi="Arial" w:cs="Arial"/>
                                      <w:color w:val="000000" w:themeColor="text1"/>
                                      <w:sz w:val="20"/>
                                      <w:szCs w:val="20"/>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AD31F2" id="Rectangle 2" o:spid="_x0000_s1028" style="position:absolute;left:0;text-align:left;margin-left:295.75pt;margin-top:-36.05pt;width:150.3pt;height:21.3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" filled="f" stroked="f" strokeweight="2pt">
                      <v:textbox>
                        <w:txbxContent>
                          <w:p w14:paraId="74CB826B" w14:textId="1CD04A64" w:rsidR="00503FB5" w:rsidRPr="00B4424A" w:rsidRDefault="00503FB5" w:rsidP="00503FB5">
                            <w:pPr>
                              <w:jc w:val="right"/>
                              <w:rPr>
                                <w:rFonts w:ascii="Arial" w:hAnsi="Arial" w:cs="Arial"/>
                                <w:color w:val="000000" w:themeColor="text1"/>
                                <w:sz w:val="20"/>
                                <w:szCs w:val="20"/>
                              </w:rPr>
                            </w:pPr>
                            <w:r w:rsidRPr="00B4424A">
                              <w:rPr>
                                <w:rFonts w:ascii="Arial" w:hAnsi="Arial" w:cs="Arial"/>
                                <w:color w:val="000000" w:themeColor="text1"/>
                                <w:sz w:val="20"/>
                                <w:szCs w:val="20"/>
                              </w:rPr>
                              <w:t>Chernor H. Barrie, 22188,</w:t>
                            </w:r>
                            <w:r>
                              <w:rPr>
                                <w:rFonts w:ascii="Arial" w:hAnsi="Arial" w:cs="Arial"/>
                                <w:color w:val="000000" w:themeColor="text1"/>
                                <w:sz w:val="20"/>
                                <w:szCs w:val="20"/>
                              </w:rPr>
                              <w:t>2</w:t>
                            </w:r>
                            <w:r w:rsidRPr="00B4424A">
                              <w:rPr>
                                <w:rFonts w:ascii="Arial" w:hAnsi="Arial" w:cs="Arial"/>
                                <w:color w:val="000000" w:themeColor="text1"/>
                                <w:sz w:val="20"/>
                                <w:szCs w:val="20"/>
                              </w:rPr>
                              <w:t>,</w:t>
                            </w:r>
                            <w:r w:rsidR="00850B45">
                              <w:rPr>
                                <w:rFonts w:ascii="Arial" w:hAnsi="Arial" w:cs="Arial"/>
                                <w:color w:val="000000" w:themeColor="text1"/>
                                <w:sz w:val="20"/>
                                <w:szCs w:val="20"/>
                              </w:rPr>
                              <w:t>2</w:t>
                            </w:r>
                          </w:p>
                        </w:txbxContent>
                      </v:textbox>
                      <w10:wrap anchorx="margin"/>
                    </v:rect>
                  </w:pict>
                </mc:Fallback>
              </mc:AlternateContent>
            </w:r>
            <w:r w:rsidR="006F041C" w:rsidRPr="006F041C">
              <w:rPr>
                <w:rFonts w:ascii="Arial" w:hAnsi="Arial" w:cs="Arial"/>
                <w:sz w:val="24"/>
                <w:szCs w:val="24"/>
                <w:bdr w:val="none" w:sz="0" w:space="0" w:color="auto" w:frame="1"/>
              </w:rPr>
              <w:t xml:space="preserve">Embezzlement can be defined as </w:t>
            </w:r>
            <w:r w:rsidR="00184393" w:rsidRPr="006F041C">
              <w:rPr>
                <w:rFonts w:ascii="Arial" w:hAnsi="Arial" w:cs="Arial"/>
                <w:sz w:val="24"/>
                <w:szCs w:val="24"/>
                <w:bdr w:val="none" w:sz="0" w:space="0" w:color="auto" w:frame="1"/>
              </w:rPr>
              <w:t>an act whereby one withholds assets with intentions of converting them to be used in a specific purpose that was not intended before</w:t>
            </w:r>
            <w:r w:rsidR="006F041C" w:rsidRPr="006F041C">
              <w:rPr>
                <w:rFonts w:ascii="Arial" w:hAnsi="Arial" w:cs="Arial"/>
                <w:sz w:val="24"/>
                <w:szCs w:val="24"/>
                <w:bdr w:val="none" w:sz="0" w:space="0" w:color="auto" w:frame="1"/>
              </w:rPr>
              <w:t>;</w:t>
            </w:r>
            <w:r w:rsidR="00184393" w:rsidRPr="006F041C">
              <w:rPr>
                <w:rFonts w:ascii="Arial" w:hAnsi="Arial" w:cs="Arial"/>
                <w:sz w:val="24"/>
                <w:szCs w:val="24"/>
                <w:bdr w:val="none" w:sz="0" w:space="0" w:color="auto" w:frame="1"/>
              </w:rPr>
              <w:t xml:space="preserve"> hence misusing it (</w:t>
            </w:r>
            <w:proofErr w:type="spellStart"/>
            <w:r w:rsidR="00184393" w:rsidRPr="006F041C">
              <w:rPr>
                <w:rFonts w:ascii="Arial" w:hAnsi="Arial" w:cs="Arial"/>
                <w:sz w:val="24"/>
                <w:szCs w:val="24"/>
                <w:bdr w:val="none" w:sz="0" w:space="0" w:color="auto" w:frame="1"/>
              </w:rPr>
              <w:t>Schuchter</w:t>
            </w:r>
            <w:proofErr w:type="spellEnd"/>
            <w:r w:rsidR="00184393" w:rsidRPr="006F041C">
              <w:rPr>
                <w:rFonts w:ascii="Arial" w:hAnsi="Arial" w:cs="Arial"/>
                <w:sz w:val="24"/>
                <w:szCs w:val="24"/>
                <w:bdr w:val="none" w:sz="0" w:space="0" w:color="auto" w:frame="1"/>
              </w:rPr>
              <w:t xml:space="preserve"> and Levi, 2016, 110). Therefore</w:t>
            </w:r>
            <w:r w:rsidR="006F041C">
              <w:rPr>
                <w:rFonts w:ascii="Arial" w:hAnsi="Arial" w:cs="Arial"/>
                <w:sz w:val="24"/>
                <w:szCs w:val="24"/>
                <w:bdr w:val="none" w:sz="0" w:space="0" w:color="auto" w:frame="1"/>
              </w:rPr>
              <w:t>,</w:t>
            </w:r>
            <w:r w:rsidR="00184393" w:rsidRPr="006F041C">
              <w:rPr>
                <w:rFonts w:ascii="Arial" w:hAnsi="Arial" w:cs="Arial"/>
                <w:sz w:val="24"/>
                <w:szCs w:val="24"/>
                <w:bdr w:val="none" w:sz="0" w:space="0" w:color="auto" w:frame="1"/>
              </w:rPr>
              <w:t xml:space="preserve"> it is considered a crime because the person entitled to funds may have access to the company and this gives them a chance to commit crime, for example, an organization that provides charity when it faces embezzlement it is therefore likely to cut off the services which may lead to people lacking this services due to lack of huge amount of money needed.</w:t>
            </w:r>
          </w:p>
          <w:p w14:paraId="6CB98266" w14:textId="40AEA264" w:rsidR="00184393" w:rsidRPr="00184393" w:rsidRDefault="00184393" w:rsidP="00835F38">
            <w:pPr>
              <w:spacing w:line="360" w:lineRule="auto"/>
              <w:jc w:val="both"/>
              <w:rPr>
                <w:rFonts w:ascii="Arial" w:hAnsi="Arial" w:cs="Arial"/>
                <w:sz w:val="24"/>
                <w:szCs w:val="24"/>
                <w:bdr w:val="none" w:sz="0" w:space="0" w:color="auto" w:frame="1"/>
              </w:rPr>
            </w:pPr>
            <w:r w:rsidRPr="00184393">
              <w:rPr>
                <w:rFonts w:ascii="Arial" w:hAnsi="Arial" w:cs="Arial"/>
                <w:sz w:val="24"/>
                <w:szCs w:val="24"/>
                <w:bdr w:val="none" w:sz="0" w:space="0" w:color="auto" w:frame="1"/>
              </w:rPr>
              <w:t xml:space="preserve">3. </w:t>
            </w:r>
            <w:r w:rsidR="00E461D8">
              <w:rPr>
                <w:rFonts w:ascii="Arial" w:hAnsi="Arial" w:cs="Arial"/>
                <w:sz w:val="24"/>
                <w:szCs w:val="24"/>
                <w:bdr w:val="none" w:sz="0" w:space="0" w:color="auto" w:frame="1"/>
              </w:rPr>
              <w:t xml:space="preserve">Forgery </w:t>
            </w:r>
            <w:r w:rsidRPr="00184393">
              <w:rPr>
                <w:rFonts w:ascii="Arial" w:hAnsi="Arial" w:cs="Arial"/>
                <w:sz w:val="24"/>
                <w:szCs w:val="24"/>
                <w:bdr w:val="none" w:sz="0" w:space="0" w:color="auto" w:frame="1"/>
              </w:rPr>
              <w:t>is the act of using false documents, imitating of valve of other objects or signatures with the intention of deceiving another person. On the other hand, uttering is the process where one tries to use a forged document to defraud another person and is considered a crime because one could be prosecuted with using forged documents to commit the uttering crime.</w:t>
            </w:r>
          </w:p>
          <w:p w14:paraId="23CC7D91" w14:textId="77777777" w:rsidR="00184393" w:rsidRPr="00184393" w:rsidRDefault="00184393" w:rsidP="00835F38">
            <w:pPr>
              <w:spacing w:line="360" w:lineRule="auto"/>
              <w:jc w:val="both"/>
              <w:rPr>
                <w:rFonts w:ascii="Arial" w:hAnsi="Arial" w:cs="Arial"/>
                <w:sz w:val="24"/>
                <w:szCs w:val="24"/>
                <w:bdr w:val="none" w:sz="0" w:space="0" w:color="auto" w:frame="1"/>
              </w:rPr>
            </w:pPr>
            <w:r w:rsidRPr="00184393">
              <w:rPr>
                <w:rFonts w:ascii="Arial" w:hAnsi="Arial" w:cs="Arial"/>
                <w:sz w:val="24"/>
                <w:szCs w:val="24"/>
                <w:bdr w:val="none" w:sz="0" w:space="0" w:color="auto" w:frame="1"/>
              </w:rPr>
              <w:t>CASE STUDY</w:t>
            </w:r>
          </w:p>
          <w:p w14:paraId="35D7CAAF" w14:textId="4FF78BAE" w:rsidR="00583097" w:rsidRDefault="00184393" w:rsidP="00835F38">
            <w:pPr>
              <w:spacing w:line="360" w:lineRule="auto"/>
              <w:jc w:val="both"/>
              <w:rPr>
                <w:rFonts w:ascii="Arial" w:hAnsi="Arial" w:cs="Arial"/>
                <w:sz w:val="24"/>
                <w:szCs w:val="24"/>
                <w:bdr w:val="none" w:sz="0" w:space="0" w:color="auto" w:frame="1"/>
              </w:rPr>
            </w:pPr>
            <w:r w:rsidRPr="00184393">
              <w:rPr>
                <w:rFonts w:ascii="Arial" w:hAnsi="Arial" w:cs="Arial"/>
                <w:sz w:val="24"/>
                <w:szCs w:val="24"/>
                <w:bdr w:val="none" w:sz="0" w:space="0" w:color="auto" w:frame="1"/>
              </w:rPr>
              <w:t xml:space="preserve">From the case study, I think the </w:t>
            </w:r>
            <w:r w:rsidR="00503FB5">
              <w:rPr>
                <w:rFonts w:ascii="Arial" w:hAnsi="Arial" w:cs="Arial"/>
                <w:sz w:val="24"/>
                <w:szCs w:val="24"/>
                <w:bdr w:val="none" w:sz="0" w:space="0" w:color="auto" w:frame="1"/>
              </w:rPr>
              <w:t>F</w:t>
            </w:r>
            <w:r w:rsidRPr="00184393">
              <w:rPr>
                <w:rFonts w:ascii="Arial" w:hAnsi="Arial" w:cs="Arial"/>
                <w:sz w:val="24"/>
                <w:szCs w:val="24"/>
                <w:bdr w:val="none" w:sz="0" w:space="0" w:color="auto" w:frame="1"/>
              </w:rPr>
              <w:t xml:space="preserve">orensic </w:t>
            </w:r>
            <w:r w:rsidR="00503FB5">
              <w:rPr>
                <w:rFonts w:ascii="Arial" w:hAnsi="Arial" w:cs="Arial"/>
                <w:sz w:val="24"/>
                <w:szCs w:val="24"/>
                <w:bdr w:val="none" w:sz="0" w:space="0" w:color="auto" w:frame="1"/>
              </w:rPr>
              <w:t>A</w:t>
            </w:r>
            <w:r w:rsidRPr="00184393">
              <w:rPr>
                <w:rFonts w:ascii="Arial" w:hAnsi="Arial" w:cs="Arial"/>
                <w:sz w:val="24"/>
                <w:szCs w:val="24"/>
                <w:bdr w:val="none" w:sz="0" w:space="0" w:color="auto" w:frame="1"/>
              </w:rPr>
              <w:t xml:space="preserve">ccountant had to consider several factors before </w:t>
            </w:r>
            <w:r w:rsidR="00583097">
              <w:rPr>
                <w:rFonts w:ascii="Arial" w:hAnsi="Arial" w:cs="Arial"/>
                <w:sz w:val="24"/>
                <w:szCs w:val="24"/>
                <w:bdr w:val="none" w:sz="0" w:space="0" w:color="auto" w:frame="1"/>
              </w:rPr>
              <w:t xml:space="preserve">making </w:t>
            </w:r>
            <w:r w:rsidRPr="00184393">
              <w:rPr>
                <w:rFonts w:ascii="Arial" w:hAnsi="Arial" w:cs="Arial"/>
                <w:sz w:val="24"/>
                <w:szCs w:val="24"/>
                <w:bdr w:val="none" w:sz="0" w:space="0" w:color="auto" w:frame="1"/>
              </w:rPr>
              <w:t>conclusion</w:t>
            </w:r>
            <w:r w:rsidR="00583097">
              <w:rPr>
                <w:rFonts w:ascii="Arial" w:hAnsi="Arial" w:cs="Arial"/>
                <w:sz w:val="24"/>
                <w:szCs w:val="24"/>
                <w:bdr w:val="none" w:sz="0" w:space="0" w:color="auto" w:frame="1"/>
              </w:rPr>
              <w:t>s as stated below</w:t>
            </w:r>
            <w:r w:rsidRPr="00184393">
              <w:rPr>
                <w:rFonts w:ascii="Arial" w:hAnsi="Arial" w:cs="Arial"/>
                <w:sz w:val="24"/>
                <w:szCs w:val="24"/>
                <w:bdr w:val="none" w:sz="0" w:space="0" w:color="auto" w:frame="1"/>
              </w:rPr>
              <w:t>.</w:t>
            </w:r>
          </w:p>
          <w:p w14:paraId="3072A16D" w14:textId="4F1EE71C" w:rsidR="002208B4" w:rsidRDefault="00583097" w:rsidP="00835F38">
            <w:pPr>
              <w:pStyle w:val="ListParagraph"/>
              <w:numPr>
                <w:ilvl w:val="0"/>
                <w:numId w:val="5"/>
              </w:numPr>
              <w:spacing w:line="360" w:lineRule="auto"/>
              <w:jc w:val="both"/>
              <w:rPr>
                <w:rFonts w:ascii="Arial" w:hAnsi="Arial" w:cs="Arial"/>
                <w:sz w:val="24"/>
                <w:szCs w:val="24"/>
                <w:bdr w:val="none" w:sz="0" w:space="0" w:color="auto" w:frame="1"/>
              </w:rPr>
            </w:pPr>
            <w:r>
              <w:rPr>
                <w:rFonts w:ascii="Arial" w:hAnsi="Arial" w:cs="Arial"/>
                <w:sz w:val="24"/>
                <w:szCs w:val="24"/>
                <w:bdr w:val="none" w:sz="0" w:space="0" w:color="auto" w:frame="1"/>
              </w:rPr>
              <w:t>The Forensic Accountant s</w:t>
            </w:r>
            <w:r w:rsidR="002208B4">
              <w:rPr>
                <w:rFonts w:ascii="Arial" w:hAnsi="Arial" w:cs="Arial"/>
                <w:sz w:val="24"/>
                <w:szCs w:val="24"/>
                <w:bdr w:val="none" w:sz="0" w:space="0" w:color="auto" w:frame="1"/>
              </w:rPr>
              <w:t>h</w:t>
            </w:r>
            <w:r>
              <w:rPr>
                <w:rFonts w:ascii="Arial" w:hAnsi="Arial" w:cs="Arial"/>
                <w:sz w:val="24"/>
                <w:szCs w:val="24"/>
                <w:bdr w:val="none" w:sz="0" w:space="0" w:color="auto" w:frame="1"/>
              </w:rPr>
              <w:t xml:space="preserve">ould have assessed critically </w:t>
            </w:r>
            <w:r w:rsidR="00184393" w:rsidRPr="00583097">
              <w:rPr>
                <w:rFonts w:ascii="Arial" w:hAnsi="Arial" w:cs="Arial"/>
                <w:sz w:val="24"/>
                <w:szCs w:val="24"/>
                <w:bdr w:val="none" w:sz="0" w:space="0" w:color="auto" w:frame="1"/>
              </w:rPr>
              <w:t xml:space="preserve">the source of the income for both couples whether they were </w:t>
            </w:r>
            <w:r w:rsidR="002208B4" w:rsidRPr="00583097">
              <w:rPr>
                <w:rFonts w:ascii="Arial" w:hAnsi="Arial" w:cs="Arial"/>
                <w:sz w:val="24"/>
                <w:szCs w:val="24"/>
                <w:bdr w:val="none" w:sz="0" w:space="0" w:color="auto" w:frame="1"/>
              </w:rPr>
              <w:t>employed,</w:t>
            </w:r>
            <w:r w:rsidR="00184393" w:rsidRPr="00583097">
              <w:rPr>
                <w:rFonts w:ascii="Arial" w:hAnsi="Arial" w:cs="Arial"/>
                <w:sz w:val="24"/>
                <w:szCs w:val="24"/>
                <w:bdr w:val="none" w:sz="0" w:space="0" w:color="auto" w:frame="1"/>
              </w:rPr>
              <w:t xml:space="preserve"> or they had a business which they ran together. </w:t>
            </w:r>
          </w:p>
          <w:p w14:paraId="76F9D68D" w14:textId="20CEB57B" w:rsidR="00184393" w:rsidRPr="00583097" w:rsidRDefault="00184393" w:rsidP="00835F38">
            <w:pPr>
              <w:pStyle w:val="ListParagraph"/>
              <w:numPr>
                <w:ilvl w:val="0"/>
                <w:numId w:val="5"/>
              </w:numPr>
              <w:spacing w:line="360" w:lineRule="auto"/>
              <w:jc w:val="both"/>
              <w:rPr>
                <w:rFonts w:ascii="Arial" w:hAnsi="Arial" w:cs="Arial"/>
                <w:sz w:val="24"/>
                <w:szCs w:val="24"/>
                <w:bdr w:val="none" w:sz="0" w:space="0" w:color="auto" w:frame="1"/>
              </w:rPr>
            </w:pPr>
            <w:r w:rsidRPr="00583097">
              <w:rPr>
                <w:rFonts w:ascii="Arial" w:hAnsi="Arial" w:cs="Arial"/>
                <w:sz w:val="24"/>
                <w:szCs w:val="24"/>
                <w:bdr w:val="none" w:sz="0" w:space="0" w:color="auto" w:frame="1"/>
              </w:rPr>
              <w:t xml:space="preserve">Another factor which </w:t>
            </w:r>
            <w:r w:rsidR="002208B4">
              <w:rPr>
                <w:rFonts w:ascii="Arial" w:hAnsi="Arial" w:cs="Arial"/>
                <w:sz w:val="24"/>
                <w:szCs w:val="24"/>
                <w:bdr w:val="none" w:sz="0" w:space="0" w:color="auto" w:frame="1"/>
              </w:rPr>
              <w:t>the Forensic Accountant</w:t>
            </w:r>
            <w:r w:rsidRPr="00583097">
              <w:rPr>
                <w:rFonts w:ascii="Arial" w:hAnsi="Arial" w:cs="Arial"/>
                <w:sz w:val="24"/>
                <w:szCs w:val="24"/>
                <w:bdr w:val="none" w:sz="0" w:space="0" w:color="auto" w:frame="1"/>
              </w:rPr>
              <w:t xml:space="preserve"> could have checked is whether the couples were on pension or they had an investment somewhere that could have brought the huge amount of income they had in the savings (</w:t>
            </w:r>
            <w:proofErr w:type="spellStart"/>
            <w:r w:rsidRPr="00583097">
              <w:rPr>
                <w:rFonts w:ascii="Arial" w:hAnsi="Arial" w:cs="Arial"/>
                <w:sz w:val="24"/>
                <w:szCs w:val="24"/>
                <w:bdr w:val="none" w:sz="0" w:space="0" w:color="auto" w:frame="1"/>
              </w:rPr>
              <w:t>Madrian</w:t>
            </w:r>
            <w:proofErr w:type="spellEnd"/>
            <w:r w:rsidRPr="00583097">
              <w:rPr>
                <w:rFonts w:ascii="Arial" w:hAnsi="Arial" w:cs="Arial"/>
                <w:sz w:val="24"/>
                <w:szCs w:val="24"/>
                <w:bdr w:val="none" w:sz="0" w:space="0" w:color="auto" w:frame="1"/>
              </w:rPr>
              <w:t>, 2017, 35). Besides, the level of interest rate could also be taken into consideration and that means that the savings could have attracted high-interest rate.</w:t>
            </w:r>
          </w:p>
          <w:p w14:paraId="69A8C5DF" w14:textId="156DE9DA" w:rsidR="00184393" w:rsidRPr="00184393" w:rsidRDefault="002208B4" w:rsidP="00835F38">
            <w:pPr>
              <w:spacing w:line="360" w:lineRule="auto"/>
              <w:jc w:val="both"/>
              <w:rPr>
                <w:rFonts w:ascii="Arial" w:hAnsi="Arial" w:cs="Arial"/>
                <w:sz w:val="24"/>
                <w:szCs w:val="24"/>
                <w:bdr w:val="none" w:sz="0" w:space="0" w:color="auto" w:frame="1"/>
              </w:rPr>
            </w:pPr>
            <w:r>
              <w:rPr>
                <w:rFonts w:ascii="Arial" w:hAnsi="Arial" w:cs="Arial"/>
                <w:sz w:val="24"/>
                <w:szCs w:val="24"/>
                <w:bdr w:val="none" w:sz="0" w:space="0" w:color="auto" w:frame="1"/>
              </w:rPr>
              <w:t xml:space="preserve">The </w:t>
            </w:r>
            <w:r w:rsidR="00184393" w:rsidRPr="00184393">
              <w:rPr>
                <w:rFonts w:ascii="Arial" w:hAnsi="Arial" w:cs="Arial"/>
                <w:sz w:val="24"/>
                <w:szCs w:val="24"/>
                <w:bdr w:val="none" w:sz="0" w:space="0" w:color="auto" w:frame="1"/>
              </w:rPr>
              <w:t xml:space="preserve">Forensic </w:t>
            </w:r>
            <w:r>
              <w:rPr>
                <w:rFonts w:ascii="Arial" w:hAnsi="Arial" w:cs="Arial"/>
                <w:sz w:val="24"/>
                <w:szCs w:val="24"/>
                <w:bdr w:val="none" w:sz="0" w:space="0" w:color="auto" w:frame="1"/>
              </w:rPr>
              <w:t>A</w:t>
            </w:r>
            <w:r w:rsidR="00184393" w:rsidRPr="00184393">
              <w:rPr>
                <w:rFonts w:ascii="Arial" w:hAnsi="Arial" w:cs="Arial"/>
                <w:sz w:val="24"/>
                <w:szCs w:val="24"/>
                <w:bdr w:val="none" w:sz="0" w:space="0" w:color="auto" w:frame="1"/>
              </w:rPr>
              <w:t xml:space="preserve">ccountant was able to draw </w:t>
            </w:r>
            <w:r>
              <w:rPr>
                <w:rFonts w:ascii="Arial" w:hAnsi="Arial" w:cs="Arial"/>
                <w:sz w:val="24"/>
                <w:szCs w:val="24"/>
                <w:bdr w:val="none" w:sz="0" w:space="0" w:color="auto" w:frame="1"/>
              </w:rPr>
              <w:t>his/her</w:t>
            </w:r>
            <w:r w:rsidR="00184393" w:rsidRPr="00184393">
              <w:rPr>
                <w:rFonts w:ascii="Arial" w:hAnsi="Arial" w:cs="Arial"/>
                <w:sz w:val="24"/>
                <w:szCs w:val="24"/>
                <w:bdr w:val="none" w:sz="0" w:space="0" w:color="auto" w:frame="1"/>
              </w:rPr>
              <w:t xml:space="preserve"> conclusion that the couples had</w:t>
            </w:r>
            <w:r>
              <w:rPr>
                <w:rFonts w:ascii="Arial" w:hAnsi="Arial" w:cs="Arial"/>
                <w:sz w:val="24"/>
                <w:szCs w:val="24"/>
                <w:bdr w:val="none" w:sz="0" w:space="0" w:color="auto" w:frame="1"/>
              </w:rPr>
              <w:t xml:space="preserve"> at hand,</w:t>
            </w:r>
            <w:r w:rsidR="00184393" w:rsidRPr="00184393">
              <w:rPr>
                <w:rFonts w:ascii="Arial" w:hAnsi="Arial" w:cs="Arial"/>
                <w:sz w:val="24"/>
                <w:szCs w:val="24"/>
                <w:bdr w:val="none" w:sz="0" w:space="0" w:color="auto" w:frame="1"/>
              </w:rPr>
              <w:t xml:space="preserve"> </w:t>
            </w:r>
            <w:r>
              <w:rPr>
                <w:rFonts w:ascii="Arial" w:hAnsi="Arial" w:cs="Arial"/>
                <w:sz w:val="24"/>
                <w:szCs w:val="24"/>
                <w:bdr w:val="none" w:sz="0" w:space="0" w:color="auto" w:frame="1"/>
              </w:rPr>
              <w:t>a</w:t>
            </w:r>
            <w:r w:rsidR="00184393" w:rsidRPr="00184393">
              <w:rPr>
                <w:rFonts w:ascii="Arial" w:hAnsi="Arial" w:cs="Arial"/>
                <w:sz w:val="24"/>
                <w:szCs w:val="24"/>
                <w:bdr w:val="none" w:sz="0" w:space="0" w:color="auto" w:frame="1"/>
              </w:rPr>
              <w:t xml:space="preserve"> case that was being investigated about the money that was missing because they failed to provide the needed information on how they obtain extra amount they used since they had spent more than that was in the saving (Persson &amp; Petterson,2019). In such situation, the court had no option other than give permission for the </w:t>
            </w:r>
            <w:r>
              <w:rPr>
                <w:rFonts w:ascii="Arial" w:hAnsi="Arial" w:cs="Arial"/>
                <w:sz w:val="24"/>
                <w:szCs w:val="24"/>
                <w:bdr w:val="none" w:sz="0" w:space="0" w:color="auto" w:frame="1"/>
              </w:rPr>
              <w:t>law enforcement authorities</w:t>
            </w:r>
            <w:r w:rsidR="00184393" w:rsidRPr="00184393">
              <w:rPr>
                <w:rFonts w:ascii="Arial" w:hAnsi="Arial" w:cs="Arial"/>
                <w:sz w:val="24"/>
                <w:szCs w:val="24"/>
                <w:bdr w:val="none" w:sz="0" w:space="0" w:color="auto" w:frame="1"/>
              </w:rPr>
              <w:t xml:space="preserve"> to </w:t>
            </w:r>
            <w:r>
              <w:rPr>
                <w:rFonts w:ascii="Arial" w:hAnsi="Arial" w:cs="Arial"/>
                <w:sz w:val="24"/>
                <w:szCs w:val="24"/>
                <w:bdr w:val="none" w:sz="0" w:space="0" w:color="auto" w:frame="1"/>
              </w:rPr>
              <w:t>seize</w:t>
            </w:r>
            <w:r w:rsidR="00184393" w:rsidRPr="00184393">
              <w:rPr>
                <w:rFonts w:ascii="Arial" w:hAnsi="Arial" w:cs="Arial"/>
                <w:sz w:val="24"/>
                <w:szCs w:val="24"/>
                <w:bdr w:val="none" w:sz="0" w:space="0" w:color="auto" w:frame="1"/>
              </w:rPr>
              <w:t xml:space="preserve"> the </w:t>
            </w:r>
            <w:r>
              <w:rPr>
                <w:rFonts w:ascii="Arial" w:hAnsi="Arial" w:cs="Arial"/>
                <w:sz w:val="24"/>
                <w:szCs w:val="24"/>
                <w:bdr w:val="none" w:sz="0" w:space="0" w:color="auto" w:frame="1"/>
              </w:rPr>
              <w:t>cash</w:t>
            </w:r>
            <w:r w:rsidR="00184393" w:rsidRPr="00184393">
              <w:rPr>
                <w:rFonts w:ascii="Arial" w:hAnsi="Arial" w:cs="Arial"/>
                <w:sz w:val="24"/>
                <w:szCs w:val="24"/>
                <w:bdr w:val="none" w:sz="0" w:space="0" w:color="auto" w:frame="1"/>
              </w:rPr>
              <w:t xml:space="preserve"> until they produced</w:t>
            </w:r>
            <w:r>
              <w:rPr>
                <w:rFonts w:ascii="Arial" w:hAnsi="Arial" w:cs="Arial"/>
                <w:sz w:val="24"/>
                <w:szCs w:val="24"/>
                <w:bdr w:val="none" w:sz="0" w:space="0" w:color="auto" w:frame="1"/>
              </w:rPr>
              <w:t xml:space="preserve"> the </w:t>
            </w:r>
            <w:r w:rsidR="00184393" w:rsidRPr="00184393">
              <w:rPr>
                <w:rFonts w:ascii="Arial" w:hAnsi="Arial" w:cs="Arial"/>
                <w:sz w:val="24"/>
                <w:szCs w:val="24"/>
                <w:bdr w:val="none" w:sz="0" w:space="0" w:color="auto" w:frame="1"/>
              </w:rPr>
              <w:t>necessary information on how they had obtained such huge of money which they could not account for.</w:t>
            </w:r>
          </w:p>
          <w:p w14:paraId="1BE13E41" w14:textId="34B1132F" w:rsidR="00503FB5" w:rsidRDefault="00835F38" w:rsidP="00835F38">
            <w:pPr>
              <w:spacing w:line="360" w:lineRule="auto"/>
              <w:jc w:val="center"/>
              <w:rPr>
                <w:rFonts w:ascii="Arial" w:hAnsi="Arial" w:cs="Arial"/>
                <w:sz w:val="24"/>
                <w:szCs w:val="24"/>
                <w:bdr w:val="none" w:sz="0" w:space="0" w:color="auto" w:frame="1"/>
              </w:rPr>
            </w:pPr>
            <w:r>
              <w:rPr>
                <w:rFonts w:ascii="Arial" w:hAnsi="Arial" w:cs="Arial"/>
                <w:noProof/>
              </w:rPr>
              <w:lastRenderedPageBreak/>
              <mc:AlternateContent>
                <mc:Choice Requires="wps">
                  <w:drawing>
                    <wp:anchor distT="0" distB="0" distL="114300" distR="114300" simplePos="0" relativeHeight="251673600" behindDoc="0" locked="0" layoutInCell="1" allowOverlap="1" wp14:anchorId="3E37CCC1" wp14:editId="737AFA4F">
                      <wp:simplePos x="0" y="0"/>
                      <wp:positionH relativeFrom="margin">
                        <wp:posOffset>3750729</wp:posOffset>
                      </wp:positionH>
                      <wp:positionV relativeFrom="paragraph">
                        <wp:posOffset>-457975</wp:posOffset>
                      </wp:positionV>
                      <wp:extent cx="1908657" cy="270586"/>
                      <wp:effectExtent l="0" t="0" r="0" b="0"/>
                      <wp:wrapNone/>
                      <wp:docPr id="3" name="Rectangle 3"/>
                      <wp:cNvGraphicFramePr/>
                      <a:graphic xmlns:a="http://schemas.openxmlformats.org/drawingml/2006/main">
                        <a:graphicData uri="http://schemas.microsoft.com/office/word/2010/wordprocessingShape">
                          <wps:wsp>
                            <wps:cNvSpPr/>
                            <wps:spPr>
                              <a:xfrm>
                                <a:off x="0" y="0"/>
                                <a:ext cx="1908657" cy="270586"/>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678061" w14:textId="0906C735" w:rsidR="00850B45" w:rsidRPr="00B4424A" w:rsidRDefault="00850B45" w:rsidP="00850B45">
                                  <w:pPr>
                                    <w:jc w:val="right"/>
                                    <w:rPr>
                                      <w:rFonts w:ascii="Arial" w:hAnsi="Arial" w:cs="Arial"/>
                                      <w:color w:val="000000" w:themeColor="text1"/>
                                      <w:sz w:val="20"/>
                                      <w:szCs w:val="20"/>
                                    </w:rPr>
                                  </w:pPr>
                                  <w:r w:rsidRPr="00B4424A">
                                    <w:rPr>
                                      <w:rFonts w:ascii="Arial" w:hAnsi="Arial" w:cs="Arial"/>
                                      <w:color w:val="000000" w:themeColor="text1"/>
                                      <w:sz w:val="20"/>
                                      <w:szCs w:val="20"/>
                                    </w:rPr>
                                    <w:t>Chernor H. Barrie, 22188,</w:t>
                                  </w:r>
                                  <w:r>
                                    <w:rPr>
                                      <w:rFonts w:ascii="Arial" w:hAnsi="Arial" w:cs="Arial"/>
                                      <w:color w:val="000000" w:themeColor="text1"/>
                                      <w:sz w:val="20"/>
                                      <w:szCs w:val="20"/>
                                    </w:rPr>
                                    <w:t>2,3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37CCC1" id="Rectangle 3" o:spid="_x0000_s1029" style="position:absolute;left:0;text-align:left;margin-left:295.35pt;margin-top:-36.05pt;width:150.3pt;height:21.3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" filled="f" stroked="f" strokeweight="2pt">
                      <v:textbox>
                        <w:txbxContent>
                          <w:p w14:paraId="7E678061" w14:textId="0906C735" w:rsidR="00850B45" w:rsidRPr="00B4424A" w:rsidRDefault="00850B45" w:rsidP="00850B45">
                            <w:pPr>
                              <w:jc w:val="right"/>
                              <w:rPr>
                                <w:rFonts w:ascii="Arial" w:hAnsi="Arial" w:cs="Arial"/>
                                <w:color w:val="000000" w:themeColor="text1"/>
                                <w:sz w:val="20"/>
                                <w:szCs w:val="20"/>
                              </w:rPr>
                            </w:pPr>
                            <w:r w:rsidRPr="00B4424A">
                              <w:rPr>
                                <w:rFonts w:ascii="Arial" w:hAnsi="Arial" w:cs="Arial"/>
                                <w:color w:val="000000" w:themeColor="text1"/>
                                <w:sz w:val="20"/>
                                <w:szCs w:val="20"/>
                              </w:rPr>
                              <w:t>Chernor H. Barrie, 22188,</w:t>
                            </w:r>
                            <w:r>
                              <w:rPr>
                                <w:rFonts w:ascii="Arial" w:hAnsi="Arial" w:cs="Arial"/>
                                <w:color w:val="000000" w:themeColor="text1"/>
                                <w:sz w:val="20"/>
                                <w:szCs w:val="20"/>
                              </w:rPr>
                              <w:t>2,3</w:t>
                            </w:r>
                          </w:p>
                        </w:txbxContent>
                      </v:textbox>
                      <w10:wrap anchorx="margin"/>
                    </v:rect>
                  </w:pict>
                </mc:Fallback>
              </mc:AlternateContent>
            </w:r>
          </w:p>
          <w:p w14:paraId="67A56B34" w14:textId="77777777" w:rsidR="00503FB5" w:rsidRDefault="00503FB5" w:rsidP="00835F38">
            <w:pPr>
              <w:spacing w:line="360" w:lineRule="auto"/>
              <w:jc w:val="center"/>
              <w:rPr>
                <w:rFonts w:ascii="Arial" w:hAnsi="Arial" w:cs="Arial"/>
                <w:sz w:val="24"/>
                <w:szCs w:val="24"/>
                <w:bdr w:val="none" w:sz="0" w:space="0" w:color="auto" w:frame="1"/>
              </w:rPr>
            </w:pPr>
          </w:p>
          <w:p w14:paraId="058E4A00" w14:textId="2CD2398F" w:rsidR="00D21B8A" w:rsidRDefault="00D21B8A" w:rsidP="00835F38">
            <w:pPr>
              <w:spacing w:line="360" w:lineRule="auto"/>
              <w:jc w:val="center"/>
              <w:rPr>
                <w:rFonts w:ascii="Arial" w:hAnsi="Arial" w:cs="Arial"/>
                <w:sz w:val="24"/>
                <w:szCs w:val="24"/>
                <w:bdr w:val="none" w:sz="0" w:space="0" w:color="auto" w:frame="1"/>
              </w:rPr>
            </w:pPr>
            <w:r w:rsidRPr="00D21B8A">
              <w:rPr>
                <w:rFonts w:ascii="Arial" w:hAnsi="Arial" w:cs="Arial"/>
                <w:sz w:val="24"/>
                <w:szCs w:val="24"/>
                <w:bdr w:val="none" w:sz="0" w:space="0" w:color="auto" w:frame="1"/>
              </w:rPr>
              <w:t>References</w:t>
            </w:r>
          </w:p>
          <w:p w14:paraId="16BAE1DB" w14:textId="77777777" w:rsidR="00D21B8A" w:rsidRPr="00D21B8A" w:rsidRDefault="00D21B8A" w:rsidP="00835F38">
            <w:pPr>
              <w:spacing w:line="360" w:lineRule="auto"/>
              <w:jc w:val="center"/>
              <w:rPr>
                <w:rFonts w:ascii="Arial" w:hAnsi="Arial" w:cs="Arial"/>
                <w:sz w:val="24"/>
                <w:szCs w:val="24"/>
                <w:bdr w:val="none" w:sz="0" w:space="0" w:color="auto" w:frame="1"/>
              </w:rPr>
            </w:pPr>
          </w:p>
          <w:p w14:paraId="3EB9934E" w14:textId="2DDFA213" w:rsidR="00D21B8A" w:rsidRDefault="00D21B8A" w:rsidP="00835F38">
            <w:pPr>
              <w:spacing w:line="360" w:lineRule="auto"/>
              <w:rPr>
                <w:rFonts w:ascii="Arial" w:hAnsi="Arial" w:cs="Arial"/>
                <w:sz w:val="24"/>
                <w:szCs w:val="24"/>
                <w:bdr w:val="none" w:sz="0" w:space="0" w:color="auto" w:frame="1"/>
              </w:rPr>
            </w:pPr>
            <w:proofErr w:type="spellStart"/>
            <w:r w:rsidRPr="00D21B8A">
              <w:rPr>
                <w:rFonts w:ascii="Arial" w:hAnsi="Arial" w:cs="Arial"/>
                <w:sz w:val="24"/>
                <w:szCs w:val="24"/>
                <w:bdr w:val="none" w:sz="0" w:space="0" w:color="auto" w:frame="1"/>
              </w:rPr>
              <w:t>Madrian</w:t>
            </w:r>
            <w:proofErr w:type="spellEnd"/>
            <w:r w:rsidRPr="00D21B8A">
              <w:rPr>
                <w:rFonts w:ascii="Arial" w:hAnsi="Arial" w:cs="Arial"/>
                <w:sz w:val="24"/>
                <w:szCs w:val="24"/>
                <w:bdr w:val="none" w:sz="0" w:space="0" w:color="auto" w:frame="1"/>
              </w:rPr>
              <w:t xml:space="preserve">, B.C., Hershfield, H.E., Sussman, A.B., Bhargava, S., Burke, J., </w:t>
            </w:r>
            <w:proofErr w:type="spellStart"/>
            <w:r w:rsidRPr="00D21B8A">
              <w:rPr>
                <w:rFonts w:ascii="Arial" w:hAnsi="Arial" w:cs="Arial"/>
                <w:sz w:val="24"/>
                <w:szCs w:val="24"/>
                <w:bdr w:val="none" w:sz="0" w:space="0" w:color="auto" w:frame="1"/>
              </w:rPr>
              <w:t>Huettel</w:t>
            </w:r>
            <w:proofErr w:type="spellEnd"/>
            <w:r w:rsidRPr="00D21B8A">
              <w:rPr>
                <w:rFonts w:ascii="Arial" w:hAnsi="Arial" w:cs="Arial"/>
                <w:sz w:val="24"/>
                <w:szCs w:val="24"/>
                <w:bdr w:val="none" w:sz="0" w:space="0" w:color="auto" w:frame="1"/>
              </w:rPr>
              <w:t xml:space="preserve">, S.A., Jamison, </w:t>
            </w:r>
            <w:r w:rsidRPr="00D21B8A">
              <w:rPr>
                <w:rFonts w:ascii="Arial" w:hAnsi="Arial" w:cs="Arial"/>
                <w:sz w:val="24"/>
                <w:szCs w:val="24"/>
                <w:bdr w:val="none" w:sz="0" w:space="0" w:color="auto" w:frame="1"/>
              </w:rPr>
              <w:tab/>
              <w:t xml:space="preserve">J., Johnson, </w:t>
            </w:r>
            <w:r w:rsidRPr="00D21B8A">
              <w:rPr>
                <w:rFonts w:ascii="Arial" w:hAnsi="Arial" w:cs="Arial"/>
                <w:sz w:val="24"/>
                <w:szCs w:val="24"/>
                <w:bdr w:val="none" w:sz="0" w:space="0" w:color="auto" w:frame="1"/>
              </w:rPr>
              <w:tab/>
              <w:t>E.J., Lynch, J.G., Meier, S. and Rick, S., 2017. Behaviorally informed policies for household financial decision</w:t>
            </w:r>
            <w:r>
              <w:rPr>
                <w:rFonts w:ascii="Arial" w:hAnsi="Arial" w:cs="Arial"/>
                <w:sz w:val="24"/>
                <w:szCs w:val="24"/>
                <w:bdr w:val="none" w:sz="0" w:space="0" w:color="auto" w:frame="1"/>
              </w:rPr>
              <w:t xml:space="preserve"> </w:t>
            </w:r>
            <w:r w:rsidRPr="00D21B8A">
              <w:rPr>
                <w:rFonts w:ascii="Arial" w:hAnsi="Arial" w:cs="Arial"/>
                <w:sz w:val="24"/>
                <w:szCs w:val="24"/>
                <w:bdr w:val="none" w:sz="0" w:space="0" w:color="auto" w:frame="1"/>
              </w:rPr>
              <w:t>making. Behavioral Science &amp; Policy, 3(1), pp.26-40.</w:t>
            </w:r>
          </w:p>
          <w:p w14:paraId="77596E18" w14:textId="77777777" w:rsidR="00D21B8A" w:rsidRPr="00D21B8A" w:rsidRDefault="00D21B8A" w:rsidP="00835F38">
            <w:pPr>
              <w:spacing w:line="360" w:lineRule="auto"/>
              <w:rPr>
                <w:rFonts w:ascii="Arial" w:hAnsi="Arial" w:cs="Arial"/>
                <w:sz w:val="24"/>
                <w:szCs w:val="24"/>
                <w:bdr w:val="none" w:sz="0" w:space="0" w:color="auto" w:frame="1"/>
              </w:rPr>
            </w:pPr>
          </w:p>
          <w:p w14:paraId="7054DEBD" w14:textId="44922840" w:rsidR="00D21B8A" w:rsidRDefault="00D21B8A" w:rsidP="00835F38">
            <w:pPr>
              <w:spacing w:line="360" w:lineRule="auto"/>
              <w:rPr>
                <w:rFonts w:ascii="Arial" w:hAnsi="Arial" w:cs="Arial"/>
                <w:sz w:val="24"/>
                <w:szCs w:val="24"/>
                <w:bdr w:val="none" w:sz="0" w:space="0" w:color="auto" w:frame="1"/>
              </w:rPr>
            </w:pPr>
            <w:r w:rsidRPr="00D21B8A">
              <w:rPr>
                <w:rFonts w:ascii="Arial" w:hAnsi="Arial" w:cs="Arial"/>
                <w:sz w:val="24"/>
                <w:szCs w:val="24"/>
                <w:bdr w:val="none" w:sz="0" w:space="0" w:color="auto" w:frame="1"/>
              </w:rPr>
              <w:t xml:space="preserve">Persson, S. and </w:t>
            </w:r>
            <w:proofErr w:type="spellStart"/>
            <w:r w:rsidRPr="00D21B8A">
              <w:rPr>
                <w:rFonts w:ascii="Arial" w:hAnsi="Arial" w:cs="Arial"/>
                <w:sz w:val="24"/>
                <w:szCs w:val="24"/>
                <w:bdr w:val="none" w:sz="0" w:space="0" w:color="auto" w:frame="1"/>
              </w:rPr>
              <w:t>Pettersson</w:t>
            </w:r>
            <w:proofErr w:type="spellEnd"/>
            <w:r w:rsidRPr="00D21B8A">
              <w:rPr>
                <w:rFonts w:ascii="Arial" w:hAnsi="Arial" w:cs="Arial"/>
                <w:sz w:val="24"/>
                <w:szCs w:val="24"/>
                <w:bdr w:val="none" w:sz="0" w:space="0" w:color="auto" w:frame="1"/>
              </w:rPr>
              <w:t xml:space="preserve">, J., 2019. The connection between the household savings ratio and </w:t>
            </w:r>
            <w:r w:rsidRPr="00D21B8A">
              <w:rPr>
                <w:rFonts w:ascii="Arial" w:hAnsi="Arial" w:cs="Arial"/>
                <w:sz w:val="24"/>
                <w:szCs w:val="24"/>
                <w:bdr w:val="none" w:sz="0" w:space="0" w:color="auto" w:frame="1"/>
              </w:rPr>
              <w:tab/>
              <w:t>human development index: Which factors affect the household savings ratio?.</w:t>
            </w:r>
          </w:p>
          <w:p w14:paraId="314F26D9" w14:textId="77777777" w:rsidR="00D21B8A" w:rsidRPr="00D21B8A" w:rsidRDefault="00D21B8A" w:rsidP="00835F38">
            <w:pPr>
              <w:spacing w:line="360" w:lineRule="auto"/>
              <w:rPr>
                <w:rFonts w:ascii="Arial" w:hAnsi="Arial" w:cs="Arial"/>
                <w:sz w:val="24"/>
                <w:szCs w:val="24"/>
                <w:bdr w:val="none" w:sz="0" w:space="0" w:color="auto" w:frame="1"/>
              </w:rPr>
            </w:pPr>
          </w:p>
          <w:p w14:paraId="02F1FCD6" w14:textId="77777777" w:rsidR="00D21B8A" w:rsidRPr="00D21B8A" w:rsidRDefault="00D21B8A" w:rsidP="00835F38">
            <w:pPr>
              <w:spacing w:line="360" w:lineRule="auto"/>
              <w:rPr>
                <w:rFonts w:ascii="Arial" w:hAnsi="Arial" w:cs="Arial"/>
                <w:sz w:val="24"/>
                <w:szCs w:val="24"/>
                <w:bdr w:val="none" w:sz="0" w:space="0" w:color="auto" w:frame="1"/>
              </w:rPr>
            </w:pPr>
            <w:proofErr w:type="spellStart"/>
            <w:r w:rsidRPr="00D21B8A">
              <w:rPr>
                <w:rFonts w:ascii="Arial" w:hAnsi="Arial" w:cs="Arial"/>
                <w:sz w:val="24"/>
                <w:szCs w:val="24"/>
                <w:bdr w:val="none" w:sz="0" w:space="0" w:color="auto" w:frame="1"/>
              </w:rPr>
              <w:t>Schuchter</w:t>
            </w:r>
            <w:proofErr w:type="spellEnd"/>
            <w:r w:rsidRPr="00D21B8A">
              <w:rPr>
                <w:rFonts w:ascii="Arial" w:hAnsi="Arial" w:cs="Arial"/>
                <w:sz w:val="24"/>
                <w:szCs w:val="24"/>
                <w:bdr w:val="none" w:sz="0" w:space="0" w:color="auto" w:frame="1"/>
              </w:rPr>
              <w:t>, A. and Levi, M., 2016. The fraud triangle revisited. Security Journal, 29(2), pp.107-121.</w:t>
            </w:r>
          </w:p>
          <w:p w14:paraId="2BEC43A1" w14:textId="77777777" w:rsidR="00CC2FB3" w:rsidRDefault="00CC2FB3" w:rsidP="00A851DA">
            <w:pPr>
              <w:rPr>
                <w:b/>
              </w:rPr>
            </w:pPr>
          </w:p>
        </w:tc>
      </w:tr>
    </w:tbl>
    <w:p w14:paraId="57BF01AD" w14:textId="24E0A781" w:rsidR="00503D7E" w:rsidRPr="00B0415E" w:rsidRDefault="00503D7E" w:rsidP="00A851DA">
      <w:pPr>
        <w:autoSpaceDE w:val="0"/>
        <w:autoSpaceDN w:val="0"/>
        <w:adjustRightInd w:val="0"/>
        <w:spacing w:after="0" w:line="240" w:lineRule="auto"/>
        <w:rPr>
          <w:rFonts w:cs="CalvertMT-Bold"/>
          <w:b/>
          <w:bCs/>
          <w:color w:val="002060"/>
          <w:sz w:val="28"/>
          <w:lang w:val="en-US"/>
        </w:rPr>
      </w:pPr>
      <w:bookmarkStart w:id="0" w:name="_GoBack"/>
      <w:bookmarkEnd w:id="0"/>
    </w:p>
    <w:p w14:paraId="55B0217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0FFAC7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B891957"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59E07F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14667C1"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3"/>
        <w:gridCol w:w="1249"/>
        <w:gridCol w:w="1606"/>
      </w:tblGrid>
      <w:tr w:rsidR="00405895" w:rsidRPr="00B0415E" w14:paraId="34956D45" w14:textId="77777777" w:rsidTr="00405895">
        <w:tc>
          <w:tcPr>
            <w:tcW w:w="2310" w:type="dxa"/>
            <w:shd w:val="clear" w:color="auto" w:fill="D9D9D9" w:themeFill="background1" w:themeFillShade="D9"/>
          </w:tcPr>
          <w:p w14:paraId="0506FFC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8902726" w14:textId="3F45A1CC" w:rsidR="00405895" w:rsidRPr="00B0415E" w:rsidRDefault="00B4424A" w:rsidP="00A851DA">
            <w:pPr>
              <w:rPr>
                <w:rFonts w:cs="Bliss-Regular"/>
                <w:color w:val="000000"/>
              </w:rPr>
            </w:pPr>
            <w:r>
              <w:rPr>
                <w:rFonts w:cs="Bliss-Regular"/>
                <w:color w:val="000000"/>
              </w:rPr>
              <w:t>Chernor H. Barrie</w:t>
            </w:r>
          </w:p>
        </w:tc>
        <w:tc>
          <w:tcPr>
            <w:tcW w:w="1276" w:type="dxa"/>
            <w:shd w:val="clear" w:color="auto" w:fill="D9D9D9" w:themeFill="background1" w:themeFillShade="D9"/>
          </w:tcPr>
          <w:p w14:paraId="4D3AD3A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4D7599B" w14:textId="737DB548" w:rsidR="00405895" w:rsidRPr="00B0415E" w:rsidRDefault="00D11A1B" w:rsidP="00A851DA">
            <w:pPr>
              <w:rPr>
                <w:rFonts w:cs="Bliss-Regular"/>
                <w:color w:val="000000"/>
              </w:rPr>
            </w:pPr>
            <w:r>
              <w:rPr>
                <w:rFonts w:cs="Bliss-Regular"/>
                <w:color w:val="000000"/>
              </w:rPr>
              <w:t>22</w:t>
            </w:r>
            <w:r w:rsidR="00B4424A">
              <w:rPr>
                <w:rFonts w:cs="Bliss-Regular"/>
                <w:color w:val="000000"/>
              </w:rPr>
              <w:t>/01/2020</w:t>
            </w:r>
          </w:p>
        </w:tc>
      </w:tr>
    </w:tbl>
    <w:p w14:paraId="638DC15D" w14:textId="77777777" w:rsidR="00A851DA" w:rsidRPr="00B0415E" w:rsidRDefault="00A851DA" w:rsidP="00A851DA">
      <w:pPr>
        <w:rPr>
          <w:rFonts w:cs="Bliss-Regular"/>
          <w:color w:val="000000"/>
          <w:lang w:val="en-US"/>
        </w:rPr>
      </w:pPr>
    </w:p>
    <w:p w14:paraId="3EF5347F"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E0C7574" w14:textId="77777777" w:rsidTr="00B0415E">
        <w:trPr>
          <w:trHeight w:val="249"/>
        </w:trPr>
        <w:tc>
          <w:tcPr>
            <w:tcW w:w="4621" w:type="dxa"/>
            <w:shd w:val="clear" w:color="auto" w:fill="D9D9D9" w:themeFill="background1" w:themeFillShade="D9"/>
          </w:tcPr>
          <w:p w14:paraId="5FEBB604" w14:textId="77777777" w:rsidR="00503D7E" w:rsidRPr="00B0415E" w:rsidRDefault="00503D7E" w:rsidP="00503D7E">
            <w:pPr>
              <w:rPr>
                <w:b/>
                <w:color w:val="002060"/>
              </w:rPr>
            </w:pPr>
            <w:r w:rsidRPr="00B0415E">
              <w:rPr>
                <w:b/>
                <w:color w:val="002060"/>
              </w:rPr>
              <w:t>Total Marks</w:t>
            </w:r>
          </w:p>
        </w:tc>
        <w:tc>
          <w:tcPr>
            <w:tcW w:w="4621" w:type="dxa"/>
          </w:tcPr>
          <w:p w14:paraId="70B29509" w14:textId="77777777" w:rsidR="00503D7E" w:rsidRPr="00B0415E" w:rsidRDefault="00503D7E" w:rsidP="00503D7E">
            <w:pPr>
              <w:rPr>
                <w:rFonts w:cs="Times New Roman"/>
                <w:szCs w:val="32"/>
              </w:rPr>
            </w:pPr>
          </w:p>
        </w:tc>
      </w:tr>
      <w:tr w:rsidR="00503D7E" w:rsidRPr="00B0415E" w14:paraId="1CDC2A61" w14:textId="77777777" w:rsidTr="00B0415E">
        <w:tc>
          <w:tcPr>
            <w:tcW w:w="4621" w:type="dxa"/>
            <w:shd w:val="clear" w:color="auto" w:fill="D9D9D9" w:themeFill="background1" w:themeFillShade="D9"/>
          </w:tcPr>
          <w:p w14:paraId="0F02AE4C" w14:textId="77777777" w:rsidR="00503D7E" w:rsidRPr="00B0415E" w:rsidRDefault="00503D7E" w:rsidP="00503D7E">
            <w:pPr>
              <w:rPr>
                <w:b/>
                <w:color w:val="002060"/>
              </w:rPr>
            </w:pPr>
            <w:r w:rsidRPr="00B0415E">
              <w:rPr>
                <w:b/>
                <w:color w:val="002060"/>
              </w:rPr>
              <w:t>Marks Obtained</w:t>
            </w:r>
          </w:p>
        </w:tc>
        <w:tc>
          <w:tcPr>
            <w:tcW w:w="4621" w:type="dxa"/>
          </w:tcPr>
          <w:p w14:paraId="74E55433" w14:textId="77777777" w:rsidR="00503D7E" w:rsidRPr="00B0415E" w:rsidRDefault="00503D7E" w:rsidP="00503D7E">
            <w:pPr>
              <w:rPr>
                <w:rFonts w:cs="Times New Roman"/>
                <w:szCs w:val="32"/>
              </w:rPr>
            </w:pPr>
          </w:p>
        </w:tc>
      </w:tr>
      <w:tr w:rsidR="00503D7E" w:rsidRPr="00B0415E" w14:paraId="73426D9A" w14:textId="77777777" w:rsidTr="00B0415E">
        <w:tc>
          <w:tcPr>
            <w:tcW w:w="4621" w:type="dxa"/>
            <w:shd w:val="clear" w:color="auto" w:fill="D9D9D9" w:themeFill="background1" w:themeFillShade="D9"/>
          </w:tcPr>
          <w:p w14:paraId="45529CD6" w14:textId="77777777" w:rsidR="00503D7E" w:rsidRPr="00B0415E" w:rsidRDefault="00B0415E" w:rsidP="00503D7E">
            <w:pPr>
              <w:rPr>
                <w:b/>
                <w:color w:val="002060"/>
              </w:rPr>
            </w:pPr>
            <w:r w:rsidRPr="00B0415E">
              <w:rPr>
                <w:b/>
                <w:color w:val="002060"/>
              </w:rPr>
              <w:t>Percentage / Grade</w:t>
            </w:r>
          </w:p>
        </w:tc>
        <w:tc>
          <w:tcPr>
            <w:tcW w:w="4621" w:type="dxa"/>
          </w:tcPr>
          <w:p w14:paraId="0D57902B" w14:textId="77777777" w:rsidR="00503D7E" w:rsidRPr="00B0415E" w:rsidRDefault="00503D7E" w:rsidP="00503D7E">
            <w:pPr>
              <w:rPr>
                <w:rFonts w:cs="Times New Roman"/>
                <w:szCs w:val="32"/>
              </w:rPr>
            </w:pPr>
          </w:p>
        </w:tc>
      </w:tr>
    </w:tbl>
    <w:p w14:paraId="56739EAF" w14:textId="77777777" w:rsidR="00A851DA" w:rsidRDefault="00A851DA" w:rsidP="00503D7E">
      <w:pPr>
        <w:rPr>
          <w:rFonts w:cs="Times New Roman"/>
          <w:sz w:val="24"/>
          <w:szCs w:val="32"/>
        </w:rPr>
      </w:pPr>
    </w:p>
    <w:p w14:paraId="5201E043" w14:textId="77777777"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B8A9D3" w14:textId="77777777" w:rsidR="00D9545E" w:rsidRDefault="00D9545E" w:rsidP="00CB4D0A">
      <w:pPr>
        <w:spacing w:after="0" w:line="240" w:lineRule="auto"/>
      </w:pPr>
      <w:r>
        <w:separator/>
      </w:r>
    </w:p>
  </w:endnote>
  <w:endnote w:type="continuationSeparator" w:id="0">
    <w:p w14:paraId="1853BD69" w14:textId="77777777" w:rsidR="00D9545E" w:rsidRDefault="00D9545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DBDFE2" w14:textId="77777777" w:rsidR="00D9545E" w:rsidRDefault="00D9545E" w:rsidP="00CB4D0A">
      <w:pPr>
        <w:spacing w:after="0" w:line="240" w:lineRule="auto"/>
      </w:pPr>
      <w:r>
        <w:separator/>
      </w:r>
    </w:p>
  </w:footnote>
  <w:footnote w:type="continuationSeparator" w:id="0">
    <w:p w14:paraId="0A3C02D6" w14:textId="77777777" w:rsidR="00D9545E" w:rsidRDefault="00D9545E"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86FFB8" w14:textId="0ABC594A" w:rsidR="00FE0A14" w:rsidRDefault="001A2DF5" w:rsidP="00FE0A14">
    <w:pPr>
      <w:pStyle w:val="Header"/>
      <w:jc w:val="both"/>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81598B"/>
    <w:multiLevelType w:val="hybridMultilevel"/>
    <w:tmpl w:val="3DA8C412"/>
    <w:lvl w:ilvl="0" w:tplc="0C00000F">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 w15:restartNumberingAfterBreak="0">
    <w:nsid w:val="312461B6"/>
    <w:multiLevelType w:val="hybridMultilevel"/>
    <w:tmpl w:val="0CBA8C48"/>
    <w:lvl w:ilvl="0" w:tplc="593496F0">
      <w:start w:val="3"/>
      <w:numFmt w:val="bullet"/>
      <w:lvlText w:val="-"/>
      <w:lvlJc w:val="left"/>
      <w:pPr>
        <w:ind w:left="420" w:hanging="360"/>
      </w:pPr>
      <w:rPr>
        <w:rFonts w:ascii="Arial" w:eastAsiaTheme="minorHAnsi" w:hAnsi="Arial" w:cs="Arial" w:hint="default"/>
      </w:rPr>
    </w:lvl>
    <w:lvl w:ilvl="1" w:tplc="0C000003" w:tentative="1">
      <w:start w:val="1"/>
      <w:numFmt w:val="bullet"/>
      <w:lvlText w:val="o"/>
      <w:lvlJc w:val="left"/>
      <w:pPr>
        <w:ind w:left="1140" w:hanging="360"/>
      </w:pPr>
      <w:rPr>
        <w:rFonts w:ascii="Courier New" w:hAnsi="Courier New" w:cs="Courier New" w:hint="default"/>
      </w:rPr>
    </w:lvl>
    <w:lvl w:ilvl="2" w:tplc="0C000005" w:tentative="1">
      <w:start w:val="1"/>
      <w:numFmt w:val="bullet"/>
      <w:lvlText w:val=""/>
      <w:lvlJc w:val="left"/>
      <w:pPr>
        <w:ind w:left="1860" w:hanging="360"/>
      </w:pPr>
      <w:rPr>
        <w:rFonts w:ascii="Wingdings" w:hAnsi="Wingdings" w:hint="default"/>
      </w:rPr>
    </w:lvl>
    <w:lvl w:ilvl="3" w:tplc="0C000001" w:tentative="1">
      <w:start w:val="1"/>
      <w:numFmt w:val="bullet"/>
      <w:lvlText w:val=""/>
      <w:lvlJc w:val="left"/>
      <w:pPr>
        <w:ind w:left="2580" w:hanging="360"/>
      </w:pPr>
      <w:rPr>
        <w:rFonts w:ascii="Symbol" w:hAnsi="Symbol" w:hint="default"/>
      </w:rPr>
    </w:lvl>
    <w:lvl w:ilvl="4" w:tplc="0C000003" w:tentative="1">
      <w:start w:val="1"/>
      <w:numFmt w:val="bullet"/>
      <w:lvlText w:val="o"/>
      <w:lvlJc w:val="left"/>
      <w:pPr>
        <w:ind w:left="3300" w:hanging="360"/>
      </w:pPr>
      <w:rPr>
        <w:rFonts w:ascii="Courier New" w:hAnsi="Courier New" w:cs="Courier New" w:hint="default"/>
      </w:rPr>
    </w:lvl>
    <w:lvl w:ilvl="5" w:tplc="0C000005" w:tentative="1">
      <w:start w:val="1"/>
      <w:numFmt w:val="bullet"/>
      <w:lvlText w:val=""/>
      <w:lvlJc w:val="left"/>
      <w:pPr>
        <w:ind w:left="4020" w:hanging="360"/>
      </w:pPr>
      <w:rPr>
        <w:rFonts w:ascii="Wingdings" w:hAnsi="Wingdings" w:hint="default"/>
      </w:rPr>
    </w:lvl>
    <w:lvl w:ilvl="6" w:tplc="0C000001" w:tentative="1">
      <w:start w:val="1"/>
      <w:numFmt w:val="bullet"/>
      <w:lvlText w:val=""/>
      <w:lvlJc w:val="left"/>
      <w:pPr>
        <w:ind w:left="4740" w:hanging="360"/>
      </w:pPr>
      <w:rPr>
        <w:rFonts w:ascii="Symbol" w:hAnsi="Symbol" w:hint="default"/>
      </w:rPr>
    </w:lvl>
    <w:lvl w:ilvl="7" w:tplc="0C000003" w:tentative="1">
      <w:start w:val="1"/>
      <w:numFmt w:val="bullet"/>
      <w:lvlText w:val="o"/>
      <w:lvlJc w:val="left"/>
      <w:pPr>
        <w:ind w:left="5460" w:hanging="360"/>
      </w:pPr>
      <w:rPr>
        <w:rFonts w:ascii="Courier New" w:hAnsi="Courier New" w:cs="Courier New" w:hint="default"/>
      </w:rPr>
    </w:lvl>
    <w:lvl w:ilvl="8" w:tplc="0C000005" w:tentative="1">
      <w:start w:val="1"/>
      <w:numFmt w:val="bullet"/>
      <w:lvlText w:val=""/>
      <w:lvlJc w:val="left"/>
      <w:pPr>
        <w:ind w:left="618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312B5B"/>
    <w:multiLevelType w:val="hybridMultilevel"/>
    <w:tmpl w:val="F19A2AD6"/>
    <w:lvl w:ilvl="0" w:tplc="0C00000F">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4" w15:restartNumberingAfterBreak="0">
    <w:nsid w:val="74DE34A7"/>
    <w:multiLevelType w:val="hybridMultilevel"/>
    <w:tmpl w:val="DAFC9A68"/>
    <w:lvl w:ilvl="0" w:tplc="0C00000F">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12413"/>
    <w:rsid w:val="000158F9"/>
    <w:rsid w:val="00035CDD"/>
    <w:rsid w:val="00040083"/>
    <w:rsid w:val="00055992"/>
    <w:rsid w:val="000820E8"/>
    <w:rsid w:val="001175EE"/>
    <w:rsid w:val="00145647"/>
    <w:rsid w:val="00157CF6"/>
    <w:rsid w:val="00181B75"/>
    <w:rsid w:val="00182416"/>
    <w:rsid w:val="00184393"/>
    <w:rsid w:val="001859F3"/>
    <w:rsid w:val="00187EB4"/>
    <w:rsid w:val="001A2DF5"/>
    <w:rsid w:val="001E60A9"/>
    <w:rsid w:val="001F0481"/>
    <w:rsid w:val="00200C92"/>
    <w:rsid w:val="0020451E"/>
    <w:rsid w:val="00206B9D"/>
    <w:rsid w:val="002208B4"/>
    <w:rsid w:val="0023259C"/>
    <w:rsid w:val="002B0BD7"/>
    <w:rsid w:val="002B573D"/>
    <w:rsid w:val="002C5CB2"/>
    <w:rsid w:val="002F779F"/>
    <w:rsid w:val="00371885"/>
    <w:rsid w:val="00373644"/>
    <w:rsid w:val="003E2B87"/>
    <w:rsid w:val="00402786"/>
    <w:rsid w:val="00405895"/>
    <w:rsid w:val="004058DF"/>
    <w:rsid w:val="00443E6F"/>
    <w:rsid w:val="00486F1A"/>
    <w:rsid w:val="00490CB9"/>
    <w:rsid w:val="004A2CE2"/>
    <w:rsid w:val="004E3CDA"/>
    <w:rsid w:val="004F4B4D"/>
    <w:rsid w:val="0050216D"/>
    <w:rsid w:val="00503D7E"/>
    <w:rsid w:val="00503FB5"/>
    <w:rsid w:val="0050778F"/>
    <w:rsid w:val="00527C11"/>
    <w:rsid w:val="00535F31"/>
    <w:rsid w:val="00574D64"/>
    <w:rsid w:val="00583097"/>
    <w:rsid w:val="00591365"/>
    <w:rsid w:val="005B31E4"/>
    <w:rsid w:val="005F5104"/>
    <w:rsid w:val="006034F6"/>
    <w:rsid w:val="00607874"/>
    <w:rsid w:val="00607E77"/>
    <w:rsid w:val="00617BB3"/>
    <w:rsid w:val="0062718C"/>
    <w:rsid w:val="00645CDD"/>
    <w:rsid w:val="006823A7"/>
    <w:rsid w:val="00687EE8"/>
    <w:rsid w:val="006F041C"/>
    <w:rsid w:val="0070347F"/>
    <w:rsid w:val="0070678E"/>
    <w:rsid w:val="00831C11"/>
    <w:rsid w:val="00835F38"/>
    <w:rsid w:val="00850B45"/>
    <w:rsid w:val="008A60B4"/>
    <w:rsid w:val="008B3C31"/>
    <w:rsid w:val="008B64FE"/>
    <w:rsid w:val="00935BF7"/>
    <w:rsid w:val="009507B2"/>
    <w:rsid w:val="0095442C"/>
    <w:rsid w:val="00983942"/>
    <w:rsid w:val="009865D2"/>
    <w:rsid w:val="009C37E0"/>
    <w:rsid w:val="009D5054"/>
    <w:rsid w:val="009E41F4"/>
    <w:rsid w:val="00A017BE"/>
    <w:rsid w:val="00A14B66"/>
    <w:rsid w:val="00A65CF7"/>
    <w:rsid w:val="00A81AB4"/>
    <w:rsid w:val="00A851DA"/>
    <w:rsid w:val="00AC7D5B"/>
    <w:rsid w:val="00AE1481"/>
    <w:rsid w:val="00B0415E"/>
    <w:rsid w:val="00B04678"/>
    <w:rsid w:val="00B4424A"/>
    <w:rsid w:val="00BC46DF"/>
    <w:rsid w:val="00C03577"/>
    <w:rsid w:val="00C13A0D"/>
    <w:rsid w:val="00C36468"/>
    <w:rsid w:val="00C53029"/>
    <w:rsid w:val="00C65FEA"/>
    <w:rsid w:val="00C831DC"/>
    <w:rsid w:val="00CA0AC2"/>
    <w:rsid w:val="00CB4D0A"/>
    <w:rsid w:val="00CC2FB3"/>
    <w:rsid w:val="00CC575A"/>
    <w:rsid w:val="00CF123B"/>
    <w:rsid w:val="00D039AC"/>
    <w:rsid w:val="00D11A1B"/>
    <w:rsid w:val="00D21B8A"/>
    <w:rsid w:val="00D427DE"/>
    <w:rsid w:val="00D5587D"/>
    <w:rsid w:val="00D707CC"/>
    <w:rsid w:val="00D821FE"/>
    <w:rsid w:val="00D9545E"/>
    <w:rsid w:val="00DB0793"/>
    <w:rsid w:val="00DB6A58"/>
    <w:rsid w:val="00E00821"/>
    <w:rsid w:val="00E04DB4"/>
    <w:rsid w:val="00E30679"/>
    <w:rsid w:val="00E4597D"/>
    <w:rsid w:val="00E461D8"/>
    <w:rsid w:val="00E54832"/>
    <w:rsid w:val="00E56A90"/>
    <w:rsid w:val="00E641CC"/>
    <w:rsid w:val="00E8628E"/>
    <w:rsid w:val="00EA30AB"/>
    <w:rsid w:val="00EB3925"/>
    <w:rsid w:val="00F96EB3"/>
    <w:rsid w:val="00FE0A14"/>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2EB88D"/>
  <w15:docId w15:val="{9983F397-0C6E-4BF9-B339-ACBC509F3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C831D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748264">
      <w:bodyDiv w:val="1"/>
      <w:marLeft w:val="0"/>
      <w:marRight w:val="0"/>
      <w:marTop w:val="0"/>
      <w:marBottom w:val="0"/>
      <w:divBdr>
        <w:top w:val="none" w:sz="0" w:space="0" w:color="auto"/>
        <w:left w:val="none" w:sz="0" w:space="0" w:color="auto"/>
        <w:bottom w:val="none" w:sz="0" w:space="0" w:color="auto"/>
        <w:right w:val="none" w:sz="0" w:space="0" w:color="auto"/>
      </w:divBdr>
    </w:div>
    <w:div w:id="184192190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EFA436-8294-4CC2-9EEF-9BF8AEB518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TotalTime>
  <Pages>3</Pages>
  <Words>708</Words>
  <Characters>4038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Chernor H BARRIE</cp:lastModifiedBy>
  <cp:revision>12</cp:revision>
  <dcterms:created xsi:type="dcterms:W3CDTF">2015-01-26T12:24:00Z</dcterms:created>
  <dcterms:modified xsi:type="dcterms:W3CDTF">2020-01-23T15:58:00Z</dcterms:modified>
</cp:coreProperties>
</file>