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63C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638F">
            <w:pPr>
              <w:pStyle w:val="Default"/>
              <w:rPr>
                <w:rFonts w:asciiTheme="minorHAnsi" w:hAnsiTheme="minorHAnsi"/>
              </w:rPr>
            </w:pPr>
            <w:r>
              <w:rPr>
                <w:rFonts w:asciiTheme="minorHAnsi" w:hAnsiTheme="minorHAnsi"/>
              </w:rPr>
              <w:t>Nora Fadel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638F">
            <w:pPr>
              <w:pStyle w:val="Default"/>
              <w:rPr>
                <w:rFonts w:asciiTheme="minorHAnsi" w:hAnsiTheme="minorHAnsi"/>
              </w:rPr>
            </w:pPr>
            <w:r>
              <w:rPr>
                <w:rFonts w:asciiTheme="minorHAnsi" w:hAnsiTheme="minorHAnsi"/>
              </w:rPr>
              <w:t>15987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638F">
            <w:pPr>
              <w:pStyle w:val="Default"/>
              <w:rPr>
                <w:rFonts w:asciiTheme="minorHAnsi" w:hAnsiTheme="minorHAnsi"/>
              </w:rPr>
            </w:pPr>
            <w:r>
              <w:rPr>
                <w:rFonts w:asciiTheme="minorHAnsi" w:hAnsiTheme="minorHAnsi"/>
              </w:rPr>
              <w:t>Diploma in accounting and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2638F" w:rsidRDefault="005B5110">
            <w:pPr>
              <w:rPr>
                <w:sz w:val="24"/>
                <w:szCs w:val="24"/>
              </w:rPr>
            </w:pPr>
            <w:r>
              <w:rPr>
                <w:sz w:val="24"/>
                <w:szCs w:val="24"/>
              </w:rPr>
              <w:t>0</w:t>
            </w:r>
            <w:r w:rsidR="00D2638F" w:rsidRPr="00D2638F">
              <w:rPr>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5B5110" w:rsidRDefault="00CC2FB3" w:rsidP="005B5110">
            <w:pPr>
              <w:spacing w:line="360" w:lineRule="auto"/>
              <w:rPr>
                <w:rFonts w:cs="Arial"/>
                <w:sz w:val="24"/>
                <w:szCs w:val="24"/>
              </w:rPr>
            </w:pPr>
            <w:r w:rsidRPr="005B5110">
              <w:rPr>
                <w:rFonts w:cs="Arial"/>
                <w:sz w:val="24"/>
                <w:szCs w:val="24"/>
              </w:rPr>
              <w:t>Please insert your completed assignment</w:t>
            </w:r>
            <w:r w:rsidR="002F779F" w:rsidRPr="005B5110">
              <w:rPr>
                <w:rFonts w:cs="Arial"/>
                <w:sz w:val="24"/>
                <w:szCs w:val="24"/>
              </w:rPr>
              <w:t xml:space="preserve"> ( in word format) </w:t>
            </w:r>
            <w:r w:rsidRPr="005B5110">
              <w:rPr>
                <w:rFonts w:cs="Arial"/>
                <w:sz w:val="24"/>
                <w:szCs w:val="24"/>
              </w:rPr>
              <w:t xml:space="preserve"> here:</w:t>
            </w:r>
          </w:p>
          <w:p w:rsidR="00CC2FB3" w:rsidRPr="005B5110" w:rsidRDefault="00CC2FB3" w:rsidP="005B5110">
            <w:pPr>
              <w:spacing w:line="360" w:lineRule="auto"/>
              <w:rPr>
                <w:b/>
              </w:rPr>
            </w:pPr>
          </w:p>
          <w:p w:rsidR="005B5110" w:rsidRDefault="005B5110" w:rsidP="005B5110">
            <w:pPr>
              <w:autoSpaceDE w:val="0"/>
              <w:autoSpaceDN w:val="0"/>
              <w:adjustRightInd w:val="0"/>
              <w:spacing w:line="360" w:lineRule="auto"/>
              <w:jc w:val="both"/>
              <w:rPr>
                <w:sz w:val="24"/>
                <w:szCs w:val="24"/>
              </w:rPr>
            </w:pPr>
            <w:r w:rsidRPr="005B5110">
              <w:rPr>
                <w:b/>
                <w:bCs/>
                <w:sz w:val="24"/>
                <w:szCs w:val="24"/>
              </w:rPr>
              <w:t xml:space="preserve">1.i </w:t>
            </w:r>
            <w:r w:rsidRPr="005B5110">
              <w:rPr>
                <w:sz w:val="24"/>
                <w:szCs w:val="24"/>
              </w:rPr>
              <w:t xml:space="preserve">According to </w:t>
            </w:r>
            <w:hyperlink r:id="rId9" w:history="1">
              <w:r w:rsidRPr="005B5110">
                <w:rPr>
                  <w:rStyle w:val="Hyperlink"/>
                  <w:sz w:val="24"/>
                  <w:szCs w:val="24"/>
                </w:rPr>
                <w:t>http://accounting-simplified.com/financial/concepts-and-principles/duality.html</w:t>
              </w:r>
            </w:hyperlink>
            <w:r w:rsidRPr="005B5110">
              <w:rPr>
                <w:b/>
                <w:bCs/>
                <w:sz w:val="24"/>
                <w:szCs w:val="24"/>
              </w:rPr>
              <w:t xml:space="preserve">  Dual Aspect Concept :</w:t>
            </w:r>
            <w:r w:rsidRPr="005B5110">
              <w:rPr>
                <w:sz w:val="24"/>
                <w:szCs w:val="24"/>
              </w:rPr>
              <w:t>also known as Duality Principle, is a fundamental convention of accounting that necessitates the recognition of all aspects of an accounting transaction. Dual aspect concept is the underlying basis for double entry accounting system.</w:t>
            </w:r>
          </w:p>
          <w:p w:rsidR="005B5110" w:rsidRPr="005B5110" w:rsidRDefault="005B5110" w:rsidP="005B5110">
            <w:pPr>
              <w:autoSpaceDE w:val="0"/>
              <w:autoSpaceDN w:val="0"/>
              <w:adjustRightInd w:val="0"/>
              <w:spacing w:line="360" w:lineRule="auto"/>
              <w:jc w:val="both"/>
              <w:rPr>
                <w:b/>
                <w:bCs/>
                <w:sz w:val="24"/>
                <w:szCs w:val="24"/>
              </w:rPr>
            </w:pPr>
          </w:p>
          <w:p w:rsidR="005B5110" w:rsidRDefault="005B5110" w:rsidP="005B5110">
            <w:pPr>
              <w:autoSpaceDE w:val="0"/>
              <w:autoSpaceDN w:val="0"/>
              <w:adjustRightInd w:val="0"/>
              <w:spacing w:line="360" w:lineRule="auto"/>
              <w:jc w:val="both"/>
              <w:rPr>
                <w:rFonts w:cs="Calibri"/>
                <w:color w:val="000000"/>
                <w:sz w:val="24"/>
                <w:szCs w:val="24"/>
              </w:rPr>
            </w:pPr>
            <w:r w:rsidRPr="005B5110">
              <w:rPr>
                <w:b/>
                <w:bCs/>
                <w:sz w:val="24"/>
                <w:szCs w:val="24"/>
              </w:rPr>
              <w:t xml:space="preserve">1. ii </w:t>
            </w:r>
            <w:r w:rsidRPr="005B5110">
              <w:rPr>
                <w:sz w:val="24"/>
                <w:szCs w:val="24"/>
              </w:rPr>
              <w:t>The term</w:t>
            </w:r>
            <w:r w:rsidRPr="005B5110">
              <w:rPr>
                <w:b/>
                <w:bCs/>
                <w:sz w:val="24"/>
                <w:szCs w:val="24"/>
              </w:rPr>
              <w:t xml:space="preserve">  convention of materiality </w:t>
            </w:r>
            <w:r w:rsidRPr="005B5110">
              <w:rPr>
                <w:sz w:val="24"/>
                <w:szCs w:val="24"/>
              </w:rPr>
              <w:t>means</w:t>
            </w:r>
            <w:r w:rsidRPr="005B5110">
              <w:rPr>
                <w:rFonts w:cs="Calibri"/>
                <w:color w:val="000000"/>
                <w:sz w:val="24"/>
                <w:szCs w:val="24"/>
              </w:rPr>
              <w:t xml:space="preserve">  that small, insignificant transactions need not be given the same attention and strict treatment as other significant transactions. The cost of giving these events the correct accounting</w:t>
            </w:r>
          </w:p>
          <w:p w:rsidR="005B5110" w:rsidRPr="005B5110" w:rsidRDefault="005B5110" w:rsidP="005B5110">
            <w:pPr>
              <w:autoSpaceDE w:val="0"/>
              <w:autoSpaceDN w:val="0"/>
              <w:adjustRightInd w:val="0"/>
              <w:spacing w:line="360" w:lineRule="auto"/>
              <w:jc w:val="both"/>
              <w:rPr>
                <w:b/>
                <w:bCs/>
                <w:sz w:val="24"/>
                <w:szCs w:val="24"/>
              </w:rPr>
            </w:pPr>
          </w:p>
          <w:p w:rsidR="005B5110" w:rsidRDefault="005B5110" w:rsidP="005B5110">
            <w:pPr>
              <w:autoSpaceDE w:val="0"/>
              <w:autoSpaceDN w:val="0"/>
              <w:adjustRightInd w:val="0"/>
              <w:spacing w:line="360" w:lineRule="auto"/>
              <w:jc w:val="both"/>
              <w:rPr>
                <w:rFonts w:cs="Calibri,Bold"/>
                <w:b/>
                <w:bCs/>
                <w:sz w:val="24"/>
                <w:szCs w:val="24"/>
              </w:rPr>
            </w:pPr>
            <w:r w:rsidRPr="005B5110">
              <w:rPr>
                <w:b/>
                <w:bCs/>
                <w:sz w:val="24"/>
                <w:szCs w:val="24"/>
              </w:rPr>
              <w:t>1. iii The accounting equation:</w:t>
            </w:r>
            <w:r w:rsidRPr="005B5110">
              <w:rPr>
                <w:rFonts w:cs="Calibri"/>
                <w:sz w:val="24"/>
                <w:szCs w:val="24"/>
              </w:rPr>
              <w:t xml:space="preserve"> </w:t>
            </w:r>
            <w:r w:rsidRPr="005B5110">
              <w:rPr>
                <w:sz w:val="24"/>
                <w:szCs w:val="24"/>
              </w:rPr>
              <w:t xml:space="preserve">The accounting equation is based on the principle that a firm’s sum of assets is equal to the sum of claims against those assets. In simpler words, the firm’s assets equal liabilities or equity in other words it is: </w:t>
            </w:r>
            <w:r w:rsidRPr="005B5110">
              <w:rPr>
                <w:rFonts w:cs="Calibri,Bold"/>
                <w:b/>
                <w:bCs/>
                <w:sz w:val="24"/>
                <w:szCs w:val="24"/>
              </w:rPr>
              <w:t>Assets = Liabilities + Capital.</w:t>
            </w:r>
          </w:p>
          <w:p w:rsidR="005B5110" w:rsidRDefault="005B5110" w:rsidP="005B5110">
            <w:pPr>
              <w:autoSpaceDE w:val="0"/>
              <w:autoSpaceDN w:val="0"/>
              <w:adjustRightInd w:val="0"/>
              <w:spacing w:line="360" w:lineRule="auto"/>
              <w:jc w:val="both"/>
              <w:rPr>
                <w:sz w:val="24"/>
                <w:szCs w:val="24"/>
              </w:rPr>
            </w:pPr>
          </w:p>
          <w:p w:rsidR="005B5110" w:rsidRPr="005B5110" w:rsidRDefault="005B5110" w:rsidP="005B5110">
            <w:pPr>
              <w:autoSpaceDE w:val="0"/>
              <w:autoSpaceDN w:val="0"/>
              <w:adjustRightInd w:val="0"/>
              <w:spacing w:line="360" w:lineRule="auto"/>
              <w:jc w:val="both"/>
              <w:rPr>
                <w:sz w:val="24"/>
                <w:szCs w:val="24"/>
              </w:rPr>
            </w:pPr>
          </w:p>
          <w:p w:rsidR="005B5110" w:rsidRPr="005B5110" w:rsidRDefault="005B5110" w:rsidP="005B5110">
            <w:pPr>
              <w:autoSpaceDE w:val="0"/>
              <w:autoSpaceDN w:val="0"/>
              <w:adjustRightInd w:val="0"/>
              <w:spacing w:line="360" w:lineRule="auto"/>
              <w:jc w:val="both"/>
              <w:rPr>
                <w:rFonts w:cs="Arial"/>
                <w:color w:val="000000"/>
                <w:sz w:val="24"/>
                <w:szCs w:val="24"/>
                <w:shd w:val="clear" w:color="auto" w:fill="FFFFFF"/>
              </w:rPr>
            </w:pPr>
            <w:r w:rsidRPr="005B5110">
              <w:rPr>
                <w:b/>
                <w:bCs/>
                <w:sz w:val="24"/>
                <w:szCs w:val="24"/>
              </w:rPr>
              <w:lastRenderedPageBreak/>
              <w:t xml:space="preserve">1. iv </w:t>
            </w:r>
            <w:r w:rsidRPr="005B5110">
              <w:rPr>
                <w:rFonts w:cs="Calibri"/>
                <w:sz w:val="24"/>
                <w:szCs w:val="24"/>
              </w:rPr>
              <w:t xml:space="preserve">GAAP stands for </w:t>
            </w:r>
            <w:r w:rsidRPr="005B5110">
              <w:rPr>
                <w:rFonts w:cs="Arial"/>
                <w:color w:val="000000"/>
                <w:sz w:val="24"/>
                <w:szCs w:val="24"/>
                <w:shd w:val="clear" w:color="auto" w:fill="FFFFFF"/>
              </w:rPr>
              <w:t>Generally accepted accounting principles and according to investopedia it is “ common set of </w:t>
            </w:r>
            <w:r w:rsidRPr="005B5110">
              <w:rPr>
                <w:rFonts w:cs="Arial"/>
                <w:sz w:val="24"/>
                <w:szCs w:val="24"/>
              </w:rPr>
              <w:t>accounting  principles</w:t>
            </w:r>
            <w:r w:rsidRPr="005B5110">
              <w:rPr>
                <w:rFonts w:cs="Arial"/>
                <w:color w:val="000000"/>
                <w:sz w:val="24"/>
                <w:szCs w:val="24"/>
                <w:shd w:val="clear" w:color="auto" w:fill="FFFFFF"/>
              </w:rPr>
              <w:t xml:space="preserve">, standards and procedures that companies must </w:t>
            </w:r>
          </w:p>
          <w:p w:rsidR="005B5110" w:rsidRPr="005B5110" w:rsidRDefault="005B5110" w:rsidP="005B5110">
            <w:pPr>
              <w:autoSpaceDE w:val="0"/>
              <w:autoSpaceDN w:val="0"/>
              <w:adjustRightInd w:val="0"/>
              <w:spacing w:line="360" w:lineRule="auto"/>
              <w:jc w:val="both"/>
              <w:rPr>
                <w:b/>
                <w:bCs/>
                <w:sz w:val="24"/>
                <w:szCs w:val="24"/>
              </w:rPr>
            </w:pPr>
            <w:r w:rsidRPr="005B5110">
              <w:rPr>
                <w:rFonts w:cs="Arial"/>
                <w:color w:val="000000"/>
                <w:sz w:val="24"/>
                <w:szCs w:val="24"/>
                <w:shd w:val="clear" w:color="auto" w:fill="FFFFFF"/>
              </w:rPr>
              <w:t>follow when they compile their financial statements.”</w:t>
            </w:r>
            <w:r w:rsidRPr="005B5110">
              <w:rPr>
                <w:rFonts w:cs="Arial"/>
                <w:color w:val="000000"/>
                <w:sz w:val="24"/>
                <w:szCs w:val="24"/>
              </w:rPr>
              <w:t xml:space="preserve"> </w:t>
            </w:r>
            <w:r w:rsidRPr="005B5110">
              <w:rPr>
                <w:rFonts w:cs="Arial"/>
                <w:color w:val="000000"/>
                <w:sz w:val="24"/>
                <w:szCs w:val="24"/>
              </w:rPr>
              <w:br/>
              <w:t> </w:t>
            </w:r>
            <w:hyperlink r:id="rId10" w:anchor="ixzz5BFdaa5Cz" w:history="1">
              <w:r w:rsidRPr="005B5110">
                <w:rPr>
                  <w:rStyle w:val="Hyperlink"/>
                  <w:rFonts w:cs="Arial"/>
                  <w:color w:val="003399"/>
                  <w:sz w:val="24"/>
                  <w:szCs w:val="24"/>
                </w:rPr>
                <w:t>https://www.investopedia.com/terms/g/gaap.asp#ixzz5BFdaa5Cz</w:t>
              </w:r>
            </w:hyperlink>
            <w:r w:rsidRPr="005B5110">
              <w:rPr>
                <w:rFonts w:cs="Arial"/>
                <w:color w:val="000000"/>
                <w:sz w:val="24"/>
                <w:szCs w:val="24"/>
              </w:rPr>
              <w:t> </w:t>
            </w:r>
            <w:r w:rsidRPr="005B5110">
              <w:rPr>
                <w:rFonts w:cs="Arial"/>
                <w:color w:val="000000"/>
                <w:sz w:val="24"/>
                <w:szCs w:val="24"/>
              </w:rPr>
              <w:br/>
            </w:r>
          </w:p>
          <w:p w:rsidR="005B5110" w:rsidRPr="005B5110" w:rsidRDefault="005B5110" w:rsidP="005B5110">
            <w:pPr>
              <w:autoSpaceDE w:val="0"/>
              <w:autoSpaceDN w:val="0"/>
              <w:adjustRightInd w:val="0"/>
              <w:spacing w:line="360" w:lineRule="auto"/>
              <w:jc w:val="both"/>
              <w:rPr>
                <w:b/>
                <w:bCs/>
                <w:sz w:val="24"/>
                <w:szCs w:val="24"/>
              </w:rPr>
            </w:pPr>
            <w:r w:rsidRPr="005B5110">
              <w:rPr>
                <w:b/>
                <w:bCs/>
                <w:sz w:val="24"/>
                <w:szCs w:val="24"/>
              </w:rPr>
              <w:t>1.v   The definition of the following words is :</w:t>
            </w:r>
          </w:p>
          <w:p w:rsidR="005B5110" w:rsidRPr="005B5110" w:rsidRDefault="005B5110" w:rsidP="005B5110">
            <w:pPr>
              <w:pStyle w:val="ListParagraph"/>
              <w:numPr>
                <w:ilvl w:val="0"/>
                <w:numId w:val="3"/>
              </w:numPr>
              <w:spacing w:after="200" w:line="360" w:lineRule="auto"/>
              <w:jc w:val="both"/>
              <w:rPr>
                <w:rFonts w:asciiTheme="minorHAnsi" w:hAnsiTheme="minorHAnsi"/>
                <w:b/>
                <w:bCs/>
                <w:sz w:val="24"/>
                <w:szCs w:val="24"/>
              </w:rPr>
            </w:pPr>
            <w:r w:rsidRPr="005B5110">
              <w:rPr>
                <w:rFonts w:asciiTheme="minorHAnsi" w:hAnsiTheme="minorHAnsi"/>
                <w:b/>
                <w:bCs/>
                <w:sz w:val="24"/>
                <w:szCs w:val="24"/>
              </w:rPr>
              <w:t xml:space="preserve">Liabilities: </w:t>
            </w:r>
            <w:r w:rsidRPr="005B5110">
              <w:rPr>
                <w:rFonts w:asciiTheme="minorHAnsi" w:hAnsiTheme="minorHAnsi"/>
                <w:sz w:val="24"/>
                <w:szCs w:val="24"/>
              </w:rPr>
              <w:t>Liability is simply defined as “amount owed to creditors.” It is the sum of all debts and outstanding payments that the firm owes to outsiders.</w:t>
            </w:r>
          </w:p>
          <w:p w:rsidR="005B5110" w:rsidRPr="005B5110" w:rsidRDefault="005B5110" w:rsidP="005B5110">
            <w:pPr>
              <w:pStyle w:val="ListParagraph"/>
              <w:numPr>
                <w:ilvl w:val="0"/>
                <w:numId w:val="3"/>
              </w:numPr>
              <w:spacing w:after="200" w:line="360" w:lineRule="auto"/>
              <w:jc w:val="both"/>
              <w:rPr>
                <w:rFonts w:asciiTheme="minorHAnsi" w:hAnsiTheme="minorHAnsi"/>
                <w:b/>
                <w:bCs/>
                <w:sz w:val="24"/>
                <w:szCs w:val="24"/>
              </w:rPr>
            </w:pPr>
            <w:r w:rsidRPr="005B5110">
              <w:rPr>
                <w:rFonts w:asciiTheme="minorHAnsi" w:hAnsiTheme="minorHAnsi"/>
                <w:b/>
                <w:bCs/>
                <w:sz w:val="24"/>
                <w:szCs w:val="24"/>
              </w:rPr>
              <w:t xml:space="preserve">Assets: </w:t>
            </w:r>
            <w:r w:rsidRPr="005B5110">
              <w:rPr>
                <w:rFonts w:asciiTheme="minorHAnsi" w:hAnsiTheme="minorHAnsi"/>
                <w:sz w:val="24"/>
                <w:szCs w:val="24"/>
              </w:rPr>
              <w:t>is a property or any other benefit of monetary value that a company makes expenditure to acquire.</w:t>
            </w:r>
          </w:p>
          <w:p w:rsidR="005B5110" w:rsidRPr="005B5110" w:rsidRDefault="005B5110" w:rsidP="005B5110">
            <w:pPr>
              <w:pStyle w:val="ListParagraph"/>
              <w:numPr>
                <w:ilvl w:val="0"/>
                <w:numId w:val="3"/>
              </w:numPr>
              <w:spacing w:after="200" w:line="360" w:lineRule="auto"/>
              <w:jc w:val="both"/>
              <w:rPr>
                <w:rFonts w:asciiTheme="minorHAnsi" w:hAnsiTheme="minorHAnsi"/>
                <w:b/>
                <w:bCs/>
                <w:sz w:val="24"/>
                <w:szCs w:val="24"/>
              </w:rPr>
            </w:pPr>
            <w:r w:rsidRPr="005B5110">
              <w:rPr>
                <w:rFonts w:asciiTheme="minorHAnsi" w:hAnsiTheme="minorHAnsi"/>
                <w:b/>
                <w:bCs/>
                <w:sz w:val="24"/>
                <w:szCs w:val="24"/>
              </w:rPr>
              <w:t>Revenue:</w:t>
            </w:r>
            <w:r w:rsidRPr="005B5110">
              <w:rPr>
                <w:rFonts w:asciiTheme="minorHAnsi" w:hAnsiTheme="minorHAnsi" w:cs="Calibri"/>
                <w:sz w:val="24"/>
                <w:szCs w:val="24"/>
              </w:rPr>
              <w:t xml:space="preserve"> </w:t>
            </w:r>
            <w:r w:rsidRPr="005B5110">
              <w:rPr>
                <w:rFonts w:asciiTheme="minorHAnsi" w:hAnsiTheme="minorHAnsi"/>
                <w:sz w:val="24"/>
                <w:szCs w:val="24"/>
              </w:rPr>
              <w:t xml:space="preserve">The increase in capital, which takes place due to operations, is called Revenue. This increase in amount in equity or capital </w:t>
            </w:r>
            <w:r>
              <w:rPr>
                <w:rFonts w:asciiTheme="minorHAnsi" w:hAnsiTheme="minorHAnsi"/>
                <w:sz w:val="24"/>
                <w:szCs w:val="24"/>
              </w:rPr>
              <w:t xml:space="preserve">occurs as a result of inflow of </w:t>
            </w:r>
            <w:r w:rsidRPr="005B5110">
              <w:rPr>
                <w:rFonts w:asciiTheme="minorHAnsi" w:hAnsiTheme="minorHAnsi"/>
                <w:sz w:val="24"/>
                <w:szCs w:val="24"/>
              </w:rPr>
              <w:t>assets.</w:t>
            </w:r>
          </w:p>
          <w:p w:rsidR="005B5110" w:rsidRPr="005B5110" w:rsidRDefault="005B5110" w:rsidP="005B5110">
            <w:pPr>
              <w:autoSpaceDE w:val="0"/>
              <w:autoSpaceDN w:val="0"/>
              <w:adjustRightInd w:val="0"/>
              <w:spacing w:line="360" w:lineRule="auto"/>
              <w:jc w:val="both"/>
              <w:rPr>
                <w:sz w:val="24"/>
                <w:szCs w:val="24"/>
              </w:rPr>
            </w:pPr>
            <w:r w:rsidRPr="005B5110">
              <w:rPr>
                <w:b/>
                <w:bCs/>
                <w:sz w:val="24"/>
                <w:szCs w:val="24"/>
              </w:rPr>
              <w:t xml:space="preserve">2. </w:t>
            </w:r>
            <w:r w:rsidRPr="005B5110">
              <w:rPr>
                <w:b/>
                <w:bCs/>
                <w:sz w:val="24"/>
                <w:szCs w:val="24"/>
                <w:u w:val="single"/>
              </w:rPr>
              <w:t>The accounting concepts are:</w:t>
            </w:r>
          </w:p>
          <w:p w:rsidR="005B5110" w:rsidRPr="005B5110" w:rsidRDefault="005B5110" w:rsidP="005B5110">
            <w:pPr>
              <w:pStyle w:val="ListParagraph"/>
              <w:numPr>
                <w:ilvl w:val="0"/>
                <w:numId w:val="2"/>
              </w:numPr>
              <w:autoSpaceDE w:val="0"/>
              <w:autoSpaceDN w:val="0"/>
              <w:adjustRightInd w:val="0"/>
              <w:spacing w:line="360" w:lineRule="auto"/>
              <w:jc w:val="both"/>
              <w:rPr>
                <w:rFonts w:asciiTheme="minorHAnsi" w:hAnsiTheme="minorHAnsi" w:cstheme="minorBidi"/>
                <w:b/>
                <w:bCs/>
                <w:sz w:val="24"/>
                <w:szCs w:val="24"/>
              </w:rPr>
            </w:pPr>
            <w:r w:rsidRPr="005B5110">
              <w:rPr>
                <w:rFonts w:asciiTheme="minorHAnsi" w:hAnsiTheme="minorHAnsi" w:cs="Calibri,Bold"/>
                <w:b/>
                <w:bCs/>
                <w:color w:val="000000"/>
                <w:sz w:val="24"/>
                <w:szCs w:val="24"/>
              </w:rPr>
              <w:t xml:space="preserve"> Business Entity Concept: </w:t>
            </w:r>
            <w:r w:rsidRPr="005B5110">
              <w:rPr>
                <w:rFonts w:asciiTheme="minorHAnsi" w:hAnsiTheme="minorHAnsi" w:cs="Calibri,Bold"/>
                <w:color w:val="000000"/>
                <w:sz w:val="24"/>
                <w:szCs w:val="24"/>
              </w:rPr>
              <w:t>A</w:t>
            </w:r>
            <w:r w:rsidRPr="005B5110">
              <w:rPr>
                <w:rFonts w:asciiTheme="minorHAnsi" w:hAnsiTheme="minorHAnsi" w:cs="Calibri"/>
                <w:color w:val="000000"/>
                <w:sz w:val="24"/>
                <w:szCs w:val="24"/>
              </w:rPr>
              <w:t xml:space="preserve"> business entity is an organization, which has been established to accomplish shared goals and objectives. This concept implies that the business is separate from the people who own it and provide capital to it.</w:t>
            </w:r>
          </w:p>
          <w:p w:rsidR="005B5110" w:rsidRPr="005B5110" w:rsidRDefault="005B5110" w:rsidP="005B5110">
            <w:pPr>
              <w:pStyle w:val="ListParagraph"/>
              <w:numPr>
                <w:ilvl w:val="0"/>
                <w:numId w:val="2"/>
              </w:numPr>
              <w:autoSpaceDE w:val="0"/>
              <w:autoSpaceDN w:val="0"/>
              <w:adjustRightInd w:val="0"/>
              <w:spacing w:line="360" w:lineRule="auto"/>
              <w:jc w:val="both"/>
              <w:rPr>
                <w:rFonts w:asciiTheme="minorHAnsi" w:hAnsiTheme="minorHAnsi" w:cs="Calibri,Bold"/>
                <w:b/>
                <w:bCs/>
                <w:color w:val="000000"/>
                <w:sz w:val="24"/>
                <w:szCs w:val="24"/>
              </w:rPr>
            </w:pPr>
            <w:r w:rsidRPr="005B5110">
              <w:rPr>
                <w:rFonts w:asciiTheme="minorHAnsi" w:hAnsiTheme="minorHAnsi" w:cs="Calibri,Bold"/>
                <w:b/>
                <w:bCs/>
                <w:color w:val="000000"/>
                <w:sz w:val="24"/>
                <w:szCs w:val="24"/>
              </w:rPr>
              <w:t xml:space="preserve">Money Measurement Concept: </w:t>
            </w:r>
            <w:r w:rsidRPr="005B5110">
              <w:rPr>
                <w:rFonts w:asciiTheme="minorHAnsi" w:hAnsiTheme="minorHAnsi" w:cs="Calibri"/>
                <w:color w:val="000000"/>
                <w:sz w:val="24"/>
                <w:szCs w:val="24"/>
              </w:rPr>
              <w:t xml:space="preserve">Money is the common denominator, which is used to express different facts, events, and business transactions in numerical terms. Anything that cannot be expressed in monetary terms is not recorded in accounting. </w:t>
            </w:r>
          </w:p>
          <w:p w:rsidR="005B5110" w:rsidRPr="005B5110" w:rsidRDefault="005B5110" w:rsidP="005B5110">
            <w:pPr>
              <w:pStyle w:val="ListParagraph"/>
              <w:numPr>
                <w:ilvl w:val="0"/>
                <w:numId w:val="2"/>
              </w:numPr>
              <w:autoSpaceDE w:val="0"/>
              <w:autoSpaceDN w:val="0"/>
              <w:adjustRightInd w:val="0"/>
              <w:spacing w:line="360" w:lineRule="auto"/>
              <w:jc w:val="both"/>
              <w:rPr>
                <w:rFonts w:asciiTheme="minorHAnsi" w:hAnsiTheme="minorHAnsi" w:cs="Calibri"/>
                <w:color w:val="000000"/>
                <w:sz w:val="24"/>
                <w:szCs w:val="24"/>
              </w:rPr>
            </w:pPr>
            <w:r w:rsidRPr="005B5110">
              <w:rPr>
                <w:rFonts w:asciiTheme="minorHAnsi" w:hAnsiTheme="minorHAnsi" w:cs="Calibri,Bold"/>
                <w:b/>
                <w:bCs/>
                <w:color w:val="000000"/>
                <w:sz w:val="24"/>
                <w:szCs w:val="24"/>
              </w:rPr>
              <w:t xml:space="preserve">Continuity Concept: </w:t>
            </w:r>
            <w:r w:rsidRPr="005B5110">
              <w:rPr>
                <w:rFonts w:asciiTheme="minorHAnsi" w:hAnsiTheme="minorHAnsi" w:cs="Calibri"/>
                <w:color w:val="000000"/>
                <w:sz w:val="24"/>
                <w:szCs w:val="24"/>
              </w:rPr>
              <w:t xml:space="preserve">According to this concept, the business entity is considered to be a </w:t>
            </w:r>
            <w:r w:rsidRPr="005B5110">
              <w:rPr>
                <w:rFonts w:asciiTheme="minorHAnsi" w:hAnsiTheme="minorHAnsi" w:cs="Calibri,Bold"/>
                <w:b/>
                <w:bCs/>
                <w:color w:val="000000"/>
                <w:sz w:val="24"/>
                <w:szCs w:val="24"/>
              </w:rPr>
              <w:t>going concern</w:t>
            </w:r>
            <w:r w:rsidRPr="005B5110">
              <w:rPr>
                <w:rFonts w:asciiTheme="minorHAnsi" w:hAnsiTheme="minorHAnsi" w:cs="Calibri"/>
                <w:color w:val="000000"/>
                <w:sz w:val="24"/>
                <w:szCs w:val="24"/>
              </w:rPr>
              <w:t xml:space="preserve">, or in other words, it is assumed that the business will be in operation for a long time, with no foreseeable end in sight. </w:t>
            </w:r>
          </w:p>
          <w:p w:rsidR="005B5110" w:rsidRPr="005B5110" w:rsidRDefault="005B5110" w:rsidP="005B5110">
            <w:pPr>
              <w:pStyle w:val="ListParagraph"/>
              <w:numPr>
                <w:ilvl w:val="0"/>
                <w:numId w:val="2"/>
              </w:numPr>
              <w:spacing w:line="360" w:lineRule="auto"/>
              <w:jc w:val="both"/>
              <w:rPr>
                <w:rFonts w:asciiTheme="minorHAnsi" w:hAnsiTheme="minorHAnsi" w:cs="Calibri,Bold"/>
                <w:color w:val="000000"/>
                <w:sz w:val="24"/>
                <w:szCs w:val="24"/>
              </w:rPr>
            </w:pPr>
            <w:r w:rsidRPr="005B5110">
              <w:rPr>
                <w:rFonts w:asciiTheme="minorHAnsi" w:hAnsiTheme="minorHAnsi" w:cs="Calibri,Bold"/>
                <w:b/>
                <w:bCs/>
                <w:color w:val="000000"/>
                <w:sz w:val="24"/>
                <w:szCs w:val="24"/>
              </w:rPr>
              <w:t>Cost Concept</w:t>
            </w:r>
            <w:r w:rsidRPr="005B5110">
              <w:rPr>
                <w:rFonts w:asciiTheme="minorHAnsi" w:hAnsiTheme="minorHAnsi" w:cs="Calibri,Bold"/>
                <w:color w:val="000000"/>
                <w:sz w:val="24"/>
                <w:szCs w:val="24"/>
              </w:rPr>
              <w:t>: According to this concept, an asset is worth the cost that was paid at the time that it was acquired. In other words, assets are recorded at their purchase price and any variation in the value of the asset afterwards is ignored for accounting practices.</w:t>
            </w:r>
          </w:p>
          <w:p w:rsidR="005B5110" w:rsidRPr="005B5110" w:rsidRDefault="005B5110" w:rsidP="005B5110">
            <w:pPr>
              <w:pStyle w:val="ListParagraph"/>
              <w:numPr>
                <w:ilvl w:val="0"/>
                <w:numId w:val="2"/>
              </w:numPr>
              <w:autoSpaceDE w:val="0"/>
              <w:autoSpaceDN w:val="0"/>
              <w:adjustRightInd w:val="0"/>
              <w:spacing w:line="360" w:lineRule="auto"/>
              <w:jc w:val="both"/>
              <w:rPr>
                <w:rFonts w:asciiTheme="minorHAnsi" w:hAnsiTheme="minorHAnsi" w:cs="Calibri,Bold"/>
                <w:color w:val="000000"/>
                <w:sz w:val="24"/>
                <w:szCs w:val="24"/>
              </w:rPr>
            </w:pPr>
            <w:r w:rsidRPr="005B5110">
              <w:rPr>
                <w:rFonts w:asciiTheme="minorHAnsi" w:hAnsiTheme="minorHAnsi" w:cs="Calibri,Bold"/>
                <w:b/>
                <w:bCs/>
                <w:color w:val="000000"/>
                <w:sz w:val="24"/>
                <w:szCs w:val="24"/>
              </w:rPr>
              <w:t xml:space="preserve">Accrual Concept: </w:t>
            </w:r>
            <w:r w:rsidRPr="005B5110">
              <w:rPr>
                <w:rFonts w:asciiTheme="minorHAnsi" w:hAnsiTheme="minorHAnsi" w:cs="Calibri,Bold"/>
                <w:color w:val="000000"/>
                <w:sz w:val="24"/>
                <w:szCs w:val="24"/>
              </w:rPr>
              <w:t>according to</w:t>
            </w:r>
            <w:r w:rsidRPr="005B5110">
              <w:rPr>
                <w:rFonts w:asciiTheme="minorHAnsi" w:hAnsiTheme="minorHAnsi" w:cs="Calibri,Bold"/>
                <w:b/>
                <w:bCs/>
                <w:color w:val="000000"/>
                <w:sz w:val="24"/>
                <w:szCs w:val="24"/>
              </w:rPr>
              <w:t xml:space="preserve"> </w:t>
            </w:r>
            <w:r w:rsidRPr="005B5110">
              <w:rPr>
                <w:rFonts w:asciiTheme="minorHAnsi" w:hAnsiTheme="minorHAnsi" w:cs="Calibri,Bold"/>
                <w:color w:val="000000"/>
                <w:sz w:val="24"/>
                <w:szCs w:val="24"/>
              </w:rPr>
              <w:t>(http://smallbusiness.chron.com/accruals-concept-35200.html</w:t>
            </w:r>
            <w:r w:rsidRPr="005B5110">
              <w:rPr>
                <w:rFonts w:asciiTheme="minorHAnsi" w:hAnsiTheme="minorHAnsi" w:cs="Arial"/>
                <w:color w:val="222222"/>
                <w:sz w:val="24"/>
                <w:szCs w:val="24"/>
                <w:shd w:val="clear" w:color="auto" w:fill="FFFFFF"/>
              </w:rPr>
              <w:t xml:space="preserve"> ) accrual concepts </w:t>
            </w:r>
            <w:r w:rsidRPr="005B5110">
              <w:rPr>
                <w:rFonts w:asciiTheme="minorHAnsi" w:hAnsiTheme="minorHAnsi" w:cs="Calibri,Bold"/>
                <w:color w:val="000000"/>
                <w:sz w:val="24"/>
                <w:szCs w:val="24"/>
              </w:rPr>
              <w:t xml:space="preserve">means that </w:t>
            </w:r>
            <w:r w:rsidRPr="005B5110">
              <w:rPr>
                <w:rFonts w:asciiTheme="minorHAnsi" w:hAnsiTheme="minorHAnsi"/>
                <w:sz w:val="24"/>
                <w:szCs w:val="24"/>
              </w:rPr>
              <w:t>“</w:t>
            </w:r>
            <w:r w:rsidRPr="005B5110">
              <w:rPr>
                <w:rFonts w:asciiTheme="minorHAnsi" w:hAnsiTheme="minorHAnsi" w:cs="Calibri,Bold"/>
                <w:color w:val="000000"/>
                <w:sz w:val="24"/>
                <w:szCs w:val="24"/>
              </w:rPr>
              <w:t xml:space="preserve"> expenses and revenues are recorded in the period they occur, whether or not cash is involved. The benefit of the </w:t>
            </w:r>
            <w:r w:rsidRPr="005B5110">
              <w:rPr>
                <w:rFonts w:asciiTheme="minorHAnsi" w:hAnsiTheme="minorHAnsi" w:cs="Calibri,Bold"/>
                <w:color w:val="000000"/>
                <w:sz w:val="24"/>
                <w:szCs w:val="24"/>
              </w:rPr>
              <w:lastRenderedPageBreak/>
              <w:t>accrual approach is that financial statements reflect all the expenses associated with the reported revenues for an accounting period.</w:t>
            </w:r>
            <w:r w:rsidRPr="005B5110">
              <w:rPr>
                <w:rFonts w:asciiTheme="minorHAnsi" w:hAnsiTheme="minorHAnsi"/>
                <w:sz w:val="24"/>
                <w:szCs w:val="24"/>
              </w:rPr>
              <w:t xml:space="preserve"> ”</w:t>
            </w:r>
          </w:p>
          <w:p w:rsidR="005B5110" w:rsidRPr="005B5110" w:rsidRDefault="005B5110" w:rsidP="005B5110">
            <w:pPr>
              <w:pStyle w:val="ListParagraph"/>
              <w:numPr>
                <w:ilvl w:val="0"/>
                <w:numId w:val="2"/>
              </w:numPr>
              <w:autoSpaceDE w:val="0"/>
              <w:autoSpaceDN w:val="0"/>
              <w:adjustRightInd w:val="0"/>
              <w:spacing w:line="360" w:lineRule="auto"/>
              <w:jc w:val="both"/>
              <w:rPr>
                <w:rFonts w:asciiTheme="minorHAnsi" w:hAnsiTheme="minorHAnsi" w:cs="Calibri,Bold"/>
                <w:b/>
                <w:bCs/>
                <w:color w:val="000000"/>
                <w:sz w:val="24"/>
                <w:szCs w:val="24"/>
              </w:rPr>
            </w:pPr>
            <w:r w:rsidRPr="005B5110">
              <w:rPr>
                <w:rFonts w:asciiTheme="minorHAnsi" w:hAnsiTheme="minorHAnsi" w:cs="Calibri,Bold"/>
                <w:b/>
                <w:bCs/>
                <w:color w:val="000000"/>
                <w:sz w:val="24"/>
                <w:szCs w:val="24"/>
              </w:rPr>
              <w:t xml:space="preserve">Concept of Conservatism:  </w:t>
            </w:r>
            <w:r w:rsidRPr="005B5110">
              <w:rPr>
                <w:rFonts w:asciiTheme="minorHAnsi" w:hAnsiTheme="minorHAnsi" w:cs="Calibri"/>
                <w:color w:val="000000"/>
                <w:sz w:val="24"/>
                <w:szCs w:val="24"/>
              </w:rPr>
              <w:t>Conservatism is prudence. It is an approach best described as “anticipate no profit, provide for all possible losses".</w:t>
            </w:r>
          </w:p>
          <w:p w:rsidR="005B5110" w:rsidRPr="005B5110" w:rsidRDefault="005B5110" w:rsidP="005B5110">
            <w:pPr>
              <w:pStyle w:val="ListParagraph"/>
              <w:numPr>
                <w:ilvl w:val="0"/>
                <w:numId w:val="2"/>
              </w:numPr>
              <w:autoSpaceDE w:val="0"/>
              <w:autoSpaceDN w:val="0"/>
              <w:adjustRightInd w:val="0"/>
              <w:spacing w:line="360" w:lineRule="auto"/>
              <w:jc w:val="both"/>
              <w:rPr>
                <w:rFonts w:asciiTheme="minorHAnsi" w:hAnsiTheme="minorHAnsi" w:cs="Calibri"/>
                <w:color w:val="000000"/>
                <w:sz w:val="24"/>
                <w:szCs w:val="24"/>
              </w:rPr>
            </w:pPr>
            <w:r w:rsidRPr="005B5110">
              <w:rPr>
                <w:rFonts w:asciiTheme="minorHAnsi" w:hAnsiTheme="minorHAnsi" w:cs="Calibri,Bold"/>
                <w:b/>
                <w:bCs/>
                <w:color w:val="000000"/>
                <w:sz w:val="24"/>
                <w:szCs w:val="24"/>
              </w:rPr>
              <w:t>Materiality Concept:</w:t>
            </w:r>
            <w:r w:rsidRPr="005B5110">
              <w:rPr>
                <w:rFonts w:asciiTheme="minorHAnsi" w:hAnsiTheme="minorHAnsi" w:cs="Calibri"/>
                <w:color w:val="000000"/>
                <w:sz w:val="24"/>
                <w:szCs w:val="24"/>
              </w:rPr>
              <w:t xml:space="preserve"> The Materiality Concept says that small, insignificant transactions need not be given the same attention and strict treatment as other significant transactions. The cost of giving these events the correct accounting treatment exceeds the usefulness of the information that is derived from recording them.</w:t>
            </w:r>
          </w:p>
          <w:p w:rsidR="005B5110" w:rsidRPr="005B5110" w:rsidRDefault="005B5110" w:rsidP="005B5110">
            <w:pPr>
              <w:pStyle w:val="ListParagraph"/>
              <w:numPr>
                <w:ilvl w:val="0"/>
                <w:numId w:val="2"/>
              </w:numPr>
              <w:autoSpaceDE w:val="0"/>
              <w:autoSpaceDN w:val="0"/>
              <w:adjustRightInd w:val="0"/>
              <w:spacing w:line="360" w:lineRule="auto"/>
              <w:jc w:val="both"/>
              <w:rPr>
                <w:rFonts w:asciiTheme="minorHAnsi" w:hAnsiTheme="minorHAnsi" w:cs="Calibri,Bold"/>
                <w:b/>
                <w:bCs/>
                <w:color w:val="000000"/>
                <w:sz w:val="24"/>
                <w:szCs w:val="24"/>
              </w:rPr>
            </w:pPr>
            <w:r w:rsidRPr="005B5110">
              <w:rPr>
                <w:rFonts w:asciiTheme="minorHAnsi" w:hAnsiTheme="minorHAnsi" w:cs="Calibri,Bold"/>
                <w:b/>
                <w:bCs/>
                <w:color w:val="000000"/>
                <w:sz w:val="24"/>
                <w:szCs w:val="24"/>
              </w:rPr>
              <w:t xml:space="preserve">Consistency Concept: </w:t>
            </w:r>
            <w:r w:rsidRPr="005B5110">
              <w:rPr>
                <w:rFonts w:asciiTheme="minorHAnsi" w:hAnsiTheme="minorHAnsi" w:cs="Calibri"/>
                <w:color w:val="000000"/>
                <w:sz w:val="24"/>
                <w:szCs w:val="24"/>
              </w:rPr>
              <w:t xml:space="preserve">According to the Consistency Concept, the business must choose one out of several possible ways to treat accounting events of the same nature and apply that particular procedure in all its financial statements. </w:t>
            </w:r>
          </w:p>
          <w:p w:rsidR="005B5110" w:rsidRPr="005B5110" w:rsidRDefault="005B5110" w:rsidP="005B5110">
            <w:pPr>
              <w:pStyle w:val="ListParagraph"/>
              <w:numPr>
                <w:ilvl w:val="0"/>
                <w:numId w:val="2"/>
              </w:numPr>
              <w:autoSpaceDE w:val="0"/>
              <w:autoSpaceDN w:val="0"/>
              <w:adjustRightInd w:val="0"/>
              <w:spacing w:line="360" w:lineRule="auto"/>
              <w:jc w:val="both"/>
              <w:rPr>
                <w:rFonts w:asciiTheme="minorHAnsi" w:hAnsiTheme="minorHAnsi" w:cs="Calibri,Bold"/>
                <w:b/>
                <w:bCs/>
                <w:color w:val="000000"/>
                <w:sz w:val="24"/>
                <w:szCs w:val="24"/>
              </w:rPr>
            </w:pPr>
            <w:r w:rsidRPr="005B5110">
              <w:rPr>
                <w:rFonts w:asciiTheme="minorHAnsi" w:hAnsiTheme="minorHAnsi" w:cs="Calibri,Bold"/>
                <w:b/>
                <w:bCs/>
                <w:color w:val="000000"/>
                <w:sz w:val="24"/>
                <w:szCs w:val="24"/>
              </w:rPr>
              <w:t xml:space="preserve">Periodicity Concept: </w:t>
            </w:r>
            <w:r w:rsidRPr="005B5110">
              <w:rPr>
                <w:rFonts w:asciiTheme="minorHAnsi" w:hAnsiTheme="minorHAnsi" w:cs="Calibri"/>
                <w:color w:val="000000"/>
                <w:sz w:val="24"/>
                <w:szCs w:val="24"/>
              </w:rPr>
              <w:t xml:space="preserve">The interested parties and stakeholders require a periodic update on the financial position of an enterprise. In order to provide information, the accountant reports any change in the company’s wealth over a period of time. </w:t>
            </w:r>
          </w:p>
          <w:p w:rsidR="005B5110" w:rsidRPr="005B5110" w:rsidRDefault="005B5110" w:rsidP="005B5110">
            <w:pPr>
              <w:autoSpaceDE w:val="0"/>
              <w:autoSpaceDN w:val="0"/>
              <w:adjustRightInd w:val="0"/>
              <w:spacing w:line="360" w:lineRule="auto"/>
              <w:jc w:val="both"/>
              <w:rPr>
                <w:rFonts w:cs="Calibri,Bold"/>
                <w:b/>
                <w:bCs/>
                <w:color w:val="000000"/>
                <w:sz w:val="24"/>
                <w:szCs w:val="24"/>
              </w:rPr>
            </w:pPr>
          </w:p>
          <w:p w:rsidR="00CC2FB3" w:rsidRPr="005B5110" w:rsidRDefault="005B5110" w:rsidP="005B5110">
            <w:pPr>
              <w:autoSpaceDE w:val="0"/>
              <w:autoSpaceDN w:val="0"/>
              <w:adjustRightInd w:val="0"/>
              <w:spacing w:line="360" w:lineRule="auto"/>
              <w:jc w:val="both"/>
              <w:rPr>
                <w:rFonts w:cs="Calibri"/>
                <w:color w:val="000000"/>
                <w:sz w:val="24"/>
                <w:szCs w:val="24"/>
              </w:rPr>
            </w:pPr>
            <w:r w:rsidRPr="005B5110">
              <w:rPr>
                <w:rFonts w:cs="Calibri"/>
                <w:b/>
                <w:bCs/>
                <w:color w:val="000000"/>
                <w:sz w:val="24"/>
                <w:szCs w:val="24"/>
              </w:rPr>
              <w:t>3.</w:t>
            </w:r>
            <w:r w:rsidRPr="005B5110">
              <w:rPr>
                <w:rFonts w:cs="Calibri"/>
                <w:sz w:val="24"/>
                <w:szCs w:val="24"/>
              </w:rPr>
              <w:t xml:space="preserve"> Since it is the accountant job to provide accurate and well presented financial information to about the organization financial position to both external and internal users in order to make clear decision. Therefore </w:t>
            </w:r>
            <w:r w:rsidRPr="005B5110">
              <w:rPr>
                <w:rFonts w:cs="Calibri"/>
                <w:color w:val="000000"/>
                <w:sz w:val="24"/>
                <w:szCs w:val="24"/>
              </w:rPr>
              <w:t xml:space="preserve">there should be some universally accepted standards, which are set in place to ensure that financial information is not manipulated. The public and other external parties must have trust in the information that they are provided with and they must believe that the financial statements were prepared in accordance with strict principles of logic, fairness and consistency. The need for accounting standards comes about when we consider how the basic function of accounting i.e. information and communication, affects the society as a whole. If there were no appropriate accounting standards to abide by, the larger objective of maximizing the welfare of the nation would remain unfulfilled. The investor would not be able to make informed investing decisions as no comparison or evaluation of accounting information would be possible. The freedom of businesses to adopt any accounting practice or method would give business owners the discretion to distort crucial information. It would lead to misinformed investing decisions and unfair allocation of capital therefore we need accounting standards to protect the </w:t>
            </w:r>
            <w:r w:rsidRPr="005B5110">
              <w:rPr>
                <w:rFonts w:cs="Calibri"/>
                <w:color w:val="000000"/>
                <w:sz w:val="24"/>
                <w:szCs w:val="24"/>
              </w:rPr>
              <w:lastRenderedPageBreak/>
              <w:t>public welfare and to safeguard the company’s assets and to present the financial information in a way that all the countries recognize and accept</w:t>
            </w:r>
            <w:r>
              <w:rPr>
                <w:rFonts w:cs="Calibri"/>
                <w:color w:val="000000"/>
                <w:sz w:val="24"/>
                <w:szCs w:val="24"/>
              </w:rPr>
              <w: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2638F" w:rsidP="00A851DA">
            <w:pPr>
              <w:rPr>
                <w:rFonts w:cs="Bliss-Regular"/>
                <w:color w:val="000000"/>
              </w:rPr>
            </w:pPr>
            <w:r>
              <w:rPr>
                <w:rFonts w:cs="Bliss-Regular"/>
                <w:color w:val="000000"/>
              </w:rPr>
              <w:t>Nora Fadel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2638F" w:rsidP="00A851DA">
            <w:pPr>
              <w:rPr>
                <w:rFonts w:cs="Bliss-Regular"/>
                <w:color w:val="000000"/>
              </w:rPr>
            </w:pPr>
            <w:r>
              <w:rPr>
                <w:rFonts w:cs="Bliss-Regular"/>
                <w:color w:val="000000"/>
              </w:rPr>
              <w:t>30 March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2B8B" w:rsidRDefault="00192B8B" w:rsidP="00CB4D0A">
      <w:pPr>
        <w:spacing w:after="0" w:line="240" w:lineRule="auto"/>
      </w:pPr>
      <w:r>
        <w:separator/>
      </w:r>
    </w:p>
  </w:endnote>
  <w:endnote w:type="continuationSeparator" w:id="0">
    <w:p w:rsidR="00192B8B" w:rsidRDefault="00192B8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2B8B" w:rsidRDefault="00192B8B" w:rsidP="00CB4D0A">
      <w:pPr>
        <w:spacing w:after="0" w:line="240" w:lineRule="auto"/>
      </w:pPr>
      <w:r>
        <w:separator/>
      </w:r>
    </w:p>
  </w:footnote>
  <w:footnote w:type="continuationSeparator" w:id="0">
    <w:p w:rsidR="00192B8B" w:rsidRDefault="00192B8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F0D4B"/>
    <w:multiLevelType w:val="hybridMultilevel"/>
    <w:tmpl w:val="69461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3D2BF2"/>
    <w:multiLevelType w:val="hybridMultilevel"/>
    <w:tmpl w:val="441C5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92B8B"/>
    <w:rsid w:val="001F0481"/>
    <w:rsid w:val="00200C92"/>
    <w:rsid w:val="0020451E"/>
    <w:rsid w:val="00206B9D"/>
    <w:rsid w:val="0023259C"/>
    <w:rsid w:val="002563CB"/>
    <w:rsid w:val="002B0BD7"/>
    <w:rsid w:val="002B573D"/>
    <w:rsid w:val="002C5CB2"/>
    <w:rsid w:val="002F779F"/>
    <w:rsid w:val="00371885"/>
    <w:rsid w:val="003E2B87"/>
    <w:rsid w:val="00402786"/>
    <w:rsid w:val="00405895"/>
    <w:rsid w:val="004058DF"/>
    <w:rsid w:val="00443D8D"/>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5110"/>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2C36"/>
    <w:rsid w:val="00C65FEA"/>
    <w:rsid w:val="00CA0AC2"/>
    <w:rsid w:val="00CB4D0A"/>
    <w:rsid w:val="00CC2FB3"/>
    <w:rsid w:val="00CC575A"/>
    <w:rsid w:val="00CF123B"/>
    <w:rsid w:val="00D039AC"/>
    <w:rsid w:val="00D2638F"/>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B511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investopedia.com/terms/g/gaap.asp" TargetMode="External"/><Relationship Id="rId4" Type="http://schemas.openxmlformats.org/officeDocument/2006/relationships/settings" Target="settings.xml"/><Relationship Id="rId9" Type="http://schemas.openxmlformats.org/officeDocument/2006/relationships/hyperlink" Target="http://accounting-simplified.com/financial/concepts-and-principles/duali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91DFC-AEEF-42F2-B447-618284129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963</Words>
  <Characters>5492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2</cp:revision>
  <dcterms:created xsi:type="dcterms:W3CDTF">2015-01-26T12:24:00Z</dcterms:created>
  <dcterms:modified xsi:type="dcterms:W3CDTF">2018-03-30T17:09:00Z</dcterms:modified>
</cp:coreProperties>
</file>